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1040-2021-QJEO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四川中科正旋建设工程有限责任公司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sym w:font="Wingdings 2" w:char="0052"/>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四川中科正旋建设工程有限责任公司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成都市武侯区武科东二路460号7栋14层1406号</w:t>
            </w:r>
            <w:bookmarkEnd w:id="5"/>
          </w:p>
        </w:tc>
        <w:tc>
          <w:tcPr>
            <w:tcW w:w="1242" w:type="dxa"/>
            <w:vMerge w:val="restart"/>
            <w:vAlign w:val="center"/>
          </w:tcPr>
          <w:p>
            <w:r>
              <w:rPr>
                <w:rFonts w:hint="eastAsia"/>
              </w:rPr>
              <w:t>邮编</w:t>
            </w:r>
          </w:p>
        </w:tc>
        <w:tc>
          <w:tcPr>
            <w:tcW w:w="1771" w:type="dxa"/>
          </w:tcPr>
          <w:p>
            <w:bookmarkStart w:id="6" w:name="注册邮编"/>
            <w:r>
              <w:t>610000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snapToGrid w:val="0"/>
              <w:spacing w:line="0" w:lineRule="atLeast"/>
              <w:jc w:val="left"/>
              <w:rPr>
                <w:rFonts w:hint="eastAsia" w:ascii="宋体" w:hAnsi="宋体" w:cs="宋体"/>
                <w:color w:val="FF0000"/>
                <w:kern w:val="0"/>
                <w:szCs w:val="21"/>
              </w:rPr>
            </w:pPr>
            <w:bookmarkStart w:id="7" w:name="生产地址"/>
            <w:r>
              <w:rPr>
                <w:rFonts w:hint="eastAsia"/>
                <w:color w:val="FF0000"/>
                <w:szCs w:val="21"/>
              </w:rPr>
              <w:t>经营地址</w:t>
            </w:r>
            <w:r>
              <w:rPr>
                <w:rFonts w:hint="eastAsia"/>
                <w:color w:val="FF0000"/>
                <w:szCs w:val="21"/>
                <w:lang w:val="en-US" w:eastAsia="zh-CN"/>
              </w:rPr>
              <w:t>1</w:t>
            </w:r>
            <w:r>
              <w:rPr>
                <w:rFonts w:hint="eastAsia"/>
                <w:color w:val="FF0000"/>
                <w:szCs w:val="21"/>
                <w:lang w:val="en-US" w:eastAsia="zh-CN"/>
              </w:rPr>
              <w:t>：</w:t>
            </w:r>
            <w:r>
              <w:rPr>
                <w:rFonts w:hint="eastAsia" w:ascii="宋体" w:hAnsi="宋体" w:cs="宋体"/>
                <w:color w:val="FF0000"/>
                <w:kern w:val="0"/>
                <w:szCs w:val="21"/>
              </w:rPr>
              <w:t>成都市武侯区武科东二路460号7栋14层1406号</w:t>
            </w:r>
          </w:p>
          <w:p>
            <w:r>
              <w:rPr>
                <w:rFonts w:hint="eastAsia"/>
                <w:color w:val="FF0000"/>
                <w:szCs w:val="21"/>
                <w:lang w:val="en-US" w:eastAsia="zh-CN"/>
              </w:rPr>
              <w:t>:</w:t>
            </w:r>
            <w:r>
              <w:rPr>
                <w:rFonts w:hint="eastAsia"/>
                <w:color w:val="FF0000"/>
                <w:szCs w:val="21"/>
              </w:rPr>
              <w:t>经营地址</w:t>
            </w:r>
            <w:r>
              <w:rPr>
                <w:rFonts w:hint="eastAsia"/>
                <w:color w:val="FF0000"/>
                <w:szCs w:val="21"/>
                <w:lang w:val="en-US" w:eastAsia="zh-CN"/>
              </w:rPr>
              <w:t>2</w:t>
            </w:r>
            <w:r>
              <w:rPr>
                <w:rFonts w:hint="eastAsia"/>
                <w:color w:val="FF0000"/>
                <w:szCs w:val="21"/>
              </w:rPr>
              <w:t>：重庆市南岸区凤临路9号金辉大厦A座11-3</w:t>
            </w:r>
            <w:bookmarkEnd w:id="7"/>
            <w:bookmarkStart w:id="30" w:name="_GoBack"/>
            <w:bookmarkEnd w:id="30"/>
          </w:p>
        </w:tc>
        <w:tc>
          <w:tcPr>
            <w:tcW w:w="1242" w:type="dxa"/>
            <w:vMerge w:val="continue"/>
            <w:vAlign w:val="center"/>
          </w:tcPr>
          <w:p/>
        </w:tc>
        <w:tc>
          <w:tcPr>
            <w:tcW w:w="1771" w:type="dxa"/>
          </w:tcPr>
          <w:p>
            <w:bookmarkStart w:id="8" w:name="办公邮编"/>
            <w: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杨凌云</w:t>
            </w:r>
            <w:bookmarkEnd w:id="9"/>
          </w:p>
        </w:tc>
        <w:tc>
          <w:tcPr>
            <w:tcW w:w="1313" w:type="dxa"/>
            <w:vAlign w:val="center"/>
          </w:tcPr>
          <w:p>
            <w:r>
              <w:rPr>
                <w:rFonts w:hint="eastAsia"/>
              </w:rPr>
              <w:t>电话.</w:t>
            </w:r>
          </w:p>
        </w:tc>
        <w:tc>
          <w:tcPr>
            <w:tcW w:w="2180" w:type="dxa"/>
            <w:vAlign w:val="center"/>
          </w:tcPr>
          <w:p>
            <w:bookmarkStart w:id="10" w:name="联系人电话"/>
            <w:r>
              <w:t>15023080999</w:t>
            </w:r>
            <w:bookmarkEnd w:id="10"/>
          </w:p>
        </w:tc>
        <w:tc>
          <w:tcPr>
            <w:tcW w:w="1242" w:type="dxa"/>
            <w:vAlign w:val="center"/>
          </w:tcPr>
          <w:p>
            <w:r>
              <w:rPr>
                <w:rFonts w:hint="eastAsia"/>
              </w:rPr>
              <w:t>传真</w:t>
            </w:r>
          </w:p>
        </w:tc>
        <w:tc>
          <w:tcPr>
            <w:tcW w:w="1771" w:type="dxa"/>
          </w:tcPr>
          <w:p>
            <w:bookmarkStart w:id="11" w:name="联系人传真"/>
            <w:r>
              <w:t>023-62615118</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杨剑</w:t>
            </w:r>
            <w:bookmarkEnd w:id="12"/>
          </w:p>
        </w:tc>
        <w:tc>
          <w:tcPr>
            <w:tcW w:w="1313" w:type="dxa"/>
            <w:vAlign w:val="center"/>
          </w:tcPr>
          <w:p>
            <w:r>
              <w:rPr>
                <w:rFonts w:hint="eastAsia"/>
              </w:rPr>
              <w:t>管理者代表</w:t>
            </w:r>
          </w:p>
        </w:tc>
        <w:tc>
          <w:tcPr>
            <w:tcW w:w="2180" w:type="dxa"/>
          </w:tcPr>
          <w:p>
            <w:bookmarkStart w:id="13" w:name="管理者代表"/>
            <w:r>
              <w:t>杨凌云</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360" w:hanging="360"/>
              <w:jc w:val="left"/>
              <w:rPr>
                <w:rFonts w:ascii="Times New Roman" w:hAnsi="Times New Roman" w:cs="Times New Roman"/>
              </w:rPr>
            </w:pPr>
            <w:r>
              <w:rPr>
                <w:rFonts w:hint="eastAsia" w:ascii="Times New Roman" w:hAnsi="Times New Roman" w:cs="Times New Roman"/>
              </w:rPr>
              <w:t>地基基础工艺流程：施工准备-桩位测放-埋设护筒-钻机就位、位置校正-钻进成孔-终孔-下钢筋笼-下导管-灌注水下混凝土-测量混凝土面标高-成桩-交付</w:t>
            </w:r>
          </w:p>
          <w:p>
            <w:r>
              <w:rPr>
                <w:rFonts w:hint="eastAsia" w:ascii="Times New Roman" w:hAnsi="Times New Roman" w:cs="Times New Roman"/>
              </w:rPr>
              <w:t>劳务分包工艺流程：签订合同—组建项目部—人员配置—项目实施—人员考核—交付及交付后活动</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2021年12月31日 下午至2022年01月02日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rPr>
              <w:sym w:font="Wingdings 2" w:char="0052"/>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sym w:font="Wingdings 2" w:char="0052"/>
            </w:r>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EC：资质范围内地基基础工程施工承包，施工劳务分包</w:t>
            </w:r>
          </w:p>
          <w:p>
            <w:r>
              <w:t>E：资质范围内地基基础工程施工承包，施工劳务分包所涉及场所的相关环境管理活动</w:t>
            </w:r>
          </w:p>
          <w:p>
            <w:r>
              <w:t>O：资质范围内地基基础工程施工承包，施工劳务分包所涉及场所的相关职业健康安全管理活动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EC：28.09.02;35.11.00</w:t>
            </w:r>
          </w:p>
          <w:p>
            <w:r>
              <w:t>E：28.09.02;35.11.00</w:t>
            </w:r>
          </w:p>
          <w:p>
            <w:r>
              <w:t>O：28.09.02;35.11.00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 J10.3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sym w:font="Wingdings 2" w:char="0052"/>
            </w:r>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12</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928"/>
        <w:gridCol w:w="875"/>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928" w:type="dxa"/>
            <w:shd w:val="clear" w:color="auto" w:fill="F3F3F3"/>
            <w:tcMar>
              <w:left w:w="57" w:type="dxa"/>
              <w:right w:w="57" w:type="dxa"/>
            </w:tcMar>
          </w:tcPr>
          <w:p>
            <w:r>
              <w:rPr>
                <w:rFonts w:hint="eastAsia"/>
              </w:rPr>
              <w:t>审核范围（产品和过程）</w:t>
            </w:r>
          </w:p>
          <w:p/>
          <w:p/>
        </w:tc>
        <w:tc>
          <w:tcPr>
            <w:tcW w:w="1544" w:type="dxa"/>
            <w:gridSpan w:val="2"/>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color w:val="auto"/>
                <w:sz w:val="21"/>
                <w:szCs w:val="21"/>
              </w:rPr>
              <w:t>四川中科正旋建设工程有限责任公司</w:t>
            </w:r>
            <w:r>
              <w:rPr>
                <w:rFonts w:hint="eastAsia"/>
                <w:color w:val="auto"/>
                <w:sz w:val="21"/>
                <w:szCs w:val="21"/>
                <w:lang w:val="en-US" w:eastAsia="zh-CN"/>
              </w:rPr>
              <w:t>/</w:t>
            </w:r>
            <w:r>
              <w:rPr>
                <w:color w:val="auto"/>
                <w:sz w:val="21"/>
                <w:szCs w:val="21"/>
              </w:rPr>
              <w:t>成都市武侯区武科东二路460号7栋14层1406号</w:t>
            </w:r>
          </w:p>
        </w:tc>
        <w:tc>
          <w:tcPr>
            <w:tcW w:w="2267" w:type="dxa"/>
          </w:tcPr>
          <w:p>
            <w:pPr>
              <w:rPr>
                <w:lang w:val="de-DE" w:eastAsia="ja-JP"/>
              </w:rPr>
            </w:pPr>
            <w:r>
              <w:rPr>
                <w:color w:val="auto"/>
                <w:sz w:val="21"/>
                <w:szCs w:val="21"/>
              </w:rPr>
              <w:t>四川中科正旋建设工程有限责任公司</w:t>
            </w:r>
            <w:r>
              <w:rPr>
                <w:rFonts w:hint="eastAsia"/>
                <w:color w:val="auto"/>
                <w:sz w:val="21"/>
                <w:szCs w:val="21"/>
                <w:lang w:val="en-US" w:eastAsia="zh-CN"/>
              </w:rPr>
              <w:t>/</w:t>
            </w:r>
            <w:r>
              <w:rPr>
                <w:color w:val="auto"/>
                <w:sz w:val="21"/>
                <w:szCs w:val="21"/>
              </w:rPr>
              <w:t>成都市武侯区武科东二路460号7栋14层1406号</w:t>
            </w:r>
          </w:p>
        </w:tc>
        <w:tc>
          <w:tcPr>
            <w:tcW w:w="571" w:type="dxa"/>
            <w:vAlign w:val="center"/>
          </w:tcPr>
          <w:p>
            <w:pPr>
              <w:rPr>
                <w:lang w:eastAsia="ja-JP"/>
              </w:rPr>
            </w:pPr>
            <w:r>
              <w:rPr>
                <w:rFonts w:hint="eastAsia"/>
                <w:color w:val="000000"/>
                <w:szCs w:val="21"/>
                <w:lang w:val="en-US" w:eastAsia="zh-CN"/>
              </w:rPr>
              <w:t>55</w:t>
            </w:r>
            <w:r>
              <w:rPr>
                <w:rFonts w:hint="eastAsia"/>
                <w:color w:val="000000"/>
                <w:szCs w:val="21"/>
              </w:rPr>
              <w:t>人</w:t>
            </w:r>
          </w:p>
        </w:tc>
        <w:tc>
          <w:tcPr>
            <w:tcW w:w="1928" w:type="dxa"/>
            <w:vAlign w:val="center"/>
          </w:tcPr>
          <w:p>
            <w:pPr>
              <w:rPr>
                <w:lang w:eastAsia="ja-JP"/>
              </w:rPr>
            </w:pPr>
            <w:r>
              <w:rPr>
                <w:color w:val="auto"/>
              </w:rPr>
              <w:t>资质范围内地基基础工程施工承包，施工劳务分包</w:t>
            </w:r>
          </w:p>
        </w:tc>
        <w:tc>
          <w:tcPr>
            <w:tcW w:w="1544" w:type="dxa"/>
            <w:gridSpan w:val="2"/>
            <w:vAlign w:val="center"/>
          </w:tcPr>
          <w:p>
            <w:pPr>
              <w:jc w:val="left"/>
              <w:rPr>
                <w:rFonts w:ascii="宋体" w:hAnsi="宋体"/>
                <w:b/>
                <w:color w:val="auto"/>
                <w:sz w:val="21"/>
                <w:szCs w:val="21"/>
              </w:rPr>
            </w:pPr>
            <w:r>
              <w:rPr>
                <w:rFonts w:hint="eastAsia" w:ascii="宋体" w:hAnsi="宋体"/>
                <w:b/>
                <w:color w:val="auto"/>
                <w:sz w:val="21"/>
                <w:szCs w:val="21"/>
              </w:rPr>
              <w:t xml:space="preserve">GB/T19001-2016GB/T 50430-2017    </w:t>
            </w:r>
          </w:p>
          <w:p>
            <w:pPr>
              <w:rPr>
                <w:lang w:eastAsia="ja-JP"/>
              </w:rPr>
            </w:pPr>
            <w:r>
              <w:rPr>
                <w:rFonts w:hint="eastAsia" w:ascii="宋体" w:hAnsi="宋体"/>
                <w:b/>
                <w:color w:val="auto"/>
                <w:sz w:val="21"/>
                <w:szCs w:val="21"/>
              </w:rPr>
              <w:t>GB/T24001-2016/GB/T 45001-2020</w:t>
            </w:r>
          </w:p>
        </w:tc>
        <w:tc>
          <w:tcPr>
            <w:tcW w:w="668" w:type="dxa"/>
            <w:shd w:val="clear" w:color="auto" w:fill="FFFFFF"/>
          </w:tcPr>
          <w:p>
            <w:r>
              <w:rPr>
                <w:rFonts w:hint="eastAsia" w:ascii="宋体" w:hAnsi="宋体"/>
                <w:b/>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hint="eastAsia" w:eastAsia="宋体"/>
                <w:lang w:val="en-US" w:eastAsia="zh-CN"/>
              </w:rPr>
            </w:pPr>
            <w:r>
              <w:rPr>
                <w:rFonts w:hint="eastAsia"/>
                <w:lang w:eastAsia="ja-JP"/>
              </w:rPr>
              <w:t>0</w:t>
            </w:r>
            <w:r>
              <w:rPr>
                <w:rFonts w:hint="eastAsia"/>
                <w:lang w:val="en-US" w:eastAsia="zh-CN"/>
              </w:rPr>
              <w:t>2</w:t>
            </w:r>
          </w:p>
        </w:tc>
        <w:tc>
          <w:tcPr>
            <w:tcW w:w="2267" w:type="dxa"/>
            <w:vAlign w:val="top"/>
          </w:tcPr>
          <w:p>
            <w:pPr>
              <w:spacing w:before="40" w:after="40"/>
              <w:rPr>
                <w:rFonts w:hint="eastAsia" w:eastAsia="宋体"/>
                <w:lang w:val="en-US" w:eastAsia="zh-CN"/>
              </w:rPr>
            </w:pPr>
            <w:r>
              <w:rPr>
                <w:color w:val="auto"/>
                <w:sz w:val="21"/>
                <w:szCs w:val="21"/>
              </w:rPr>
              <w:t>四川中科正旋建设工程有限责任公司</w:t>
            </w:r>
            <w:r>
              <w:rPr>
                <w:rFonts w:hint="eastAsia"/>
                <w:color w:val="auto"/>
                <w:sz w:val="21"/>
                <w:szCs w:val="21"/>
                <w:lang w:val="en-US" w:eastAsia="zh-CN"/>
              </w:rPr>
              <w:t>/项目部</w:t>
            </w:r>
          </w:p>
        </w:tc>
        <w:tc>
          <w:tcPr>
            <w:tcW w:w="2267" w:type="dxa"/>
            <w:vAlign w:val="top"/>
          </w:tcPr>
          <w:p>
            <w:pPr>
              <w:spacing w:before="40" w:after="40"/>
              <w:rPr>
                <w:lang w:eastAsia="ja-JP"/>
              </w:rPr>
            </w:pPr>
            <w:r>
              <w:rPr>
                <w:rFonts w:hint="eastAsia"/>
                <w:color w:val="auto"/>
                <w:szCs w:val="21"/>
              </w:rPr>
              <w:t>重庆市南岸区凤临路9号金辉大厦A座11-3</w:t>
            </w:r>
          </w:p>
        </w:tc>
        <w:tc>
          <w:tcPr>
            <w:tcW w:w="571" w:type="dxa"/>
            <w:vAlign w:val="center"/>
          </w:tcPr>
          <w:p>
            <w:pPr>
              <w:spacing w:before="40" w:after="40"/>
              <w:rPr>
                <w:rFonts w:hint="default"/>
                <w:lang w:val="en-US" w:eastAsia="ja-JP"/>
              </w:rPr>
            </w:pPr>
            <w:r>
              <w:rPr>
                <w:rFonts w:hint="eastAsia" w:eastAsia="黑体"/>
                <w:color w:val="auto"/>
                <w:szCs w:val="21"/>
                <w:lang w:val="en-US" w:eastAsia="zh-CN"/>
              </w:rPr>
              <w:t>15人</w:t>
            </w:r>
          </w:p>
        </w:tc>
        <w:tc>
          <w:tcPr>
            <w:tcW w:w="1928" w:type="dxa"/>
            <w:vAlign w:val="center"/>
          </w:tcPr>
          <w:p>
            <w:pPr>
              <w:pStyle w:val="20"/>
              <w:rPr>
                <w:lang w:eastAsia="ja-JP"/>
              </w:rPr>
            </w:pPr>
            <w:r>
              <w:rPr>
                <w:color w:val="auto"/>
              </w:rPr>
              <w:t>资质范围内地基基础工程施工承包，施工劳务分包</w:t>
            </w:r>
          </w:p>
        </w:tc>
        <w:tc>
          <w:tcPr>
            <w:tcW w:w="1544" w:type="dxa"/>
            <w:gridSpan w:val="2"/>
            <w:vAlign w:val="center"/>
          </w:tcPr>
          <w:p>
            <w:pPr>
              <w:jc w:val="left"/>
              <w:rPr>
                <w:rFonts w:ascii="宋体" w:hAnsi="宋体"/>
                <w:b/>
                <w:color w:val="auto"/>
                <w:sz w:val="21"/>
                <w:szCs w:val="21"/>
              </w:rPr>
            </w:pPr>
            <w:r>
              <w:rPr>
                <w:rFonts w:hint="eastAsia" w:ascii="宋体" w:hAnsi="宋体"/>
                <w:b/>
                <w:color w:val="auto"/>
                <w:sz w:val="21"/>
                <w:szCs w:val="21"/>
              </w:rPr>
              <w:t xml:space="preserve">GB/T19001-2016GB/T 50430-2017    </w:t>
            </w:r>
          </w:p>
          <w:p>
            <w:pPr>
              <w:spacing w:before="40" w:after="40"/>
              <w:jc w:val="left"/>
              <w:rPr>
                <w:lang w:eastAsia="ja-JP"/>
              </w:rPr>
            </w:pPr>
            <w:r>
              <w:rPr>
                <w:rFonts w:hint="eastAsia" w:ascii="宋体" w:hAnsi="宋体"/>
                <w:b/>
                <w:color w:val="auto"/>
                <w:sz w:val="21"/>
                <w:szCs w:val="21"/>
              </w:rPr>
              <w:t>GB/T24001-2016/GB/T 45001-2020</w:t>
            </w:r>
          </w:p>
        </w:tc>
        <w:tc>
          <w:tcPr>
            <w:tcW w:w="668" w:type="dxa"/>
            <w:shd w:val="clear" w:color="auto" w:fill="FFFFFF"/>
            <w:vAlign w:val="top"/>
          </w:tcPr>
          <w:p>
            <w:r>
              <w:rPr>
                <w:rFonts w:hint="eastAsia" w:ascii="宋体" w:hAnsi="宋体"/>
                <w:b/>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hint="eastAsia" w:eastAsia="宋体"/>
                <w:lang w:val="en-US" w:eastAsia="zh-CN"/>
              </w:rPr>
            </w:pPr>
            <w:r>
              <w:rPr>
                <w:rFonts w:hint="eastAsia"/>
                <w:lang w:eastAsia="ja-JP"/>
              </w:rPr>
              <w:t>0</w:t>
            </w:r>
            <w:r>
              <w:rPr>
                <w:rFonts w:hint="eastAsia"/>
                <w:lang w:val="en-US" w:eastAsia="zh-CN"/>
              </w:rPr>
              <w:t>3</w:t>
            </w:r>
          </w:p>
        </w:tc>
        <w:tc>
          <w:tcPr>
            <w:tcW w:w="2267" w:type="dxa"/>
            <w:vAlign w:val="center"/>
          </w:tcPr>
          <w:p>
            <w:pPr>
              <w:spacing w:before="40" w:after="40"/>
              <w:rPr>
                <w:lang w:eastAsia="ja-JP"/>
              </w:rPr>
            </w:pPr>
            <w:r>
              <w:rPr>
                <w:rFonts w:hint="eastAsia" w:ascii="宋体" w:hAnsi="宋体" w:eastAsia="宋体" w:cs="宋体"/>
                <w:color w:val="auto"/>
                <w:sz w:val="18"/>
                <w:szCs w:val="11"/>
                <w:lang w:val="en-US" w:eastAsia="zh-CN"/>
              </w:rPr>
              <w:t>重庆江津万达广场项目1#地块桩基工程</w:t>
            </w:r>
          </w:p>
        </w:tc>
        <w:tc>
          <w:tcPr>
            <w:tcW w:w="2267" w:type="dxa"/>
            <w:vAlign w:val="center"/>
          </w:tcPr>
          <w:p>
            <w:pPr>
              <w:spacing w:before="40" w:after="40"/>
              <w:rPr>
                <w:lang w:eastAsia="ja-JP"/>
              </w:rPr>
            </w:pPr>
            <w:r>
              <w:rPr>
                <w:rFonts w:hint="eastAsia" w:ascii="宋体"/>
                <w:b/>
                <w:color w:val="auto"/>
                <w:szCs w:val="21"/>
                <w:lang w:val="en-US" w:eastAsia="zh-CN"/>
              </w:rPr>
              <w:t>重庆江津万达广场项目1#地块</w:t>
            </w:r>
          </w:p>
        </w:tc>
        <w:tc>
          <w:tcPr>
            <w:tcW w:w="571" w:type="dxa"/>
            <w:vAlign w:val="center"/>
          </w:tcPr>
          <w:p>
            <w:pPr>
              <w:spacing w:before="40" w:after="40"/>
              <w:rPr>
                <w:rFonts w:hint="default"/>
                <w:lang w:val="en-US" w:eastAsia="ja-JP"/>
              </w:rPr>
            </w:pPr>
            <w:r>
              <w:rPr>
                <w:rFonts w:hint="eastAsia" w:eastAsia="黑体"/>
                <w:color w:val="auto"/>
                <w:szCs w:val="21"/>
                <w:lang w:val="en-US" w:eastAsia="zh-CN"/>
              </w:rPr>
              <w:t>37人</w:t>
            </w:r>
          </w:p>
        </w:tc>
        <w:tc>
          <w:tcPr>
            <w:tcW w:w="1928" w:type="dxa"/>
            <w:vAlign w:val="center"/>
          </w:tcPr>
          <w:p>
            <w:pPr>
              <w:spacing w:before="40" w:after="40"/>
              <w:rPr>
                <w:lang w:eastAsia="ja-JP"/>
              </w:rPr>
            </w:pPr>
            <w:r>
              <w:rPr>
                <w:color w:val="auto"/>
              </w:rPr>
              <w:t>地基基础工程施工</w:t>
            </w:r>
          </w:p>
        </w:tc>
        <w:tc>
          <w:tcPr>
            <w:tcW w:w="1544" w:type="dxa"/>
            <w:gridSpan w:val="2"/>
            <w:vAlign w:val="center"/>
          </w:tcPr>
          <w:p>
            <w:pPr>
              <w:jc w:val="left"/>
              <w:rPr>
                <w:rFonts w:ascii="宋体" w:hAnsi="宋体"/>
                <w:b/>
                <w:color w:val="auto"/>
                <w:sz w:val="21"/>
                <w:szCs w:val="21"/>
              </w:rPr>
            </w:pPr>
            <w:r>
              <w:rPr>
                <w:rFonts w:hint="eastAsia" w:ascii="宋体" w:hAnsi="宋体"/>
                <w:b/>
                <w:color w:val="auto"/>
                <w:sz w:val="21"/>
                <w:szCs w:val="21"/>
              </w:rPr>
              <w:t xml:space="preserve">GB/T19001-2016GB/T 50430-2017    </w:t>
            </w:r>
          </w:p>
          <w:p>
            <w:pPr>
              <w:spacing w:before="40" w:after="40"/>
              <w:rPr>
                <w:lang w:eastAsia="ja-JP"/>
              </w:rPr>
            </w:pPr>
            <w:r>
              <w:rPr>
                <w:rFonts w:hint="eastAsia" w:ascii="宋体" w:hAnsi="宋体"/>
                <w:b/>
                <w:color w:val="auto"/>
                <w:sz w:val="21"/>
                <w:szCs w:val="21"/>
              </w:rPr>
              <w:t>GB/T24001-2016/GB/T 45001-2020</w:t>
            </w:r>
          </w:p>
        </w:tc>
        <w:tc>
          <w:tcPr>
            <w:tcW w:w="668" w:type="dxa"/>
            <w:shd w:val="clear" w:color="auto" w:fill="FFFFFF"/>
            <w:vAlign w:val="top"/>
          </w:tcPr>
          <w:sdt>
            <w:sdtPr>
              <w:rPr>
                <w:rFonts w:eastAsia="黑体"/>
                <w:color w:val="auto"/>
                <w:szCs w:val="21"/>
              </w:rPr>
              <w:id w:val="1360237495"/>
            </w:sdtPr>
            <w:sdtEndPr>
              <w:rPr>
                <w:rFonts w:eastAsia="黑体"/>
                <w:color w:val="auto"/>
                <w:szCs w:val="21"/>
              </w:rPr>
            </w:sdtEndPr>
            <w:sdtContent>
              <w:p>
                <w:pPr>
                  <w:rPr>
                    <w:rFonts w:eastAsia="黑体"/>
                    <w:color w:val="auto"/>
                    <w:szCs w:val="21"/>
                  </w:rPr>
                </w:pPr>
                <w:r>
                  <w:rPr>
                    <w:rFonts w:hint="eastAsia" w:ascii="宋体" w:hAnsi="宋体"/>
                    <w:b/>
                    <w:color w:val="auto"/>
                    <w:sz w:val="21"/>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gridSpan w:val="2"/>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pPr>
              <w:rPr>
                <w:rFonts w:hint="eastAsia" w:eastAsia="宋体"/>
                <w:lang w:val="en-US" w:eastAsia="zh-CN"/>
              </w:rPr>
            </w:pPr>
            <w:r>
              <w:rPr>
                <w:rFonts w:hint="eastAsia"/>
                <w:lang w:val="en-US" w:eastAsia="zh-CN"/>
              </w:rPr>
              <w:t>无</w:t>
            </w: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组长</w:t>
            </w:r>
          </w:p>
        </w:tc>
        <w:tc>
          <w:tcPr>
            <w:tcW w:w="711" w:type="dxa"/>
            <w:vAlign w:val="center"/>
          </w:tcPr>
          <w:p>
            <w:r>
              <w:t>男</w:t>
            </w:r>
          </w:p>
        </w:tc>
        <w:tc>
          <w:tcPr>
            <w:tcW w:w="3870" w:type="dxa"/>
            <w:vAlign w:val="center"/>
          </w:tcPr>
          <w:p>
            <w:r>
              <w:t>2019-N1QMS-3031946</w:t>
            </w:r>
          </w:p>
          <w:p>
            <w:r>
              <w:t>2021-N1EMS-3031946</w:t>
            </w:r>
          </w:p>
          <w:p>
            <w:r>
              <w:t>2019-N1OHSMS-2031946</w:t>
            </w:r>
          </w:p>
        </w:tc>
        <w:tc>
          <w:tcPr>
            <w:tcW w:w="2179" w:type="dxa"/>
            <w:vAlign w:val="center"/>
          </w:tcPr>
          <w:p>
            <w:r>
              <w:t>EC:28.09.02</w:t>
            </w:r>
          </w:p>
          <w:p>
            <w:r>
              <w:t>E:28.09.02</w:t>
            </w:r>
          </w:p>
          <w:p>
            <w:r>
              <w:t>O:28.09.02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组员</w:t>
            </w:r>
          </w:p>
        </w:tc>
        <w:tc>
          <w:tcPr>
            <w:tcW w:w="711" w:type="dxa"/>
            <w:vAlign w:val="center"/>
          </w:tcPr>
          <w:p>
            <w:r>
              <w:t>男</w:t>
            </w:r>
          </w:p>
        </w:tc>
        <w:tc>
          <w:tcPr>
            <w:tcW w:w="3870" w:type="dxa"/>
            <w:vAlign w:val="center"/>
          </w:tcPr>
          <w:p>
            <w:r>
              <w:t>2019-N1QMS-1242345</w:t>
            </w:r>
          </w:p>
          <w:p>
            <w:r>
              <w:t>2019-N1EMS-1242345</w:t>
            </w:r>
          </w:p>
        </w:tc>
        <w:tc>
          <w:tcPr>
            <w:tcW w:w="2179" w:type="dxa"/>
            <w:vAlign w:val="center"/>
          </w:tcPr>
          <w:p>
            <w:r>
              <w:t>E:35.11.00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rPr>
                <w:rFonts w:hint="eastAsia"/>
                <w:lang w:val="en-US" w:eastAsia="zh-CN"/>
              </w:rPr>
              <w:t>Q</w:t>
            </w:r>
            <w:r>
              <w:t>:35.11.00</w:t>
            </w:r>
          </w:p>
          <w:p>
            <w:r>
              <w:t>E:35.11.00</w:t>
            </w:r>
          </w:p>
          <w:p>
            <w:r>
              <w:t>O:35.11.00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rPr>
                <w:rFonts w:hint="eastAsia"/>
                <w:lang w:val="en-US" w:eastAsia="zh-CN"/>
              </w:rPr>
              <w:t>Q</w:t>
            </w:r>
            <w:r>
              <w:t>:35.11.00</w:t>
            </w:r>
          </w:p>
          <w:p>
            <w:r>
              <w:t>E:35.11.00</w:t>
            </w:r>
          </w:p>
          <w:p>
            <w:r>
              <w:t>O:35.11.00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EC:28.09.02,35.11.00</w:t>
            </w:r>
          </w:p>
          <w:p>
            <w:r>
              <w:t>E:28.09.02,35.11.00</w:t>
            </w:r>
          </w:p>
          <w:p>
            <w:r>
              <w:t>O:28.09.02,35.11.00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sym w:font="Wingdings 2" w:char="0052"/>
      </w:r>
      <w:r>
        <w:rPr>
          <w:rFonts w:hint="eastAsia"/>
        </w:rPr>
        <w:t>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r>
              <w:rPr>
                <w:rFonts w:hint="eastAsia"/>
                <w:lang w:val="en-US" w:eastAsia="zh-CN"/>
              </w:rPr>
              <w:t>1</w:t>
            </w:r>
          </w:p>
        </w:tc>
        <w:tc>
          <w:tcPr>
            <w:tcW w:w="1717" w:type="dxa"/>
            <w:vAlign w:val="top"/>
          </w:tcPr>
          <w:p>
            <w:r>
              <w:rPr>
                <w:rFonts w:hint="eastAsia"/>
                <w:lang w:val="en-US" w:eastAsia="zh-CN"/>
              </w:rPr>
              <w:t>0</w:t>
            </w:r>
          </w:p>
        </w:tc>
        <w:tc>
          <w:tcPr>
            <w:tcW w:w="1560" w:type="dxa"/>
            <w:vAlign w:val="top"/>
          </w:tcPr>
          <w:p>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sym w:font="Wingdings 2" w:char="0052"/>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547370</wp:posOffset>
                  </wp:positionH>
                  <wp:positionV relativeFrom="paragraph">
                    <wp:posOffset>34290</wp:posOffset>
                  </wp:positionV>
                  <wp:extent cx="409575" cy="230505"/>
                  <wp:effectExtent l="0" t="0" r="9525" b="17145"/>
                  <wp:wrapTopAndBottom/>
                  <wp:docPr id="2" name="图片 2" descr="李凤仪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凤仪电子签名"/>
                          <pic:cNvPicPr>
                            <a:picLocks noChangeAspect="1"/>
                          </pic:cNvPicPr>
                        </pic:nvPicPr>
                        <pic:blipFill>
                          <a:blip r:embed="rId6"/>
                          <a:stretch>
                            <a:fillRect/>
                          </a:stretch>
                        </pic:blipFill>
                        <pic:spPr>
                          <a:xfrm>
                            <a:off x="0" y="0"/>
                            <a:ext cx="409575" cy="23050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2022-01-02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rPr>
          <w:color w:val="auto"/>
          <w:shd w:val="clear" w:color="FFFFFF" w:fill="D9D9D9"/>
        </w:rPr>
      </w:pPr>
      <w:r>
        <w:rPr>
          <w:color w:val="auto"/>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审核周期</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sym w:font="Wingdings 2" w:char="0052"/>
            </w:r>
            <w:r>
              <w:rPr>
                <w:rFonts w:hint="eastAsia"/>
                <w:color w:val="auto"/>
              </w:rPr>
              <w:t>QMS体系建立以来</w:t>
            </w:r>
            <w:r>
              <w:rPr>
                <w:rFonts w:hint="eastAsia"/>
                <w:color w:val="auto"/>
              </w:rPr>
              <w:sym w:font="Wingdings 2" w:char="00A3"/>
            </w:r>
            <w:r>
              <w:rPr>
                <w:rFonts w:hint="eastAsia"/>
                <w:color w:val="auto"/>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体系要素</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组织环境</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rPr>
                      <w:color w:val="auto"/>
                    </w:rPr>
                  </w:pPr>
                </w:p>
              </w:tc>
              <w:tc>
                <w:tcPr>
                  <w:tcW w:w="7375" w:type="dxa"/>
                </w:tcPr>
                <w:p>
                  <w:pPr>
                    <w:shd w:val="clear" w:color="auto" w:fill="C7DAF1" w:themeFill="text2"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外部环境</w:t>
                  </w:r>
                </w:p>
              </w:tc>
              <w:tc>
                <w:tcPr>
                  <w:tcW w:w="7375" w:type="dxa"/>
                </w:tcPr>
                <w:p>
                  <w:pPr>
                    <w:shd w:val="clear" w:color="auto" w:fill="C7DAF1" w:themeFill="text2" w:themeFillTint="32"/>
                    <w:rPr>
                      <w:color w:val="auto"/>
                    </w:rPr>
                  </w:pPr>
                  <w:r>
                    <w:rPr>
                      <w:rFonts w:hint="eastAsia"/>
                      <w:color w:val="auto"/>
                    </w:rPr>
                    <w:sym w:font="Wingdings 2" w:char="0052"/>
                  </w:r>
                  <w:r>
                    <w:rPr>
                      <w:rFonts w:hint="eastAsia"/>
                      <w:color w:val="auto"/>
                    </w:rPr>
                    <w:t>法律法规</w:t>
                  </w:r>
                  <w:r>
                    <w:rPr>
                      <w:rFonts w:hint="eastAsia"/>
                      <w:color w:val="auto"/>
                    </w:rPr>
                    <w:sym w:font="Wingdings 2" w:char="0052"/>
                  </w:r>
                  <w:r>
                    <w:rPr>
                      <w:rFonts w:hint="eastAsia"/>
                      <w:color w:val="auto"/>
                    </w:rPr>
                    <w:t>技术</w:t>
                  </w:r>
                  <w:r>
                    <w:rPr>
                      <w:rFonts w:hint="eastAsia"/>
                      <w:color w:val="auto"/>
                    </w:rPr>
                    <w:sym w:font="Wingdings 2" w:char="0052"/>
                  </w:r>
                  <w:r>
                    <w:rPr>
                      <w:rFonts w:hint="eastAsia"/>
                      <w:color w:val="auto"/>
                    </w:rPr>
                    <w:t>竞争</w:t>
                  </w:r>
                  <w:r>
                    <w:rPr>
                      <w:rFonts w:hint="eastAsia"/>
                      <w:color w:val="auto"/>
                    </w:rPr>
                    <w:sym w:font="Wingdings 2" w:char="0052"/>
                  </w:r>
                  <w:r>
                    <w:rPr>
                      <w:rFonts w:hint="eastAsia"/>
                      <w:color w:val="auto"/>
                    </w:rPr>
                    <w:t>市场</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社会</w:t>
                  </w:r>
                  <w:r>
                    <w:rPr>
                      <w:rFonts w:hint="eastAsia"/>
                      <w:color w:val="auto"/>
                    </w:rPr>
                    <w:sym w:font="Wingdings 2" w:char="0052"/>
                  </w:r>
                  <w:r>
                    <w:rPr>
                      <w:rFonts w:hint="eastAsia"/>
                      <w:color w:val="auto"/>
                    </w:rPr>
                    <w:t>经济环境</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内部环境</w:t>
                  </w:r>
                </w:p>
              </w:tc>
              <w:tc>
                <w:tcPr>
                  <w:tcW w:w="7375" w:type="dxa"/>
                </w:tcPr>
                <w:p>
                  <w:pPr>
                    <w:shd w:val="clear" w:color="auto" w:fill="C7DAF1" w:themeFill="text2" w:themeFillTint="32"/>
                    <w:rPr>
                      <w:color w:val="auto"/>
                    </w:rPr>
                  </w:pPr>
                  <w:r>
                    <w:rPr>
                      <w:rFonts w:hint="eastAsia"/>
                      <w:color w:val="auto"/>
                    </w:rPr>
                    <w:sym w:font="Wingdings 2" w:char="0052"/>
                  </w:r>
                  <w:r>
                    <w:rPr>
                      <w:rFonts w:hint="eastAsia"/>
                      <w:color w:val="auto"/>
                    </w:rPr>
                    <w:t>价值观</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知识</w:t>
                  </w:r>
                  <w:r>
                    <w:rPr>
                      <w:rFonts w:hint="eastAsia"/>
                      <w:color w:val="auto"/>
                    </w:rPr>
                    <w:sym w:font="Wingdings 2" w:char="0052"/>
                  </w:r>
                  <w:r>
                    <w:rPr>
                      <w:rFonts w:hint="eastAsia"/>
                      <w:color w:val="auto"/>
                    </w:rPr>
                    <w:t>绩效</w:t>
                  </w:r>
                  <w:r>
                    <w:rPr>
                      <w:rFonts w:hint="eastAsia"/>
                      <w:color w:val="auto"/>
                    </w:rPr>
                    <w:sym w:font="Wingdings 2" w:char="0052"/>
                  </w:r>
                  <w:r>
                    <w:rPr>
                      <w:rFonts w:hint="eastAsia"/>
                      <w:color w:val="auto"/>
                    </w:rPr>
                    <w:t>工艺</w:t>
                  </w:r>
                  <w:r>
                    <w:rPr>
                      <w:rFonts w:hint="eastAsia"/>
                      <w:color w:val="auto"/>
                    </w:rPr>
                    <w:sym w:font="Wingdings 2" w:char="0052"/>
                  </w:r>
                  <w:r>
                    <w:rPr>
                      <w:rFonts w:hint="eastAsia"/>
                      <w:color w:val="auto"/>
                    </w:rPr>
                    <w:t>设备</w:t>
                  </w:r>
                  <w:r>
                    <w:rPr>
                      <w:rFonts w:hint="eastAsia"/>
                      <w:color w:val="auto"/>
                    </w:rPr>
                    <w:sym w:font="Wingdings 2" w:char="0052"/>
                  </w:r>
                  <w:r>
                    <w:rPr>
                      <w:rFonts w:hint="eastAsia"/>
                      <w:color w:val="auto"/>
                    </w:rPr>
                    <w:t>人员能力</w:t>
                  </w:r>
                  <w:r>
                    <w:rPr>
                      <w:rFonts w:hint="eastAsia"/>
                      <w:color w:val="auto"/>
                    </w:rPr>
                    <w:sym w:font="Wingdings 2" w:char="0052"/>
                  </w:r>
                  <w:r>
                    <w:rPr>
                      <w:rFonts w:hint="eastAsia"/>
                      <w:color w:val="auto"/>
                    </w:rPr>
                    <w:t>其他</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cyan"/>
              </w:rPr>
            </w:pPr>
            <w:r>
              <w:rPr>
                <w:rFonts w:hint="eastAsia"/>
                <w:color w:val="auto"/>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cyan"/>
                    </w:rPr>
                  </w:pPr>
                  <w:r>
                    <w:rPr>
                      <w:rFonts w:hint="eastAsia"/>
                      <w:color w:val="auto"/>
                    </w:rPr>
                    <w:t>重要的相关方</w:t>
                  </w:r>
                </w:p>
              </w:tc>
              <w:tc>
                <w:tcPr>
                  <w:tcW w:w="6912" w:type="dxa"/>
                </w:tcPr>
                <w:p>
                  <w:pPr>
                    <w:shd w:val="clear" w:color="auto" w:fill="C7DAF1" w:themeFill="text2"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主管部门</w:t>
                  </w:r>
                </w:p>
              </w:tc>
              <w:tc>
                <w:tcPr>
                  <w:tcW w:w="6912" w:type="dxa"/>
                </w:tcPr>
                <w:p>
                  <w:pPr>
                    <w:shd w:val="clear" w:color="auto" w:fill="C7DAF1" w:themeFill="text2" w:themeFillTint="32"/>
                    <w:rPr>
                      <w:color w:val="auto"/>
                    </w:rPr>
                  </w:pPr>
                  <w:r>
                    <w:rPr>
                      <w:rFonts w:hint="eastAsia"/>
                      <w:color w:val="auto"/>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供方</w:t>
                  </w:r>
                </w:p>
              </w:tc>
              <w:tc>
                <w:tcPr>
                  <w:tcW w:w="6912" w:type="dxa"/>
                </w:tcPr>
                <w:p>
                  <w:pPr>
                    <w:shd w:val="clear" w:color="auto" w:fill="C7DAF1" w:themeFill="text2" w:themeFillTint="32"/>
                    <w:rPr>
                      <w:color w:val="auto"/>
                    </w:rPr>
                  </w:pPr>
                  <w:r>
                    <w:rPr>
                      <w:rFonts w:hint="eastAsia"/>
                      <w:color w:val="auto"/>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顾客</w:t>
                  </w:r>
                </w:p>
              </w:tc>
              <w:tc>
                <w:tcPr>
                  <w:tcW w:w="6912" w:type="dxa"/>
                </w:tcPr>
                <w:p>
                  <w:pPr>
                    <w:shd w:val="clear" w:color="auto" w:fill="C7DAF1" w:themeFill="text2" w:themeFillTint="32"/>
                    <w:rPr>
                      <w:color w:val="auto"/>
                    </w:rPr>
                  </w:pPr>
                  <w:r>
                    <w:rPr>
                      <w:rFonts w:hint="eastAsia"/>
                      <w:color w:val="auto"/>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消费者</w:t>
                  </w:r>
                </w:p>
              </w:tc>
              <w:tc>
                <w:tcPr>
                  <w:tcW w:w="6912" w:type="dxa"/>
                </w:tcPr>
                <w:p>
                  <w:pPr>
                    <w:shd w:val="clear" w:color="auto" w:fill="C7DAF1" w:themeFill="text2" w:themeFillTint="32"/>
                    <w:rPr>
                      <w:color w:val="auto"/>
                    </w:rPr>
                  </w:pPr>
                  <w:r>
                    <w:rPr>
                      <w:rFonts w:hint="eastAsia"/>
                      <w:color w:val="auto"/>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员工</w:t>
                  </w:r>
                </w:p>
              </w:tc>
              <w:tc>
                <w:tcPr>
                  <w:tcW w:w="6912" w:type="dxa"/>
                </w:tcPr>
                <w:p>
                  <w:pPr>
                    <w:shd w:val="clear" w:color="auto" w:fill="C7DAF1" w:themeFill="text2"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投资方</w:t>
                  </w:r>
                </w:p>
              </w:tc>
              <w:tc>
                <w:tcPr>
                  <w:tcW w:w="6912" w:type="dxa"/>
                </w:tcPr>
                <w:p>
                  <w:pPr>
                    <w:shd w:val="clear" w:color="auto" w:fill="C7DAF1" w:themeFill="text2" w:themeFillTint="32"/>
                    <w:rPr>
                      <w:color w:val="auto"/>
                    </w:rPr>
                  </w:pPr>
                  <w:r>
                    <w:rPr>
                      <w:rFonts w:hint="eastAsia"/>
                      <w:color w:val="auto"/>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A3"/>
                  </w:r>
                  <w:r>
                    <w:rPr>
                      <w:rFonts w:hint="eastAsia"/>
                      <w:color w:val="auto"/>
                    </w:rPr>
                    <w:t>其他</w:t>
                  </w:r>
                </w:p>
              </w:tc>
              <w:tc>
                <w:tcPr>
                  <w:tcW w:w="6912" w:type="dxa"/>
                </w:tcPr>
                <w:p>
                  <w:pPr>
                    <w:shd w:val="clear" w:color="auto" w:fill="C7DAF1" w:themeFill="text2" w:themeFillTint="32"/>
                    <w:rPr>
                      <w:color w:val="auto"/>
                    </w:rPr>
                  </w:pPr>
                </w:p>
              </w:tc>
            </w:tr>
          </w:tbl>
          <w:p>
            <w:pPr>
              <w:shd w:val="clear" w:color="auto" w:fill="C7DAF1" w:themeFill="text2"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组织应明确相关管理体系的范围；（详见第一条款审核范围）</w:t>
            </w:r>
          </w:p>
          <w:p>
            <w:pPr>
              <w:shd w:val="clear" w:color="auto" w:fill="C7DAF1" w:themeFill="text2" w:themeFillTint="32"/>
              <w:rPr>
                <w:color w:val="auto"/>
              </w:rPr>
            </w:pPr>
            <w:r>
              <w:rPr>
                <w:rFonts w:hint="eastAsia"/>
                <w:color w:val="auto"/>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hd w:val="clear" w:color="auto" w:fill="C7DAF1" w:themeFill="text2"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不必全选</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sym w:font="Wingdings 2" w:char="0052"/>
            </w:r>
            <w:r>
              <w:rPr>
                <w:rFonts w:hint="eastAsia"/>
                <w:color w:val="auto"/>
              </w:rPr>
              <w:t>市场拓展</w:t>
            </w:r>
            <w:r>
              <w:rPr>
                <w:rFonts w:hint="eastAsia"/>
                <w:color w:val="auto"/>
              </w:rPr>
              <w:sym w:font="Wingdings 2" w:char="0052"/>
            </w:r>
            <w:r>
              <w:rPr>
                <w:rFonts w:hint="eastAsia"/>
                <w:color w:val="auto"/>
              </w:rPr>
              <w:t>设备能力</w:t>
            </w:r>
            <w:r>
              <w:rPr>
                <w:rFonts w:hint="eastAsia"/>
                <w:color w:val="auto"/>
              </w:rPr>
              <w:sym w:font="Wingdings 2" w:char="0052"/>
            </w:r>
            <w:r>
              <w:rPr>
                <w:rFonts w:hint="eastAsia"/>
                <w:color w:val="auto"/>
              </w:rPr>
              <w:t>人员能力</w:t>
            </w:r>
            <w:r>
              <w:rPr>
                <w:rFonts w:hint="eastAsia"/>
                <w:color w:val="auto"/>
              </w:rPr>
              <w:sym w:font="Wingdings 2" w:char="0052"/>
            </w:r>
            <w:r>
              <w:rPr>
                <w:rFonts w:hint="eastAsia"/>
                <w:color w:val="auto"/>
              </w:rPr>
              <w:t>检测水平</w:t>
            </w:r>
            <w:r>
              <w:rPr>
                <w:rFonts w:hint="eastAsia"/>
                <w:color w:val="auto"/>
              </w:rPr>
              <w:sym w:font="Wingdings 2" w:char="0052"/>
            </w:r>
            <w:r>
              <w:rPr>
                <w:rFonts w:hint="eastAsia"/>
                <w:color w:val="auto"/>
              </w:rPr>
              <w:t>合同评审</w:t>
            </w:r>
            <w:r>
              <w:rPr>
                <w:rFonts w:hint="eastAsia"/>
                <w:color w:val="auto"/>
              </w:rPr>
              <w:sym w:font="Wingdings 2" w:char="0052"/>
            </w:r>
            <w:r>
              <w:rPr>
                <w:rFonts w:hint="eastAsia"/>
                <w:color w:val="auto"/>
              </w:rPr>
              <w:t>知识保密</w:t>
            </w:r>
          </w:p>
          <w:p>
            <w:pPr>
              <w:shd w:val="clear" w:color="auto" w:fill="C7DAF1" w:themeFill="text2" w:themeFillTint="32"/>
              <w:spacing w:before="40" w:after="40"/>
              <w:rPr>
                <w:color w:val="auto"/>
              </w:rPr>
            </w:pPr>
            <w:r>
              <w:rPr>
                <w:rFonts w:hint="eastAsia"/>
                <w:color w:val="auto"/>
              </w:rPr>
              <w:sym w:font="Wingdings 2" w:char="00A3"/>
            </w:r>
            <w:r>
              <w:rPr>
                <w:rFonts w:hint="eastAsia"/>
                <w:color w:val="auto"/>
              </w:rPr>
              <w:t>新产品设计开发</w:t>
            </w:r>
            <w:r>
              <w:rPr>
                <w:rFonts w:hint="eastAsia"/>
                <w:color w:val="auto"/>
              </w:rPr>
              <w:sym w:font="Wingdings 2" w:char="0052"/>
            </w:r>
            <w:r>
              <w:rPr>
                <w:rFonts w:hint="eastAsia"/>
                <w:color w:val="auto"/>
              </w:rPr>
              <w:t>原材料采购</w:t>
            </w:r>
            <w:r>
              <w:rPr>
                <w:rFonts w:hint="eastAsia"/>
                <w:color w:val="auto"/>
              </w:rPr>
              <w:sym w:font="Wingdings 2" w:char="0052"/>
            </w:r>
            <w:r>
              <w:rPr>
                <w:rFonts w:hint="eastAsia"/>
                <w:color w:val="auto"/>
              </w:rPr>
              <w:t>外部供方控制</w:t>
            </w:r>
            <w:r>
              <w:rPr>
                <w:rFonts w:hint="eastAsia"/>
                <w:color w:val="auto"/>
              </w:rPr>
              <w:sym w:font="Wingdings 2" w:char="0052"/>
            </w:r>
            <w:r>
              <w:rPr>
                <w:rFonts w:hint="eastAsia"/>
                <w:color w:val="auto"/>
              </w:rPr>
              <w:t>生产/服务控制□其他</w:t>
            </w:r>
          </w:p>
          <w:p>
            <w:pPr>
              <w:shd w:val="clear" w:color="auto" w:fill="C7DAF1" w:themeFill="text2"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sym w:font="Wingdings 2" w:char="00A3"/>
            </w:r>
            <w:r>
              <w:rPr>
                <w:rFonts w:hint="eastAsia"/>
                <w:color w:val="auto"/>
              </w:rPr>
              <w:t>新产品设计开发</w:t>
            </w:r>
            <w:r>
              <w:rPr>
                <w:rFonts w:hint="eastAsia"/>
                <w:color w:val="auto"/>
              </w:rPr>
              <w:sym w:font="Wingdings 2" w:char="0052"/>
            </w:r>
            <w:r>
              <w:rPr>
                <w:rFonts w:hint="eastAsia"/>
                <w:color w:val="auto"/>
              </w:rPr>
              <w:t>原材料订制</w:t>
            </w:r>
            <w:r>
              <w:rPr>
                <w:rFonts w:hint="eastAsia"/>
                <w:color w:val="auto"/>
              </w:rPr>
              <w:sym w:font="Wingdings 2" w:char="0052"/>
            </w:r>
            <w:r>
              <w:rPr>
                <w:rFonts w:hint="eastAsia"/>
                <w:color w:val="auto"/>
              </w:rPr>
              <w:t>生产/服务过程</w:t>
            </w:r>
            <w:r>
              <w:rPr>
                <w:rFonts w:hint="eastAsia"/>
                <w:color w:val="auto"/>
              </w:rPr>
              <w:sym w:font="Wingdings 2" w:char="0052"/>
            </w:r>
            <w:r>
              <w:rPr>
                <w:rFonts w:hint="eastAsia"/>
                <w:color w:val="auto"/>
              </w:rPr>
              <w:t>检验检测</w:t>
            </w:r>
            <w:r>
              <w:rPr>
                <w:rFonts w:hint="eastAsia"/>
                <w:color w:val="auto"/>
              </w:rPr>
              <w:sym w:font="Wingdings 2" w:char="00A3"/>
            </w:r>
            <w:r>
              <w:rPr>
                <w:rFonts w:hint="eastAsia"/>
                <w:color w:val="auto"/>
              </w:rPr>
              <w:t>产品运输</w:t>
            </w:r>
            <w:r>
              <w:rPr>
                <w:rFonts w:hint="eastAsia"/>
                <w:color w:val="auto"/>
              </w:rPr>
              <w:sym w:font="Wingdings 2" w:char="0052"/>
            </w:r>
            <w:r>
              <w:rPr>
                <w:rFonts w:hint="eastAsia"/>
                <w:color w:val="auto"/>
              </w:rPr>
              <w:t>设备维修</w:t>
            </w:r>
          </w:p>
          <w:p>
            <w:pPr>
              <w:shd w:val="clear" w:color="auto" w:fill="C7DAF1" w:themeFill="text2" w:themeFillTint="32"/>
              <w:spacing w:before="40" w:after="40"/>
              <w:rPr>
                <w:color w:val="auto"/>
              </w:rPr>
            </w:pPr>
            <w:r>
              <w:rPr>
                <w:rFonts w:hint="eastAsia"/>
                <w:color w:val="auto"/>
              </w:rPr>
              <w:sym w:font="Wingdings 2" w:char="0052"/>
            </w:r>
            <w:r>
              <w:rPr>
                <w:rFonts w:hint="eastAsia"/>
                <w:color w:val="auto"/>
              </w:rPr>
              <w:t>人员培训</w:t>
            </w:r>
            <w:r>
              <w:rPr>
                <w:rFonts w:hint="eastAsia"/>
                <w:color w:val="auto"/>
              </w:rPr>
              <w:sym w:font="Wingdings 2" w:char="0052"/>
            </w:r>
            <w:r>
              <w:rPr>
                <w:rFonts w:hint="eastAsia"/>
                <w:color w:val="auto"/>
              </w:rPr>
              <w:t>其他</w:t>
            </w:r>
          </w:p>
          <w:p>
            <w:pPr>
              <w:shd w:val="clear" w:color="auto" w:fill="C7DAF1" w:themeFill="text2" w:themeFillTint="32"/>
              <w:rPr>
                <w:color w:val="auto"/>
              </w:rPr>
            </w:pPr>
            <w:r>
              <w:rPr>
                <w:rFonts w:hint="eastAsia"/>
                <w:color w:val="auto"/>
                <w:lang w:val="en-GB"/>
              </w:rPr>
              <w:t>组织通过质量目标的建立、实施、顾客满意的测量、内审和管理评审等方式，充分地</w:t>
            </w:r>
            <w:r>
              <w:rPr>
                <w:rFonts w:hint="eastAsia"/>
                <w:color w:val="auto"/>
              </w:rPr>
              <w:t>评审，管理及</w:t>
            </w:r>
            <w:r>
              <w:rPr>
                <w:rFonts w:hint="eastAsia"/>
                <w:color w:val="auto"/>
                <w:lang w:val="en-GB"/>
              </w:rPr>
              <w:t>控制这些</w:t>
            </w:r>
            <w:r>
              <w:rPr>
                <w:rFonts w:hint="eastAsia"/>
                <w:color w:val="auto"/>
              </w:rPr>
              <w:t>质量管理体系覆盖的过程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领导作用</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QMS最高管理者应确及证实其以顾客为关注焦点的领导作用和承诺；通过——</w:t>
            </w:r>
          </w:p>
          <w:p>
            <w:pPr>
              <w:shd w:val="clear" w:color="auto" w:fill="C7DAF1" w:themeFill="text2" w:themeFillTint="32"/>
              <w:rPr>
                <w:color w:val="auto"/>
              </w:rPr>
            </w:pPr>
            <w:r>
              <w:rPr>
                <w:rFonts w:hint="eastAsia"/>
                <w:color w:val="auto"/>
              </w:rPr>
              <w:sym w:font="Wingdings 2" w:char="0052"/>
            </w:r>
            <w:r>
              <w:rPr>
                <w:rFonts w:hint="eastAsia"/>
                <w:color w:val="auto"/>
              </w:rPr>
              <w:t>以身作则</w:t>
            </w:r>
            <w:r>
              <w:rPr>
                <w:rFonts w:hint="eastAsia"/>
                <w:color w:val="auto"/>
              </w:rPr>
              <w:sym w:font="Wingdings 2" w:char="0052"/>
            </w:r>
            <w:r>
              <w:rPr>
                <w:rFonts w:hint="eastAsia"/>
                <w:color w:val="auto"/>
              </w:rPr>
              <w:t>建立机制</w:t>
            </w:r>
            <w:r>
              <w:rPr>
                <w:rFonts w:hint="eastAsia"/>
                <w:color w:val="auto"/>
              </w:rPr>
              <w:sym w:font="Wingdings 2" w:char="0052"/>
            </w:r>
            <w:r>
              <w:rPr>
                <w:rFonts w:hint="eastAsia"/>
                <w:color w:val="auto"/>
              </w:rPr>
              <w:t>法规宣传</w:t>
            </w:r>
            <w:r>
              <w:rPr>
                <w:rFonts w:hint="eastAsia"/>
                <w:color w:val="auto"/>
              </w:rPr>
              <w:sym w:font="Wingdings 2" w:char="0052"/>
            </w:r>
            <w:r>
              <w:rPr>
                <w:rFonts w:hint="eastAsia"/>
                <w:color w:val="auto"/>
              </w:rPr>
              <w:t>风险机遇的应对</w:t>
            </w:r>
            <w:r>
              <w:rPr>
                <w:rFonts w:hint="eastAsia"/>
                <w:color w:val="auto"/>
              </w:rPr>
              <w:sym w:font="Wingdings 2" w:char="0052"/>
            </w:r>
            <w:r>
              <w:rPr>
                <w:rFonts w:hint="eastAsia"/>
                <w:color w:val="auto"/>
              </w:rPr>
              <w:t>重视顾客反馈</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color w:val="auto"/>
                <w:sz w:val="21"/>
                <w:szCs w:val="21"/>
              </w:rPr>
            </w:pPr>
            <w:r>
              <w:rPr>
                <w:rFonts w:hint="eastAsia"/>
                <w:color w:val="auto"/>
              </w:rPr>
              <w:t>最高管理者制定了文件化的管理体系方针：</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240" w:lineRule="exact"/>
              <w:textAlignment w:val="auto"/>
              <w:rPr>
                <w:color w:val="auto"/>
              </w:rPr>
            </w:pPr>
            <w:r>
              <w:rPr>
                <w:rFonts w:hint="eastAsia"/>
                <w:color w:val="auto"/>
                <w:lang w:val="en-GB"/>
              </w:rPr>
              <w:t>质量方针合理恰当并为相应的质量目标提供了框架。</w:t>
            </w:r>
            <w:r>
              <w:rPr>
                <w:rFonts w:hint="eastAsia"/>
                <w:color w:val="auto"/>
              </w:rPr>
              <w:t>最高</w:t>
            </w:r>
            <w:r>
              <w:rPr>
                <w:rFonts w:hint="eastAsia"/>
                <w:color w:val="auto"/>
                <w:lang w:val="en-GB"/>
              </w:rPr>
              <w:t>管理层已经宣布了组织的质量方针并进行了实施，它使所有员工负起持续改进质量管理体系的责任，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最高管理者确定了组织架构及相关岗位的职责、权限，并进行了全员的沟通和理解；</w:t>
            </w:r>
          </w:p>
          <w:p>
            <w:pPr>
              <w:shd w:val="clear" w:color="auto" w:fill="C7DAF1" w:themeFill="text2" w:themeFillTint="32"/>
              <w:rPr>
                <w:color w:val="auto"/>
              </w:rPr>
            </w:pPr>
            <w:r>
              <w:rPr>
                <w:rFonts w:hint="eastAsia"/>
                <w:color w:val="auto"/>
              </w:rPr>
              <w:t>QMS的主管部门是——</w:t>
            </w:r>
            <w:r>
              <w:rPr>
                <w:rFonts w:hint="eastAsia"/>
                <w:color w:val="auto"/>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策划</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445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主要的风险或机遇描述</w:t>
                  </w:r>
                </w:p>
              </w:tc>
              <w:tc>
                <w:tcPr>
                  <w:tcW w:w="3965" w:type="dxa"/>
                </w:tcPr>
                <w:p>
                  <w:pPr>
                    <w:shd w:val="clear" w:color="auto" w:fill="C7DAF1" w:themeFill="text2" w:themeFillTint="32"/>
                    <w:rPr>
                      <w:color w:val="auto"/>
                    </w:rPr>
                  </w:pPr>
                  <w:r>
                    <w:rPr>
                      <w:rFonts w:hint="eastAsia"/>
                      <w:color w:val="auto"/>
                    </w:rPr>
                    <w:t>应对措施</w:t>
                  </w:r>
                </w:p>
              </w:tc>
              <w:tc>
                <w:tcPr>
                  <w:tcW w:w="1717"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政策法律法规</w:t>
                  </w:r>
                </w:p>
              </w:tc>
              <w:tc>
                <w:tcPr>
                  <w:tcW w:w="3965"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法律法规和其他要求控制程序</w:t>
                  </w:r>
                </w:p>
              </w:tc>
              <w:tc>
                <w:tcPr>
                  <w:tcW w:w="1717" w:type="dxa"/>
                  <w:vAlign w:val="top"/>
                </w:tcPr>
                <w:p>
                  <w:pPr>
                    <w:shd w:val="clear" w:color="auto" w:fill="C7DAF1" w:themeFill="text2" w:themeFillTint="32"/>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行业、技术变化</w:t>
                  </w:r>
                </w:p>
              </w:tc>
              <w:tc>
                <w:tcPr>
                  <w:tcW w:w="3965"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董事会在关注</w:t>
                  </w:r>
                </w:p>
              </w:tc>
              <w:tc>
                <w:tcPr>
                  <w:tcW w:w="1717" w:type="dxa"/>
                  <w:vAlign w:val="top"/>
                </w:tcPr>
                <w:p>
                  <w:pPr>
                    <w:shd w:val="clear" w:color="auto" w:fill="C7DAF1" w:themeFill="text2" w:themeFillTint="32"/>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市场风险</w:t>
                  </w:r>
                </w:p>
              </w:tc>
              <w:tc>
                <w:tcPr>
                  <w:tcW w:w="3965"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董事会在关注</w:t>
                  </w:r>
                </w:p>
              </w:tc>
              <w:tc>
                <w:tcPr>
                  <w:tcW w:w="1717" w:type="dxa"/>
                  <w:vAlign w:val="top"/>
                </w:tcPr>
                <w:p>
                  <w:pPr>
                    <w:shd w:val="clear" w:color="auto" w:fill="C7DAF1" w:themeFill="text2" w:themeFillTint="32"/>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市场竞争</w:t>
                  </w:r>
                </w:p>
              </w:tc>
              <w:tc>
                <w:tcPr>
                  <w:tcW w:w="3965"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董事会在关注</w:t>
                  </w:r>
                </w:p>
              </w:tc>
              <w:tc>
                <w:tcPr>
                  <w:tcW w:w="1717" w:type="dxa"/>
                  <w:vAlign w:val="top"/>
                </w:tcPr>
                <w:p>
                  <w:pPr>
                    <w:shd w:val="clear" w:color="auto" w:fill="C7DAF1" w:themeFill="text2" w:themeFillTint="32"/>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文化</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董事会在关注</w:t>
                  </w:r>
                </w:p>
              </w:tc>
              <w:tc>
                <w:tcPr>
                  <w:tcW w:w="0" w:type="auto"/>
                  <w:vAlign w:val="top"/>
                </w:tcPr>
                <w:p>
                  <w:pPr>
                    <w:shd w:val="clear" w:color="auto" w:fill="C7DAF1" w:themeFill="text2" w:themeFillTint="32"/>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社会环境</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董事会在关注</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经济环境</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董事会在关注</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组织机构设置</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设置不合理，会造成职责不清</w:t>
                  </w:r>
                  <w:r>
                    <w:rPr>
                      <w:rFonts w:hint="eastAsia" w:ascii="宋体" w:cs="宋体"/>
                      <w:color w:val="auto"/>
                      <w:sz w:val="21"/>
                      <w:szCs w:val="21"/>
                      <w:lang w:eastAsia="zh-CN"/>
                    </w:rPr>
                    <w:t>，</w:t>
                  </w:r>
                  <w:r>
                    <w:rPr>
                      <w:rFonts w:hint="eastAsia" w:ascii="宋体" w:cs="宋体"/>
                      <w:color w:val="auto"/>
                      <w:sz w:val="21"/>
                      <w:szCs w:val="21"/>
                    </w:rPr>
                    <w:t>管理层确定组织机构</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目标制定</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方针、目标（指标）、方案管理程序</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措施制定</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订单评审</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交付产品</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供方评定和选择控制程序/采购控制程序/制定目标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顾客投诉</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4"/>
                      <w:szCs w:val="24"/>
                      <w:lang w:val="en-US" w:eastAsia="zh-CN" w:bidi="ar-SA"/>
                    </w:rPr>
                  </w:pPr>
                  <w:r>
                    <w:rPr>
                      <w:rFonts w:hint="eastAsia" w:ascii="宋体" w:cs="宋体"/>
                      <w:color w:val="auto"/>
                      <w:sz w:val="24"/>
                      <w:szCs w:val="24"/>
                    </w:rPr>
                    <w:t>满意度情况调查</w:t>
                  </w:r>
                </w:p>
              </w:tc>
              <w:tc>
                <w:tcPr>
                  <w:tcW w:w="0" w:type="auto"/>
                  <w:vAlign w:val="center"/>
                </w:tcPr>
                <w:p>
                  <w:pPr>
                    <w:jc w:val="center"/>
                    <w:rPr>
                      <w:rFonts w:hint="eastAsia" w:ascii="宋体" w:hAnsi="Times New Roman" w:eastAsia="宋体" w:cs="宋体"/>
                      <w:color w:val="auto"/>
                      <w:kern w:val="2"/>
                      <w:sz w:val="24"/>
                      <w:szCs w:val="24"/>
                      <w:lang w:val="en-US" w:eastAsia="zh-CN" w:bidi="ar-SA"/>
                    </w:rPr>
                  </w:pPr>
                  <w:r>
                    <w:rPr>
                      <w:rFonts w:hint="eastAsia" w:ascii="宋体" w:cs="宋体"/>
                      <w:color w:val="auto"/>
                      <w:sz w:val="24"/>
                      <w:szCs w:val="24"/>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基本有效</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组织建立了与方针一致的文件化的管理目标。为实现总质量目标而建立的各层级质量目标具体、有针对性、可测量并且可实现。</w:t>
            </w:r>
          </w:p>
          <w:p>
            <w:pPr>
              <w:shd w:val="clear" w:color="auto" w:fill="C7DAF1" w:themeFill="text2" w:themeFillTint="32"/>
              <w:rPr>
                <w:color w:val="auto"/>
              </w:rPr>
            </w:pPr>
            <w:r>
              <w:rPr>
                <w:rFonts w:hint="eastAsia"/>
                <w:color w:val="auto"/>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461"/>
              <w:gridCol w:w="1241"/>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color w:val="auto"/>
                    </w:rPr>
                  </w:pPr>
                  <w:r>
                    <w:rPr>
                      <w:rFonts w:hint="eastAsia" w:ascii="宋体" w:hAnsi="宋体"/>
                      <w:color w:val="auto"/>
                    </w:rPr>
                    <w:t>质量目标</w:t>
                  </w:r>
                </w:p>
              </w:tc>
              <w:tc>
                <w:tcPr>
                  <w:tcW w:w="3461" w:type="dxa"/>
                  <w:shd w:val="clear" w:color="auto" w:fill="auto"/>
                </w:tcPr>
                <w:p>
                  <w:pPr>
                    <w:shd w:val="clear" w:color="auto" w:fill="C7DAF1" w:themeFill="text2" w:themeFillTint="32"/>
                    <w:rPr>
                      <w:rFonts w:ascii="宋体" w:hAnsi="宋体"/>
                      <w:color w:val="auto"/>
                    </w:rPr>
                  </w:pPr>
                  <w:r>
                    <w:rPr>
                      <w:rFonts w:hint="eastAsia" w:ascii="宋体" w:hAnsi="宋体"/>
                      <w:color w:val="auto"/>
                    </w:rPr>
                    <w:t>计算方法</w:t>
                  </w:r>
                </w:p>
              </w:tc>
              <w:tc>
                <w:tcPr>
                  <w:tcW w:w="1241" w:type="dxa"/>
                  <w:shd w:val="clear" w:color="auto" w:fill="auto"/>
                </w:tcPr>
                <w:p>
                  <w:pPr>
                    <w:shd w:val="clear" w:color="auto" w:fill="C7DAF1" w:themeFill="text2" w:themeFillTint="32"/>
                    <w:rPr>
                      <w:rFonts w:ascii="宋体" w:hAnsi="宋体"/>
                      <w:color w:val="auto"/>
                    </w:rPr>
                  </w:pPr>
                  <w:r>
                    <w:rPr>
                      <w:rFonts w:hint="eastAsia" w:ascii="宋体" w:hAnsi="宋体"/>
                      <w:color w:val="auto"/>
                    </w:rPr>
                    <w:t>责任部门</w:t>
                  </w:r>
                </w:p>
              </w:tc>
              <w:tc>
                <w:tcPr>
                  <w:tcW w:w="1558" w:type="dxa"/>
                  <w:shd w:val="clear" w:color="auto" w:fill="auto"/>
                </w:tcPr>
                <w:p>
                  <w:pPr>
                    <w:shd w:val="clear" w:color="auto" w:fill="C7DAF1" w:themeFill="text2"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r>
                    <w:rPr>
                      <w:rFonts w:hint="eastAsia"/>
                      <w:color w:val="auto"/>
                      <w:szCs w:val="21"/>
                    </w:rPr>
                    <w:t>单项工程一次交验合格率100%</w:t>
                  </w:r>
                </w:p>
              </w:tc>
              <w:tc>
                <w:tcPr>
                  <w:tcW w:w="3461" w:type="dxa"/>
                  <w:shd w:val="clear" w:color="auto" w:fill="auto"/>
                  <w:vAlign w:val="top"/>
                </w:tcPr>
                <w:p>
                  <w:pPr>
                    <w:spacing w:line="360" w:lineRule="auto"/>
                    <w:jc w:val="left"/>
                    <w:rPr>
                      <w:color w:val="auto"/>
                      <w:lang w:val="en-GB"/>
                    </w:rPr>
                  </w:pPr>
                  <w:r>
                    <w:rPr>
                      <w:rFonts w:hint="eastAsia"/>
                      <w:color w:val="auto"/>
                      <w:sz w:val="20"/>
                      <w:szCs w:val="20"/>
                      <w:lang w:eastAsia="zh-CN"/>
                    </w:rPr>
                    <w:t>单</w:t>
                  </w:r>
                  <w:r>
                    <w:rPr>
                      <w:rFonts w:hint="eastAsia"/>
                      <w:color w:val="auto"/>
                      <w:sz w:val="20"/>
                      <w:szCs w:val="20"/>
                    </w:rPr>
                    <w:t>项工程一次检验合格数/</w:t>
                  </w:r>
                  <w:r>
                    <w:rPr>
                      <w:rFonts w:hint="eastAsia"/>
                      <w:color w:val="auto"/>
                      <w:sz w:val="20"/>
                      <w:szCs w:val="20"/>
                      <w:lang w:eastAsia="zh-CN"/>
                    </w:rPr>
                    <w:t>单</w:t>
                  </w:r>
                  <w:r>
                    <w:rPr>
                      <w:rFonts w:hint="eastAsia"/>
                      <w:color w:val="auto"/>
                      <w:sz w:val="20"/>
                      <w:szCs w:val="20"/>
                    </w:rPr>
                    <w:t>项工程检验总数x100</w:t>
                  </w:r>
                </w:p>
              </w:tc>
              <w:tc>
                <w:tcPr>
                  <w:tcW w:w="1241" w:type="dxa"/>
                  <w:shd w:val="clear" w:color="auto" w:fill="auto"/>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行政部</w:t>
                  </w:r>
                </w:p>
              </w:tc>
              <w:tc>
                <w:tcPr>
                  <w:tcW w:w="1558" w:type="dxa"/>
                  <w:shd w:val="clear" w:color="auto" w:fill="auto"/>
                  <w:vAlign w:val="top"/>
                </w:tcPr>
                <w:p>
                  <w:pPr>
                    <w:spacing w:line="360" w:lineRule="auto"/>
                    <w:jc w:val="left"/>
                    <w:rPr>
                      <w:rFonts w:hint="eastAsia" w:ascii="宋体" w:hAnsi="宋体" w:eastAsia="宋体"/>
                      <w:color w:val="auto"/>
                      <w:lang w:val="en-US" w:eastAsia="zh-CN"/>
                    </w:rPr>
                  </w:pPr>
                  <w:r>
                    <w:rPr>
                      <w:rFonts w:hint="eastAsia"/>
                      <w:color w:val="auto"/>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color w:val="auto"/>
                    </w:rPr>
                  </w:pPr>
                  <w:r>
                    <w:rPr>
                      <w:rFonts w:hint="eastAsia"/>
                      <w:color w:val="auto"/>
                      <w:sz w:val="20"/>
                      <w:szCs w:val="20"/>
                    </w:rPr>
                    <w:t>顾客满意率≥95%</w:t>
                  </w:r>
                </w:p>
              </w:tc>
              <w:tc>
                <w:tcPr>
                  <w:tcW w:w="3461" w:type="dxa"/>
                  <w:shd w:val="clear" w:color="auto" w:fill="auto"/>
                  <w:vAlign w:val="top"/>
                </w:tcPr>
                <w:p>
                  <w:pPr>
                    <w:spacing w:line="360" w:lineRule="auto"/>
                    <w:jc w:val="left"/>
                    <w:rPr>
                      <w:rFonts w:ascii="宋体" w:hAnsi="宋体"/>
                      <w:color w:val="auto"/>
                    </w:rPr>
                  </w:pPr>
                  <w:r>
                    <w:rPr>
                      <w:rFonts w:hint="eastAsia"/>
                      <w:color w:val="auto"/>
                      <w:szCs w:val="21"/>
                    </w:rPr>
                    <w:object>
                      <v:shape id="_x0000_i1025" o:spt="75" type="#_x0000_t75" style="height:20.4pt;width:23.4pt;" o:ole="t" filled="f" o:preferrelative="t" stroked="f" coordsize="21600,21600">
                        <v:path/>
                        <v:fill on="f" focussize="0,0"/>
                        <v:stroke on="f" joinstyle="miter"/>
                        <v:imagedata r:id="rId8" o:title=""/>
                        <o:lock v:ext="edit" aspectratio="t"/>
                        <w10:wrap type="none"/>
                        <w10:anchorlock/>
                      </v:shape>
                      <o:OLEObject Type="Embed" ProgID="Equation.KSEE3" ShapeID="_x0000_i1025" DrawAspect="Content" ObjectID="_1468075725" r:id="rId7">
                        <o:LockedField>false</o:LockedField>
                      </o:OLEObject>
                    </w:object>
                  </w:r>
                  <w:r>
                    <w:rPr>
                      <w:rFonts w:hint="eastAsia"/>
                      <w:color w:val="auto"/>
                      <w:szCs w:val="21"/>
                    </w:rPr>
                    <w:t>顾客评分/</w:t>
                  </w:r>
                  <w:r>
                    <w:rPr>
                      <w:rFonts w:hint="eastAsia"/>
                      <w:color w:val="auto"/>
                      <w:szCs w:val="21"/>
                    </w:rPr>
                    <w:object>
                      <v:shape id="_x0000_i1026" o:spt="75" type="#_x0000_t75" style="height:20.4pt;width:23.4pt;" o:ole="t" filled="f" o:preferrelative="t" stroked="f" coordsize="21600,21600">
                        <v:path/>
                        <v:fill on="f" focussize="0,0"/>
                        <v:stroke on="f" joinstyle="miter"/>
                        <v:imagedata r:id="rId10" o:title=""/>
                        <o:lock v:ext="edit" aspectratio="t"/>
                        <w10:wrap type="none"/>
                        <w10:anchorlock/>
                      </v:shape>
                      <o:OLEObject Type="Embed" ProgID="Equation.KSEE3" ShapeID="_x0000_i1026" DrawAspect="Content" ObjectID="_1468075726" r:id="rId9">
                        <o:LockedField>false</o:LockedField>
                      </o:OLEObject>
                    </w:object>
                  </w:r>
                  <w:r>
                    <w:rPr>
                      <w:rFonts w:hint="eastAsia"/>
                      <w:color w:val="auto"/>
                      <w:szCs w:val="21"/>
                    </w:rPr>
                    <w:t>被调查顾客数</w:t>
                  </w:r>
                </w:p>
              </w:tc>
              <w:tc>
                <w:tcPr>
                  <w:tcW w:w="1241" w:type="dxa"/>
                  <w:shd w:val="clear" w:color="auto" w:fill="auto"/>
                  <w:vAlign w:val="center"/>
                </w:tcPr>
                <w:p>
                  <w:pPr>
                    <w:shd w:val="clear" w:color="auto" w:fill="C7DAF1" w:themeFill="text2" w:themeFillTint="32"/>
                    <w:rPr>
                      <w:rFonts w:hint="eastAsia" w:ascii="宋体" w:hAnsi="宋体" w:eastAsia="宋体"/>
                      <w:color w:val="auto"/>
                      <w:lang w:val="en-US" w:eastAsia="zh-CN"/>
                    </w:rPr>
                  </w:pPr>
                  <w:r>
                    <w:rPr>
                      <w:rFonts w:hint="eastAsia" w:ascii="宋体" w:hAnsi="宋体"/>
                      <w:color w:val="auto"/>
                      <w:lang w:val="en-US" w:eastAsia="zh-CN"/>
                    </w:rPr>
                    <w:t>商务部</w:t>
                  </w:r>
                </w:p>
              </w:tc>
              <w:tc>
                <w:tcPr>
                  <w:tcW w:w="1558" w:type="dxa"/>
                  <w:shd w:val="clear" w:color="auto" w:fill="auto"/>
                  <w:vAlign w:val="top"/>
                </w:tcPr>
                <w:p>
                  <w:pPr>
                    <w:spacing w:line="360" w:lineRule="auto"/>
                    <w:jc w:val="left"/>
                    <w:rPr>
                      <w:rFonts w:ascii="宋体" w:hAnsi="宋体"/>
                      <w:color w:val="auto"/>
                    </w:rPr>
                  </w:pPr>
                  <w:r>
                    <w:rPr>
                      <w:rFonts w:hint="eastAsia"/>
                      <w:color w:val="auto"/>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p>
              </w:tc>
              <w:tc>
                <w:tcPr>
                  <w:tcW w:w="3461" w:type="dxa"/>
                  <w:shd w:val="clear" w:color="auto" w:fill="auto"/>
                  <w:vAlign w:val="center"/>
                </w:tcPr>
                <w:p>
                  <w:pPr>
                    <w:shd w:val="clear" w:color="auto" w:fill="C7DAF1" w:themeFill="text2" w:themeFillTint="32"/>
                    <w:rPr>
                      <w:rFonts w:ascii="宋体" w:hAnsi="宋体"/>
                      <w:color w:val="auto"/>
                    </w:rPr>
                  </w:pPr>
                </w:p>
              </w:tc>
              <w:tc>
                <w:tcPr>
                  <w:tcW w:w="1241" w:type="dxa"/>
                  <w:shd w:val="clear" w:color="auto" w:fill="auto"/>
                  <w:vAlign w:val="center"/>
                </w:tcPr>
                <w:p>
                  <w:pPr>
                    <w:shd w:val="clear" w:color="auto" w:fill="C7DAF1" w:themeFill="text2" w:themeFillTint="32"/>
                    <w:rPr>
                      <w:rFonts w:ascii="宋体" w:hAnsi="宋体"/>
                      <w:color w:val="auto"/>
                    </w:rPr>
                  </w:pPr>
                </w:p>
              </w:tc>
              <w:tc>
                <w:tcPr>
                  <w:tcW w:w="1558" w:type="dxa"/>
                  <w:shd w:val="clear" w:color="auto" w:fill="auto"/>
                  <w:vAlign w:val="center"/>
                </w:tcPr>
                <w:p>
                  <w:pPr>
                    <w:shd w:val="clear" w:color="auto" w:fill="C7DAF1" w:themeFill="text2" w:themeFillTint="32"/>
                    <w:jc w:val="center"/>
                    <w:rPr>
                      <w:rFonts w:ascii="宋体" w:hAnsi="宋体"/>
                      <w:color w:val="auto"/>
                    </w:rPr>
                  </w:pPr>
                </w:p>
              </w:tc>
            </w:tr>
          </w:tbl>
          <w:p>
            <w:pPr>
              <w:shd w:val="clear" w:color="auto" w:fill="C7DAF1" w:themeFill="text2" w:themeFillTint="32"/>
              <w:rPr>
                <w:color w:val="auto"/>
              </w:rPr>
            </w:pPr>
            <w:r>
              <w:rPr>
                <w:rFonts w:hint="eastAsia"/>
                <w:color w:val="auto"/>
              </w:rPr>
              <w:sym w:font="Wingdings 2" w:char="0052"/>
            </w:r>
            <w:r>
              <w:rPr>
                <w:rFonts w:hint="eastAsia"/>
                <w:color w:val="auto"/>
              </w:rPr>
              <w:t>目标已实现</w:t>
            </w:r>
          </w:p>
          <w:p>
            <w:pPr>
              <w:shd w:val="clear" w:color="auto" w:fill="C7DAF1" w:themeFill="text2" w:themeFillTint="32"/>
              <w:rPr>
                <w:color w:val="auto"/>
              </w:rPr>
            </w:pP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□组织结构变更</w:t>
            </w:r>
            <w:r>
              <w:rPr>
                <w:rFonts w:hint="eastAsia"/>
                <w:color w:val="auto"/>
              </w:rPr>
              <w:sym w:font="Wingdings 2" w:char="0052"/>
            </w:r>
            <w:r>
              <w:rPr>
                <w:rFonts w:hint="eastAsia"/>
                <w:color w:val="auto"/>
              </w:rPr>
              <w:t>部门职责变更</w:t>
            </w:r>
            <w:r>
              <w:rPr>
                <w:rFonts w:hint="eastAsia"/>
                <w:color w:val="auto"/>
              </w:rPr>
              <w:sym w:font="Wingdings 2" w:char="0052"/>
            </w:r>
            <w:r>
              <w:rPr>
                <w:rFonts w:hint="eastAsia"/>
                <w:color w:val="auto"/>
              </w:rPr>
              <w:t>主要原材料□关键人员</w:t>
            </w:r>
            <w:r>
              <w:rPr>
                <w:rFonts w:hint="eastAsia"/>
                <w:color w:val="auto"/>
              </w:rPr>
              <w:sym w:font="Wingdings 2" w:char="0052"/>
            </w:r>
            <w:r>
              <w:rPr>
                <w:rFonts w:hint="eastAsia"/>
                <w:color w:val="auto"/>
              </w:rPr>
              <w:t>生产工艺/服务流程</w:t>
            </w:r>
          </w:p>
          <w:p>
            <w:pPr>
              <w:shd w:val="clear" w:color="auto" w:fill="C7DAF1" w:themeFill="text2" w:themeFillTint="32"/>
              <w:spacing w:before="40" w:after="40"/>
              <w:rPr>
                <w:color w:val="auto"/>
              </w:rPr>
            </w:pPr>
            <w:r>
              <w:rPr>
                <w:rFonts w:hint="eastAsia"/>
                <w:color w:val="auto"/>
              </w:rPr>
              <w:sym w:font="Wingdings 2" w:char="0052"/>
            </w:r>
            <w:r>
              <w:rPr>
                <w:rFonts w:hint="eastAsia"/>
                <w:color w:val="auto"/>
              </w:rPr>
              <w:t>主要设备设施</w:t>
            </w:r>
            <w:r>
              <w:rPr>
                <w:rFonts w:hint="eastAsia"/>
                <w:color w:val="auto"/>
              </w:rPr>
              <w:sym w:font="Wingdings 2" w:char="0052"/>
            </w:r>
            <w:r>
              <w:rPr>
                <w:rFonts w:hint="eastAsia"/>
                <w:color w:val="auto"/>
              </w:rPr>
              <w:t>主要检测设备</w:t>
            </w:r>
            <w:r>
              <w:rPr>
                <w:rFonts w:hint="eastAsia"/>
                <w:color w:val="auto"/>
              </w:rPr>
              <w:sym w:font="Wingdings 2" w:char="0052"/>
            </w:r>
            <w:r>
              <w:rPr>
                <w:rFonts w:hint="eastAsia"/>
                <w:color w:val="auto"/>
              </w:rPr>
              <w:t>其他</w:t>
            </w:r>
          </w:p>
          <w:p>
            <w:pPr>
              <w:shd w:val="clear" w:color="auto" w:fill="C7DAF1" w:themeFill="text2" w:themeFillTint="32"/>
              <w:spacing w:before="40" w:after="40"/>
              <w:rPr>
                <w:color w:val="auto"/>
              </w:rPr>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支持</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组织的资源状况：</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现有内部资源的能力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可基本满足质量管理体系运行，但是还有不足需要补充：</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完全不能满足质量管理体系运行，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可基本满足质量管理体系运行，但是还有不足需要补充：</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完全不能满足质量管理体系运行，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组织应确定、提供并维护所需的基础设施情况：</w:t>
            </w:r>
          </w:p>
          <w:p>
            <w:pPr>
              <w:shd w:val="clear" w:color="auto" w:fill="C7DAF1" w:themeFill="text2" w:themeFillTint="32"/>
              <w:rPr>
                <w:color w:val="auto"/>
              </w:rPr>
            </w:pPr>
            <w:r>
              <w:rPr>
                <w:rFonts w:hint="eastAsia"/>
                <w:color w:val="auto"/>
              </w:rPr>
              <w:t>建筑面积平方米</w:t>
            </w:r>
            <w:r>
              <w:rPr>
                <w:rFonts w:hint="eastAsia"/>
                <w:color w:val="auto"/>
                <w:lang w:val="en-US" w:eastAsia="zh-CN"/>
              </w:rPr>
              <w:t>240平米</w:t>
            </w:r>
            <w:r>
              <w:rPr>
                <w:rFonts w:hint="eastAsia"/>
                <w:color w:val="auto"/>
              </w:rPr>
              <w:t>；生产车间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shd w:val="clear" w:color="auto" w:fill="C7DAF1" w:themeFill="text2" w:themeFillTint="32"/>
              <w:rPr>
                <w:rFonts w:hint="eastAsia" w:asciiTheme="minorEastAsia" w:hAnsiTheme="minorEastAsia" w:eastAsiaTheme="minorEastAsia"/>
                <w:b w:val="0"/>
                <w:bCs/>
                <w:color w:val="auto"/>
                <w:szCs w:val="21"/>
              </w:rPr>
            </w:pPr>
            <w:r>
              <w:rPr>
                <w:rFonts w:hint="eastAsia"/>
                <w:color w:val="auto"/>
              </w:rPr>
              <w:t>主要生产设备有：</w:t>
            </w:r>
            <w:r>
              <w:rPr>
                <w:rFonts w:hint="eastAsia"/>
                <w:color w:val="auto"/>
                <w:u w:val="single"/>
              </w:rPr>
              <w:t>（列举2~4种）</w:t>
            </w:r>
            <w:r>
              <w:rPr>
                <w:rFonts w:hint="eastAsia" w:asciiTheme="minorEastAsia" w:hAnsiTheme="minorEastAsia" w:eastAsiaTheme="minorEastAsia"/>
                <w:b w:val="0"/>
                <w:bCs/>
                <w:color w:val="auto"/>
                <w:szCs w:val="21"/>
              </w:rPr>
              <w:t>电动切割机、电动抛光机、砂轮切割机</w:t>
            </w:r>
          </w:p>
          <w:p>
            <w:pPr>
              <w:shd w:val="clear" w:color="auto" w:fill="C7DAF1" w:themeFill="text2" w:themeFillTint="32"/>
              <w:rPr>
                <w:color w:val="auto"/>
              </w:rPr>
            </w:pPr>
            <w:r>
              <w:rPr>
                <w:rFonts w:hint="eastAsia"/>
                <w:color w:val="auto"/>
              </w:rPr>
              <w:t>特种设备：</w:t>
            </w:r>
            <w:r>
              <w:rPr>
                <w:rFonts w:hint="eastAsia" w:ascii="Wingdings" w:hAnsi="Wingdings"/>
                <w:color w:val="auto"/>
                <w:lang w:eastAsia="zh-CN"/>
              </w:rPr>
              <w:sym w:font="Wingdings 2" w:char="00A3"/>
            </w:r>
            <w:r>
              <w:rPr>
                <w:rFonts w:hint="eastAsia"/>
                <w:color w:val="auto"/>
              </w:rPr>
              <w:t>叉车</w:t>
            </w:r>
            <w:r>
              <w:rPr>
                <w:rFonts w:hint="eastAsia" w:ascii="Wingdings" w:hAnsi="Wingdings"/>
                <w:color w:val="auto"/>
                <w:lang w:eastAsia="zh-CN"/>
              </w:rPr>
              <w:t>□</w:t>
            </w:r>
            <w:r>
              <w:rPr>
                <w:rFonts w:hint="eastAsia"/>
                <w:color w:val="auto"/>
              </w:rPr>
              <w:t>行车</w:t>
            </w:r>
            <w:r>
              <w:rPr>
                <w:rFonts w:hint="eastAsia" w:ascii="Wingdings" w:hAnsi="Wingdings"/>
                <w:color w:val="auto"/>
                <w:lang w:eastAsia="zh-CN"/>
              </w:rPr>
              <w:t>□</w:t>
            </w:r>
            <w:r>
              <w:rPr>
                <w:rFonts w:hint="eastAsia"/>
                <w:color w:val="auto"/>
              </w:rPr>
              <w:t>锅炉</w:t>
            </w:r>
            <w:r>
              <w:rPr>
                <w:rFonts w:hint="eastAsia" w:ascii="Wingdings" w:hAnsi="Wingdings"/>
                <w:color w:val="auto"/>
                <w:lang w:eastAsia="zh-CN"/>
              </w:rPr>
              <w:t>□</w:t>
            </w:r>
            <w:r>
              <w:rPr>
                <w:rFonts w:hint="eastAsia"/>
                <w:color w:val="auto"/>
              </w:rPr>
              <w:t>电梯</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压力管道</w:t>
            </w:r>
            <w:r>
              <w:rPr>
                <w:rFonts w:hint="eastAsia" w:ascii="Wingdings" w:hAnsi="Wingdings"/>
                <w:color w:val="auto"/>
                <w:lang w:eastAsia="zh-CN"/>
              </w:rPr>
              <w:t>□</w:t>
            </w:r>
            <w:r>
              <w:rPr>
                <w:rFonts w:hint="eastAsia"/>
                <w:color w:val="auto"/>
              </w:rPr>
              <w:t>不适用</w:t>
            </w:r>
          </w:p>
          <w:p>
            <w:pPr>
              <w:shd w:val="clear" w:color="auto" w:fill="C7DAF1" w:themeFill="text2" w:themeFillTint="32"/>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进行了定期检验</w:t>
            </w:r>
            <w:r>
              <w:rPr>
                <w:rFonts w:hint="eastAsia" w:ascii="Wingdings" w:hAnsi="Wingdings"/>
                <w:color w:val="auto"/>
                <w:lang w:eastAsia="zh-CN"/>
              </w:rPr>
              <w:t>□</w:t>
            </w:r>
            <w:r>
              <w:rPr>
                <w:rFonts w:hint="eastAsia"/>
                <w:color w:val="auto"/>
              </w:rPr>
              <w:t>未进行定期检验的有：</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基础设施可满足质量管理体系运行；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基础设施可基本满足质量管理体系运行，但是还有不足需要补充：</w:t>
            </w:r>
          </w:p>
          <w:p>
            <w:pPr>
              <w:shd w:val="clear" w:color="auto" w:fill="C7DAF1" w:themeFill="text2" w:themeFillTint="32"/>
              <w:rPr>
                <w:color w:val="auto"/>
                <w:u w:val="single"/>
              </w:rPr>
            </w:pPr>
            <w:r>
              <w:rPr>
                <w:rFonts w:hint="eastAsia"/>
                <w:color w:val="auto"/>
              </w:rPr>
              <w:t>□组织</w:t>
            </w:r>
            <w:r>
              <w:rPr>
                <w:color w:val="auto"/>
              </w:rPr>
              <w:t>现有</w:t>
            </w:r>
            <w:r>
              <w:rPr>
                <w:rFonts w:hint="eastAsia"/>
                <w:color w:val="auto"/>
              </w:rPr>
              <w:t>基础设施完全不能满足质量管理体系运行，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组织应确定、提供并维护所需的人为因素与物理因素环境，以运行过程并获得合格产品和服务。</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运行环境可满足质量管理体系运行；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运行环境可基本满足质量管理体系运行，说明：</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6"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w:t>
            </w:r>
            <w:r>
              <w:rPr>
                <w:color w:val="auto"/>
              </w:rPr>
              <w:t>监视和测量资源</w:t>
            </w:r>
            <w:r>
              <w:rPr>
                <w:rFonts w:hint="eastAsia"/>
                <w:color w:val="auto"/>
              </w:rPr>
              <w:t>：</w:t>
            </w:r>
            <w:r>
              <w:rPr>
                <w:rFonts w:hint="eastAsia" w:ascii="Wingdings" w:hAnsi="Wingdings"/>
                <w:color w:val="auto"/>
                <w:lang w:eastAsia="zh-CN"/>
              </w:rPr>
              <w:sym w:font="Wingdings 2" w:char="0052"/>
            </w:r>
            <w:r>
              <w:rPr>
                <w:rFonts w:hint="eastAsia"/>
                <w:color w:val="auto"/>
              </w:rPr>
              <w:t>计量器具</w:t>
            </w:r>
            <w:r>
              <w:rPr>
                <w:rFonts w:hint="eastAsia" w:ascii="Wingdings" w:hAnsi="Wingdings"/>
                <w:color w:val="auto"/>
                <w:lang w:eastAsia="zh-CN"/>
              </w:rPr>
              <w:t>□</w:t>
            </w:r>
            <w:r>
              <w:rPr>
                <w:rFonts w:hint="eastAsia"/>
                <w:color w:val="auto"/>
              </w:rPr>
              <w:t>服务流程检查表</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sym w:font="Wingdings 2" w:char="0052"/>
            </w:r>
            <w:r>
              <w:rPr>
                <w:rFonts w:hint="eastAsia"/>
                <w:color w:val="auto"/>
              </w:rPr>
              <w:t>外校</w:t>
            </w:r>
          </w:p>
          <w:p>
            <w:pPr>
              <w:shd w:val="clear" w:color="auto" w:fill="C7DAF1" w:themeFill="text2" w:themeFillTint="32"/>
              <w:rPr>
                <w:color w:val="auto"/>
                <w:u w:val="single"/>
              </w:rPr>
            </w:pPr>
            <w:r>
              <w:rPr>
                <w:rFonts w:hint="eastAsia"/>
                <w:color w:val="auto"/>
              </w:rPr>
              <w:t>国家强检的计量器具有：</w:t>
            </w:r>
            <w:r>
              <w:rPr>
                <w:rFonts w:hint="eastAsia"/>
                <w:color w:val="auto"/>
                <w:u w:val="single"/>
              </w:rPr>
              <w:t>（列举1~4种）</w:t>
            </w:r>
          </w:p>
          <w:p>
            <w:pPr>
              <w:shd w:val="clear" w:color="auto" w:fill="C7DAF1" w:themeFill="text2" w:themeFillTint="32"/>
              <w:rPr>
                <w:rFonts w:hint="default" w:eastAsia="宋体"/>
                <w:color w:val="auto"/>
                <w:u w:val="single"/>
                <w:lang w:val="en-US" w:eastAsia="zh-CN"/>
              </w:rPr>
            </w:pPr>
            <w:r>
              <w:rPr>
                <w:rFonts w:hint="eastAsia"/>
                <w:color w:val="auto"/>
              </w:rPr>
              <w:t>计量器具管理：</w:t>
            </w:r>
            <w:r>
              <w:rPr>
                <w:rFonts w:hint="eastAsia" w:ascii="Wingdings" w:hAnsi="Wingdings"/>
                <w:color w:val="auto"/>
                <w:lang w:eastAsia="zh-CN"/>
              </w:rPr>
              <w:sym w:font="Wingdings 2" w:char="0052"/>
            </w:r>
            <w:r>
              <w:rPr>
                <w:rFonts w:hint="eastAsia"/>
                <w:color w:val="auto"/>
              </w:rPr>
              <w:t>进行了定期校准/检定</w:t>
            </w:r>
            <w:r>
              <w:rPr>
                <w:rFonts w:hint="eastAsia" w:ascii="Wingdings" w:hAnsi="Wingdings"/>
                <w:color w:val="auto"/>
                <w:lang w:eastAsia="zh-CN"/>
              </w:rPr>
              <w:sym w:font="Wingdings 2" w:char="00A3"/>
            </w:r>
            <w:r>
              <w:rPr>
                <w:rFonts w:hint="eastAsia"/>
                <w:color w:val="auto"/>
              </w:rPr>
              <w:t>未进行定期校准/检定的有：</w:t>
            </w:r>
            <w:r>
              <w:rPr>
                <w:rFonts w:hint="eastAsia"/>
                <w:color w:val="auto"/>
                <w:lang w:val="en-US" w:eastAsia="zh-CN"/>
              </w:rPr>
              <w:t>全站仪、水准仪等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w:t>
            </w:r>
            <w:r>
              <w:rPr>
                <w:rFonts w:hint="eastAsia"/>
                <w:color w:val="auto"/>
              </w:rPr>
              <w:t>已</w:t>
            </w:r>
            <w:r>
              <w:rPr>
                <w:color w:val="auto"/>
              </w:rPr>
              <w:t>确定所需的知识，以运行过程并获得合格产品和服务</w:t>
            </w:r>
          </w:p>
          <w:p>
            <w:pPr>
              <w:shd w:val="clear" w:color="auto" w:fill="C7DAF1" w:themeFill="text2" w:themeFillTint="32"/>
              <w:rPr>
                <w:color w:val="auto"/>
              </w:rPr>
            </w:pPr>
            <w:r>
              <w:rPr>
                <w:rFonts w:hint="eastAsia"/>
                <w:color w:val="auto"/>
              </w:rPr>
              <w:t xml:space="preserve">内部知识: </w:t>
            </w:r>
            <w:r>
              <w:rPr>
                <w:rFonts w:hint="eastAsia" w:ascii="Wingdings" w:hAnsi="Wingdings"/>
                <w:color w:val="auto"/>
                <w:lang w:eastAsia="zh-CN"/>
              </w:rPr>
              <w:sym w:font="Wingdings 2" w:char="0052"/>
            </w:r>
            <w:r>
              <w:rPr>
                <w:rFonts w:hint="eastAsia"/>
                <w:color w:val="auto"/>
              </w:rPr>
              <w:t>加工工艺</w:t>
            </w:r>
            <w:r>
              <w:rPr>
                <w:rFonts w:hint="eastAsia" w:ascii="Wingdings" w:hAnsi="Wingdings"/>
                <w:color w:val="auto"/>
                <w:lang w:eastAsia="zh-CN"/>
              </w:rPr>
              <w:sym w:font="Wingdings 2" w:char="0052"/>
            </w:r>
            <w:r>
              <w:rPr>
                <w:rFonts w:hint="eastAsia"/>
                <w:color w:val="auto"/>
              </w:rPr>
              <w:t>生产经验</w:t>
            </w:r>
            <w:r>
              <w:rPr>
                <w:rFonts w:hint="eastAsia" w:ascii="Wingdings" w:hAnsi="Wingdings"/>
                <w:color w:val="auto"/>
                <w:lang w:eastAsia="zh-CN"/>
              </w:rPr>
              <w:sym w:font="Wingdings 2" w:char="0052"/>
            </w:r>
            <w:r>
              <w:rPr>
                <w:rFonts w:hint="eastAsia"/>
                <w:color w:val="auto"/>
              </w:rPr>
              <w:t>管理软件</w:t>
            </w:r>
            <w:r>
              <w:rPr>
                <w:rFonts w:hint="eastAsia" w:ascii="Wingdings" w:hAnsi="Wingdings"/>
                <w:color w:val="auto"/>
                <w:lang w:eastAsia="zh-CN"/>
              </w:rPr>
              <w:sym w:font="Wingdings 2" w:char="0052"/>
            </w:r>
            <w:r>
              <w:rPr>
                <w:rFonts w:hint="eastAsia"/>
                <w:color w:val="auto"/>
              </w:rPr>
              <w:t>市场预测</w:t>
            </w:r>
            <w:r>
              <w:rPr>
                <w:rFonts w:hint="eastAsia" w:ascii="Wingdings" w:hAnsi="Wingdings"/>
                <w:color w:val="auto"/>
                <w:lang w:eastAsia="zh-CN"/>
              </w:rPr>
              <w:sym w:font="Wingdings 2" w:char="0052"/>
            </w:r>
            <w:r>
              <w:rPr>
                <w:rFonts w:hint="eastAsia"/>
                <w:color w:val="auto"/>
              </w:rPr>
              <w:t>企业标准</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 xml:space="preserve">外部知识: </w:t>
            </w:r>
            <w:r>
              <w:rPr>
                <w:rFonts w:hint="eastAsia" w:ascii="Wingdings" w:hAnsi="Wingdings"/>
                <w:color w:val="auto"/>
                <w:lang w:eastAsia="zh-CN"/>
              </w:rPr>
              <w:sym w:font="Wingdings 2" w:char="0052"/>
            </w:r>
            <w:r>
              <w:rPr>
                <w:rFonts w:hint="eastAsia"/>
                <w:color w:val="auto"/>
              </w:rPr>
              <w:t>顾客提供资料</w:t>
            </w:r>
            <w:r>
              <w:rPr>
                <w:rFonts w:hint="eastAsia" w:ascii="Wingdings" w:hAnsi="Wingdings"/>
                <w:color w:val="auto"/>
                <w:lang w:eastAsia="zh-CN"/>
              </w:rPr>
              <w:sym w:font="Wingdings 2" w:char="0052"/>
            </w:r>
            <w:r>
              <w:rPr>
                <w:rFonts w:hint="eastAsia"/>
                <w:color w:val="auto"/>
              </w:rPr>
              <w:t>产品标准</w:t>
            </w:r>
            <w:r>
              <w:rPr>
                <w:rFonts w:hint="eastAsia" w:ascii="Wingdings" w:hAnsi="Wingdings"/>
                <w:color w:val="auto"/>
                <w:lang w:eastAsia="zh-CN"/>
              </w:rPr>
              <w:sym w:font="Wingdings 2" w:char="0052"/>
            </w:r>
            <w:r>
              <w:rPr>
                <w:rFonts w:hint="eastAsia"/>
                <w:color w:val="auto"/>
              </w:rPr>
              <w:t>学术交流信息</w:t>
            </w:r>
            <w:r>
              <w:rPr>
                <w:rFonts w:hint="eastAsia" w:ascii="Wingdings" w:hAnsi="Wingdings"/>
                <w:color w:val="auto"/>
                <w:lang w:eastAsia="zh-CN"/>
              </w:rPr>
              <w:sym w:font="Wingdings 2" w:char="0052"/>
            </w:r>
            <w:r>
              <w:rPr>
                <w:rFonts w:hint="eastAsia"/>
                <w:color w:val="auto"/>
              </w:rPr>
              <w:t>专业会议信息</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组织已确定在其控制的工作人员所需具备的能力，并采取措施以获得所需的能力，并评价措施的有效性；</w:t>
            </w:r>
          </w:p>
          <w:p>
            <w:pPr>
              <w:shd w:val="clear" w:color="auto" w:fill="C7DAF1" w:themeFill="text2"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招聘</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考核</w:t>
            </w:r>
            <w:r>
              <w:rPr>
                <w:rFonts w:hint="eastAsia" w:ascii="Wingdings" w:hAnsi="Wingdings"/>
                <w:color w:val="auto"/>
                <w:lang w:eastAsia="zh-CN"/>
              </w:rPr>
              <w:sym w:font="Wingdings 2" w:char="0052"/>
            </w:r>
            <w:r>
              <w:rPr>
                <w:rFonts w:hint="eastAsia"/>
                <w:color w:val="auto"/>
              </w:rPr>
              <w:t>辅导</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对国家规定持证上岗的人员资质进行了有效的管理。</w:t>
            </w:r>
          </w:p>
          <w:p>
            <w:pPr>
              <w:shd w:val="clear" w:color="auto" w:fill="C7DAF1" w:themeFill="text2" w:themeFillTint="32"/>
              <w:rPr>
                <w:color w:val="auto"/>
              </w:rPr>
            </w:pPr>
            <w:r>
              <w:rPr>
                <w:rFonts w:hint="eastAsia"/>
                <w:color w:val="auto"/>
              </w:rPr>
              <w:t>特种作业人员：</w:t>
            </w:r>
            <w:r>
              <w:rPr>
                <w:rFonts w:hint="eastAsia" w:ascii="Wingdings" w:hAnsi="Wingdings"/>
                <w:color w:val="auto"/>
                <w:lang w:eastAsia="zh-CN"/>
              </w:rPr>
              <w:sym w:font="Wingdings 2" w:char="0052"/>
            </w:r>
            <w:r>
              <w:rPr>
                <w:rFonts w:hint="eastAsia"/>
                <w:color w:val="auto"/>
              </w:rPr>
              <w:t>电工</w:t>
            </w:r>
            <w:r>
              <w:rPr>
                <w:rFonts w:hint="eastAsia" w:ascii="Wingdings" w:hAnsi="Wingdings"/>
                <w:color w:val="auto"/>
                <w:lang w:eastAsia="zh-CN"/>
              </w:rPr>
              <w:sym w:font="Wingdings 2" w:char="0052"/>
            </w:r>
            <w:r>
              <w:rPr>
                <w:rFonts w:hint="eastAsia"/>
                <w:color w:val="auto"/>
              </w:rPr>
              <w:t>焊工</w:t>
            </w:r>
            <w:r>
              <w:rPr>
                <w:rFonts w:hint="eastAsia" w:ascii="Wingdings" w:hAnsi="Wingdings"/>
                <w:color w:val="auto"/>
                <w:lang w:eastAsia="zh-CN"/>
              </w:rPr>
              <w:t>□</w:t>
            </w:r>
            <w:r>
              <w:rPr>
                <w:rFonts w:hint="eastAsia"/>
                <w:color w:val="auto"/>
              </w:rPr>
              <w:t>危化品作业</w:t>
            </w:r>
            <w:r>
              <w:rPr>
                <w:rFonts w:hint="eastAsia" w:ascii="Wingdings" w:hAnsi="Wingdings"/>
                <w:color w:val="auto"/>
                <w:lang w:eastAsia="zh-CN"/>
              </w:rPr>
              <w:t>□</w:t>
            </w:r>
            <w:r>
              <w:rPr>
                <w:rFonts w:hint="eastAsia"/>
                <w:color w:val="auto"/>
              </w:rPr>
              <w:t>制冷工</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叉车工</w:t>
            </w:r>
            <w:r>
              <w:rPr>
                <w:rFonts w:hint="eastAsia" w:ascii="Wingdings" w:hAnsi="Wingdings"/>
                <w:color w:val="auto"/>
                <w:lang w:eastAsia="zh-CN"/>
              </w:rPr>
              <w:t>□</w:t>
            </w:r>
            <w:r>
              <w:rPr>
                <w:rFonts w:hint="eastAsia"/>
                <w:color w:val="auto"/>
              </w:rPr>
              <w:t>行车工</w:t>
            </w:r>
            <w:r>
              <w:rPr>
                <w:rFonts w:hint="eastAsia" w:ascii="Wingdings" w:hAnsi="Wingdings"/>
                <w:color w:val="auto"/>
                <w:lang w:eastAsia="zh-CN"/>
              </w:rPr>
              <w:t>□</w:t>
            </w:r>
            <w:r>
              <w:rPr>
                <w:rFonts w:hint="eastAsia"/>
                <w:color w:val="auto"/>
              </w:rPr>
              <w:t>锅炉工</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会议传达</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看板</w:t>
            </w:r>
            <w:r>
              <w:rPr>
                <w:rFonts w:hint="eastAsia" w:ascii="Wingdings" w:hAnsi="Wingdings"/>
                <w:color w:val="auto"/>
                <w:lang w:eastAsia="zh-CN"/>
              </w:rPr>
              <w:sym w:font="Wingdings 2" w:char="0052"/>
            </w:r>
            <w:r>
              <w:rPr>
                <w:rFonts w:hint="eastAsia"/>
                <w:color w:val="auto"/>
              </w:rPr>
              <w:t>局域网</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组织已确定与质量管理体系相关的内部和外部沟通。</w:t>
            </w:r>
          </w:p>
          <w:p>
            <w:pPr>
              <w:shd w:val="clear" w:color="auto" w:fill="C7DAF1" w:themeFill="text2" w:themeFillTint="32"/>
              <w:rPr>
                <w:color w:val="auto"/>
              </w:rPr>
            </w:pPr>
            <w:r>
              <w:rPr>
                <w:rFonts w:hint="eastAsia"/>
                <w:color w:val="auto"/>
              </w:rPr>
              <w:t>内部沟通方式：</w:t>
            </w:r>
            <w:r>
              <w:rPr>
                <w:rFonts w:hint="eastAsia" w:ascii="Wingdings" w:hAnsi="Wingdings"/>
                <w:color w:val="auto"/>
                <w:lang w:eastAsia="zh-CN"/>
              </w:rPr>
              <w:sym w:font="Wingdings 2" w:char="0052"/>
            </w:r>
            <w:r>
              <w:rPr>
                <w:rFonts w:hint="eastAsia"/>
                <w:color w:val="auto"/>
              </w:rPr>
              <w:t>文件发放</w:t>
            </w:r>
            <w:r>
              <w:rPr>
                <w:rFonts w:hint="eastAsia" w:ascii="Wingdings" w:hAnsi="Wingdings"/>
                <w:color w:val="auto"/>
                <w:lang w:eastAsia="zh-CN"/>
              </w:rPr>
              <w:sym w:font="Wingdings 2" w:char="0052"/>
            </w:r>
            <w:r>
              <w:rPr>
                <w:rFonts w:hint="eastAsia"/>
                <w:color w:val="auto"/>
              </w:rPr>
              <w:t>会议</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外部沟通方式：</w:t>
            </w:r>
            <w:r>
              <w:rPr>
                <w:rFonts w:hint="eastAsia" w:ascii="Wingdings" w:hAnsi="Wingdings"/>
                <w:color w:val="auto"/>
                <w:lang w:eastAsia="zh-CN"/>
              </w:rPr>
              <w:sym w:font="Wingdings 2" w:char="0052"/>
            </w:r>
            <w:r>
              <w:rPr>
                <w:rFonts w:hint="eastAsia"/>
                <w:color w:val="auto"/>
              </w:rPr>
              <w:t>宣传材料</w:t>
            </w:r>
            <w:r>
              <w:rPr>
                <w:rFonts w:hint="eastAsia" w:ascii="Wingdings" w:hAnsi="Wingdings"/>
                <w:color w:val="auto"/>
                <w:lang w:eastAsia="zh-CN"/>
              </w:rPr>
              <w:sym w:font="Wingdings 2" w:char="0052"/>
            </w:r>
            <w:r>
              <w:rPr>
                <w:rFonts w:hint="eastAsia"/>
                <w:color w:val="auto"/>
              </w:rPr>
              <w:t>网站</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u w:val="single"/>
              </w:rPr>
            </w:pPr>
            <w:r>
              <w:rPr>
                <w:rFonts w:hint="eastAsia"/>
                <w:color w:val="auto"/>
              </w:rPr>
              <w:t>组织已建立了文件化的质量管理体系。对自编文件的编制、审批、发放、变更和作废进行了控制。</w:t>
            </w:r>
            <w:r>
              <w:rPr>
                <w:rFonts w:hint="eastAsia" w:ascii="Wingdings" w:hAnsi="Wingdings"/>
                <w:color w:val="auto"/>
                <w:lang w:eastAsia="zh-CN"/>
              </w:rPr>
              <w:sym w:font="Wingdings 2" w:char="0052"/>
            </w:r>
            <w:r>
              <w:rPr>
                <w:rFonts w:hint="eastAsia"/>
                <w:color w:val="auto"/>
              </w:rPr>
              <w:t>体系文件受控</w:t>
            </w:r>
            <w:r>
              <w:rPr>
                <w:rFonts w:hint="eastAsia" w:ascii="Wingdings" w:hAnsi="Wingdings"/>
                <w:color w:val="auto"/>
                <w:lang w:eastAsia="zh-CN"/>
              </w:rPr>
              <w:t>□</w:t>
            </w:r>
            <w:r>
              <w:rPr>
                <w:rFonts w:hint="eastAsia"/>
                <w:color w:val="auto"/>
              </w:rPr>
              <w:t>体系文件基本受控，存在问题：</w:t>
            </w:r>
          </w:p>
          <w:p>
            <w:pPr>
              <w:shd w:val="clear" w:color="auto" w:fill="C7DAF1" w:themeFill="text2" w:themeFillTint="32"/>
              <w:rPr>
                <w:color w:val="auto"/>
              </w:rPr>
            </w:pPr>
            <w:r>
              <w:rPr>
                <w:rFonts w:hint="eastAsia"/>
                <w:color w:val="auto"/>
              </w:rPr>
              <w:t>对质量相关的外来文件（法律法规、产品标准）进行了识别和贯彻。</w:t>
            </w:r>
          </w:p>
          <w:p>
            <w:pPr>
              <w:shd w:val="clear" w:color="auto" w:fill="C7DAF1" w:themeFill="text2" w:themeFillTint="32"/>
              <w:rPr>
                <w:color w:val="auto"/>
              </w:rPr>
            </w:pPr>
            <w:r>
              <w:rPr>
                <w:rFonts w:hint="eastAsia"/>
                <w:color w:val="auto"/>
              </w:rPr>
              <w:sym w:font="Wingdings 2" w:char="0052"/>
            </w:r>
            <w:r>
              <w:rPr>
                <w:rFonts w:hint="eastAsia"/>
                <w:color w:val="auto"/>
              </w:rPr>
              <w:t>法律法规获取充分，□法律法规获取有遗漏，缺少：</w:t>
            </w:r>
          </w:p>
          <w:p>
            <w:pPr>
              <w:shd w:val="clear" w:color="auto" w:fill="C7DAF1" w:themeFill="text2" w:themeFillTint="32"/>
              <w:rPr>
                <w:color w:val="auto"/>
              </w:rPr>
            </w:pPr>
            <w:r>
              <w:rPr>
                <w:rFonts w:hint="eastAsia"/>
                <w:color w:val="auto"/>
              </w:rPr>
              <w:t>对QMS和产品相关的运行记录进行了保留、储存、保护、检索查询、处置等管理。</w:t>
            </w:r>
          </w:p>
          <w:p>
            <w:pPr>
              <w:shd w:val="clear" w:color="auto" w:fill="C7DAF1" w:themeFill="text2" w:themeFillTint="32"/>
              <w:rPr>
                <w:color w:val="auto"/>
              </w:rPr>
            </w:pPr>
            <w:r>
              <w:rPr>
                <w:rFonts w:hint="eastAsia"/>
                <w:color w:val="auto"/>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sym w:font="Wingdings 2" w:char="0052"/>
            </w:r>
            <w:r>
              <w:rPr>
                <w:rFonts w:hint="eastAsia"/>
                <w:color w:val="auto"/>
              </w:rPr>
              <w:t>检测计划</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sym w:font="Wingdings 2" w:char="0052"/>
            </w:r>
            <w:r>
              <w:rPr>
                <w:rFonts w:hint="eastAsia"/>
                <w:color w:val="auto"/>
              </w:rPr>
              <w:t>外包控制要求</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组织建立并实施了与顾客沟通；如产品和服务的信息、顾客投诉、顾客财产、应急措施等。</w:t>
            </w:r>
          </w:p>
          <w:p>
            <w:pPr>
              <w:shd w:val="clear" w:color="auto" w:fill="C7DAF1" w:themeFill="text2" w:themeFillTint="32"/>
              <w:rPr>
                <w:color w:val="auto"/>
              </w:rPr>
            </w:pPr>
            <w:r>
              <w:rPr>
                <w:rFonts w:hint="eastAsia"/>
                <w:color w:val="auto"/>
              </w:rPr>
              <w:t>组织对产品和服务要求进行了评审，确保有能力向顾客提供满足要求的产品和服务。</w:t>
            </w:r>
          </w:p>
          <w:p>
            <w:pPr>
              <w:shd w:val="clear" w:color="auto" w:fill="C7DAF1" w:themeFill="text2" w:themeFillTint="32"/>
              <w:rPr>
                <w:color w:val="auto"/>
              </w:rPr>
            </w:pPr>
            <w:r>
              <w:rPr>
                <w:rFonts w:hint="eastAsia"/>
                <w:color w:val="auto"/>
              </w:rPr>
              <w:t>产品和服务要求为：</w:t>
            </w:r>
            <w:r>
              <w:rPr>
                <w:rFonts w:hint="eastAsia" w:ascii="Wingdings" w:hAnsi="Wingdings"/>
                <w:color w:val="auto"/>
                <w:lang w:eastAsia="zh-CN"/>
              </w:rPr>
              <w:sym w:font="Wingdings 2" w:char="0052"/>
            </w:r>
            <w:r>
              <w:rPr>
                <w:rFonts w:hint="eastAsia"/>
                <w:color w:val="auto"/>
              </w:rPr>
              <w:t>外来标准</w:t>
            </w:r>
            <w:r>
              <w:rPr>
                <w:rFonts w:hint="eastAsia" w:ascii="Wingdings" w:hAnsi="Wingdings"/>
                <w:color w:val="auto"/>
                <w:lang w:eastAsia="zh-CN"/>
              </w:rPr>
              <w:sym w:font="Wingdings 2" w:char="00A3"/>
            </w:r>
            <w:r>
              <w:rPr>
                <w:rFonts w:hint="eastAsia"/>
                <w:color w:val="auto"/>
              </w:rPr>
              <w:t>企业标准</w:t>
            </w:r>
            <w:r>
              <w:rPr>
                <w:rFonts w:hint="eastAsia" w:ascii="Wingdings" w:hAnsi="Wingdings"/>
                <w:color w:val="auto"/>
                <w:lang w:eastAsia="zh-CN"/>
              </w:rPr>
              <w:sym w:font="Wingdings 2" w:char="0052"/>
            </w:r>
            <w:r>
              <w:rPr>
                <w:rFonts w:hint="eastAsia"/>
                <w:color w:val="auto"/>
              </w:rPr>
              <w:t>顾客要求</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组织建立、实施和保持了适当的设计和开发过程，以确保后续的产品和服务的提供。（适用时）</w:t>
            </w:r>
          </w:p>
          <w:p>
            <w:pPr>
              <w:shd w:val="clear" w:color="auto" w:fill="EBF1DE" w:themeFill="accent3" w:themeFillTint="32"/>
              <w:rPr>
                <w:rFonts w:hint="default" w:eastAsia="宋体"/>
                <w:color w:val="auto"/>
                <w:lang w:val="en-US" w:eastAsia="zh-CN"/>
              </w:rPr>
            </w:pPr>
            <w:r>
              <w:rPr>
                <w:rFonts w:hint="eastAsia"/>
                <w:color w:val="auto"/>
              </w:rPr>
              <w:t>审核期间内设计和开发新产品/项目名称：</w:t>
            </w:r>
            <w:r>
              <w:rPr>
                <w:rFonts w:hint="eastAsia"/>
                <w:color w:val="auto"/>
                <w:u w:val="single"/>
              </w:rPr>
              <w:t>（</w:t>
            </w:r>
            <w:r>
              <w:rPr>
                <w:rFonts w:hint="eastAsia"/>
                <w:color w:val="auto"/>
              </w:rPr>
              <w:t>举1例）</w:t>
            </w:r>
            <w:r>
              <w:rPr>
                <w:rFonts w:hint="eastAsia"/>
                <w:color w:val="auto"/>
                <w:lang w:eastAsia="zh-CN"/>
              </w:rPr>
              <w:t>：</w:t>
            </w:r>
            <w:r>
              <w:rPr>
                <w:rFonts w:hint="eastAsia"/>
                <w:color w:val="auto"/>
                <w:lang w:val="en-US" w:eastAsia="zh-CN"/>
              </w:rPr>
              <w:t>无</w:t>
            </w:r>
          </w:p>
          <w:p>
            <w:pPr>
              <w:shd w:val="clear" w:color="auto" w:fill="C7DAF1" w:themeFill="text2" w:themeFillTint="32"/>
              <w:rPr>
                <w:color w:val="auto"/>
              </w:rPr>
            </w:pPr>
            <w:r>
              <w:rPr>
                <w:rFonts w:hint="eastAsia"/>
                <w:color w:val="auto"/>
              </w:rPr>
              <w:t>该项目的设计和开发的输入、输出、变更进行了控制。</w:t>
            </w:r>
          </w:p>
          <w:p>
            <w:pPr>
              <w:shd w:val="clear" w:color="auto" w:fill="C7DAF1" w:themeFill="text2" w:themeFillTint="32"/>
              <w:rPr>
                <w:rFonts w:hint="eastAsia" w:eastAsia="宋体"/>
                <w:color w:val="auto"/>
                <w:lang w:val="en-US" w:eastAsia="zh-CN"/>
              </w:rPr>
            </w:pPr>
            <w:r>
              <w:rPr>
                <w:rFonts w:hint="eastAsia"/>
                <w:color w:val="auto"/>
              </w:rPr>
              <w:t>设计和开发控制：</w:t>
            </w:r>
            <w:r>
              <w:rPr>
                <w:rFonts w:hint="eastAsia" w:ascii="Wingdings" w:hAnsi="Wingdings"/>
                <w:color w:val="auto"/>
                <w:lang w:eastAsia="zh-CN"/>
              </w:rPr>
              <w:sym w:font="Wingdings 2" w:char="00A3"/>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hint="eastAsia" w:ascii="Wingdings" w:hAnsi="Wingdings"/>
                <w:color w:val="auto"/>
                <w:lang w:eastAsia="zh-CN"/>
              </w:rPr>
              <w:sym w:font="Wingdings 2" w:char="0052"/>
            </w:r>
            <w:r>
              <w:rPr>
                <w:rFonts w:hint="eastAsia"/>
                <w:color w:val="auto"/>
              </w:rPr>
              <w:t>原材料采购</w:t>
            </w:r>
            <w:r>
              <w:rPr>
                <w:rFonts w:hint="eastAsia" w:ascii="Wingdings" w:hAnsi="Wingdings"/>
                <w:color w:val="auto"/>
                <w:lang w:eastAsia="zh-CN"/>
              </w:rPr>
              <w:t>□</w:t>
            </w:r>
            <w:r>
              <w:rPr>
                <w:rFonts w:hint="eastAsia"/>
                <w:color w:val="auto"/>
              </w:rPr>
              <w:t>委托加工</w:t>
            </w:r>
            <w:r>
              <w:rPr>
                <w:rFonts w:hint="eastAsia" w:ascii="Wingdings" w:hAnsi="Wingdings"/>
                <w:color w:val="auto"/>
                <w:lang w:eastAsia="zh-CN"/>
              </w:rPr>
              <w:sym w:font="Wingdings 2" w:char="0052"/>
            </w:r>
            <w:r>
              <w:rPr>
                <w:rFonts w:hint="eastAsia"/>
                <w:color w:val="auto"/>
              </w:rPr>
              <w:t>顾客要求</w:t>
            </w:r>
            <w:r>
              <w:rPr>
                <w:rFonts w:hint="eastAsia" w:ascii="Wingdings" w:hAnsi="Wingdings"/>
                <w:color w:val="auto"/>
                <w:lang w:eastAsia="zh-CN"/>
              </w:rPr>
              <w:t>□</w:t>
            </w:r>
            <w:r>
              <w:rPr>
                <w:rFonts w:hint="eastAsia"/>
                <w:color w:val="auto"/>
              </w:rPr>
              <w:t>运输</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jc w:val="left"/>
              <w:rPr>
                <w:color w:val="auto"/>
              </w:rPr>
            </w:pPr>
            <w:r>
              <w:rPr>
                <w:rFonts w:hint="eastAsia"/>
                <w:color w:val="auto"/>
              </w:rPr>
              <w:t>提供给外部供方的信息</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组织的生产和服务提供流程图（见第三条款），</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color w:val="auto"/>
                    </w:rPr>
                    <w:t>产品/服务名称</w:t>
                  </w:r>
                </w:p>
              </w:tc>
              <w:tc>
                <w:tcPr>
                  <w:tcW w:w="3665" w:type="dxa"/>
                </w:tcPr>
                <w:p>
                  <w:pPr>
                    <w:shd w:val="clear" w:color="auto" w:fill="C7DAF1" w:themeFill="text2" w:themeFillTint="32"/>
                    <w:jc w:val="left"/>
                    <w:rPr>
                      <w:color w:val="auto"/>
                    </w:rPr>
                  </w:pPr>
                  <w:r>
                    <w:rPr>
                      <w:rFonts w:hint="eastAsia"/>
                      <w:color w:val="auto"/>
                    </w:rPr>
                    <w:t>关键过程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ascii="Times New Roman" w:hAnsi="Times New Roman" w:cs="Times New Roman"/>
                      <w:color w:val="auto"/>
                      <w:szCs w:val="21"/>
                      <w:highlight w:val="none"/>
                      <w:lang w:val="en-US" w:eastAsia="zh-CN"/>
                    </w:rPr>
                    <w:t>特殊防水、</w:t>
                  </w:r>
                  <w:r>
                    <w:rPr>
                      <w:rFonts w:hint="eastAsia" w:cs="Times New Roman"/>
                      <w:color w:val="auto"/>
                      <w:szCs w:val="21"/>
                      <w:highlight w:val="none"/>
                      <w:lang w:val="en-US" w:eastAsia="zh-CN"/>
                    </w:rPr>
                    <w:t>电气管线安装施工</w:t>
                  </w:r>
                  <w:r>
                    <w:rPr>
                      <w:rFonts w:hint="eastAsia" w:ascii="Times New Roman" w:hAnsi="Times New Roman" w:cs="Times New Roman"/>
                      <w:color w:val="auto"/>
                      <w:szCs w:val="21"/>
                      <w:highlight w:val="none"/>
                      <w:lang w:val="en-US" w:eastAsia="zh-CN"/>
                    </w:rPr>
                    <w:t>、</w:t>
                  </w:r>
                  <w:r>
                    <w:rPr>
                      <w:rFonts w:hint="eastAsia"/>
                      <w:color w:val="auto"/>
                      <w:szCs w:val="21"/>
                      <w:highlight w:val="none"/>
                    </w:rPr>
                    <w:t>隐蔽工程</w:t>
                  </w:r>
                  <w:r>
                    <w:rPr>
                      <w:rFonts w:hint="eastAsia"/>
                      <w:color w:val="auto"/>
                      <w:szCs w:val="21"/>
                      <w:highlight w:val="none"/>
                      <w:lang w:val="en-US" w:eastAsia="zh-CN"/>
                    </w:rPr>
                    <w:t>施工</w:t>
                  </w:r>
                </w:p>
              </w:tc>
              <w:tc>
                <w:tcPr>
                  <w:tcW w:w="3665" w:type="dxa"/>
                </w:tcPr>
                <w:p>
                  <w:pPr>
                    <w:ind w:firstLine="420" w:firstLineChars="200"/>
                    <w:rPr>
                      <w:rFonts w:hint="eastAsia"/>
                      <w:color w:val="auto"/>
                      <w:szCs w:val="21"/>
                      <w:highlight w:val="none"/>
                    </w:rPr>
                  </w:pPr>
                  <w:r>
                    <w:rPr>
                      <w:rFonts w:hint="eastAsia"/>
                      <w:color w:val="auto"/>
                      <w:szCs w:val="21"/>
                      <w:highlight w:val="none"/>
                    </w:rPr>
                    <w:t>关键过程为</w:t>
                  </w:r>
                  <w:r>
                    <w:rPr>
                      <w:rFonts w:hint="eastAsia" w:ascii="Times New Roman" w:hAnsi="Times New Roman" w:cs="Times New Roman"/>
                      <w:color w:val="auto"/>
                      <w:szCs w:val="21"/>
                      <w:highlight w:val="none"/>
                      <w:lang w:val="en-US" w:eastAsia="zh-CN"/>
                    </w:rPr>
                    <w:t>特殊防水、</w:t>
                  </w:r>
                  <w:r>
                    <w:rPr>
                      <w:rFonts w:hint="eastAsia" w:cs="Times New Roman"/>
                      <w:color w:val="auto"/>
                      <w:szCs w:val="21"/>
                      <w:highlight w:val="none"/>
                      <w:lang w:val="en-US" w:eastAsia="zh-CN"/>
                    </w:rPr>
                    <w:t>电气管线安装施工</w:t>
                  </w:r>
                  <w:r>
                    <w:rPr>
                      <w:rFonts w:hint="eastAsia" w:ascii="Times New Roman" w:hAnsi="Times New Roman" w:cs="Times New Roman"/>
                      <w:color w:val="auto"/>
                      <w:szCs w:val="21"/>
                      <w:highlight w:val="none"/>
                      <w:lang w:val="en-US" w:eastAsia="zh-CN"/>
                    </w:rPr>
                    <w:t>、</w:t>
                  </w:r>
                  <w:r>
                    <w:rPr>
                      <w:rFonts w:hint="eastAsia"/>
                      <w:color w:val="auto"/>
                      <w:szCs w:val="21"/>
                      <w:highlight w:val="none"/>
                    </w:rPr>
                    <w:t>隐蔽工程</w:t>
                  </w:r>
                  <w:r>
                    <w:rPr>
                      <w:rFonts w:hint="eastAsia"/>
                      <w:color w:val="auto"/>
                      <w:szCs w:val="21"/>
                      <w:highlight w:val="none"/>
                      <w:lang w:val="en-US" w:eastAsia="zh-CN"/>
                    </w:rPr>
                    <w:t>施工</w:t>
                  </w:r>
                  <w:r>
                    <w:rPr>
                      <w:rFonts w:hint="eastAsia"/>
                      <w:color w:val="auto"/>
                      <w:szCs w:val="21"/>
                      <w:highlight w:val="none"/>
                    </w:rPr>
                    <w:t>等。</w:t>
                  </w:r>
                </w:p>
                <w:p>
                  <w:pPr>
                    <w:shd w:val="clear" w:color="auto" w:fill="C7DAF1" w:themeFill="text2" w:themeFillTint="32"/>
                    <w:jc w:val="left"/>
                    <w:rPr>
                      <w:color w:val="auto"/>
                    </w:rPr>
                  </w:pPr>
                </w:p>
              </w:tc>
              <w:tc>
                <w:tcPr>
                  <w:tcW w:w="3265" w:type="dxa"/>
                </w:tcPr>
                <w:p>
                  <w:pPr>
                    <w:ind w:firstLine="420" w:firstLineChars="200"/>
                    <w:rPr>
                      <w:rFonts w:hint="eastAsia"/>
                      <w:color w:val="auto"/>
                      <w:szCs w:val="21"/>
                      <w:highlight w:val="none"/>
                    </w:rPr>
                  </w:pPr>
                  <w:r>
                    <w:rPr>
                      <w:rFonts w:hint="eastAsia"/>
                      <w:color w:val="auto"/>
                      <w:szCs w:val="21"/>
                      <w:highlight w:val="none"/>
                    </w:rPr>
                    <w:t>对关键过程制定作业指导书及施工方案，</w:t>
                  </w:r>
                  <w:r>
                    <w:rPr>
                      <w:rFonts w:hint="eastAsia"/>
                      <w:color w:val="auto"/>
                      <w:szCs w:val="21"/>
                      <w:highlight w:val="none"/>
                      <w:lang w:val="en-US" w:eastAsia="zh-CN"/>
                    </w:rPr>
                    <w:t>对人员、设备、材料、工艺等进行</w:t>
                  </w:r>
                  <w:r>
                    <w:rPr>
                      <w:rFonts w:hint="eastAsia"/>
                      <w:color w:val="auto"/>
                      <w:szCs w:val="21"/>
                      <w:highlight w:val="none"/>
                    </w:rPr>
                    <w:t>有效控制。</w:t>
                  </w:r>
                </w:p>
                <w:p>
                  <w:pPr>
                    <w:shd w:val="clear" w:color="auto" w:fill="C7DAF1" w:themeFill="text2" w:themeFillTint="32"/>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color w:val="auto"/>
                    </w:rPr>
                  </w:pPr>
                </w:p>
              </w:tc>
            </w:tr>
          </w:tbl>
          <w:p>
            <w:pPr>
              <w:shd w:val="clear" w:color="auto" w:fill="C7DAF1" w:themeFill="text2" w:themeFillTint="32"/>
              <w:jc w:val="left"/>
              <w:rPr>
                <w:color w:val="auto"/>
              </w:rPr>
            </w:pPr>
          </w:p>
          <w:p>
            <w:pPr>
              <w:snapToGrid w:val="0"/>
              <w:spacing w:line="280" w:lineRule="exact"/>
              <w:rPr>
                <w:color w:val="auto"/>
              </w:rPr>
            </w:pPr>
            <w:r>
              <w:rPr>
                <w:rFonts w:hint="eastAsia"/>
                <w:color w:val="auto"/>
              </w:rPr>
              <w:t>需要确认的过程：</w:t>
            </w:r>
            <w:r>
              <w:rPr>
                <w:rFonts w:hint="eastAsia"/>
                <w:color w:val="auto"/>
                <w:lang w:val="en-US" w:eastAsia="zh-CN"/>
              </w:rPr>
              <w:t>焊接</w:t>
            </w:r>
            <w:r>
              <w:rPr>
                <w:rFonts w:hint="eastAsia" w:hAnsi="宋体"/>
                <w:color w:val="auto"/>
                <w:sz w:val="21"/>
                <w:szCs w:val="21"/>
              </w:rPr>
              <w:t>过程、隐蔽工程</w:t>
            </w:r>
            <w:r>
              <w:rPr>
                <w:rFonts w:hint="eastAsia" w:hAnsi="宋体"/>
                <w:color w:val="auto"/>
                <w:sz w:val="21"/>
                <w:szCs w:val="21"/>
                <w:lang w:eastAsia="zh-CN"/>
              </w:rPr>
              <w:t>；</w:t>
            </w:r>
            <w:r>
              <w:rPr>
                <w:rFonts w:hint="eastAsia" w:hAnsi="宋体"/>
                <w:color w:val="auto"/>
                <w:sz w:val="21"/>
                <w:szCs w:val="21"/>
                <w:lang w:val="en-US" w:eastAsia="zh-CN"/>
              </w:rPr>
              <w:t>依据</w:t>
            </w:r>
            <w:r>
              <w:rPr>
                <w:rFonts w:hint="eastAsia" w:hAnsi="宋体"/>
                <w:color w:val="auto"/>
                <w:sz w:val="21"/>
                <w:szCs w:val="21"/>
              </w:rPr>
              <w:t>《设计开发控制程序》、作业指导书等</w:t>
            </w:r>
          </w:p>
          <w:p>
            <w:pPr>
              <w:shd w:val="clear" w:color="auto" w:fill="C7DAF1" w:themeFill="text2" w:themeFillTint="32"/>
              <w:jc w:val="left"/>
              <w:rPr>
                <w:color w:val="auto"/>
              </w:rPr>
            </w:pPr>
            <w:r>
              <w:rPr>
                <w:rFonts w:hint="eastAsia" w:ascii="Wingdings" w:hAnsi="Wingdings"/>
                <w:color w:val="auto"/>
                <w:lang w:eastAsia="zh-CN"/>
              </w:rPr>
              <w:sym w:font="Wingdings 2" w:char="0052"/>
            </w:r>
            <w:r>
              <w:rPr>
                <w:rFonts w:hint="eastAsia"/>
                <w:color w:val="auto"/>
              </w:rPr>
              <w:t>进行了有效的确认</w:t>
            </w:r>
            <w:r>
              <w:rPr>
                <w:rFonts w:hint="eastAsia" w:ascii="Wingdings" w:hAnsi="Wingdings"/>
                <w:color w:val="auto"/>
                <w:lang w:eastAsia="zh-CN"/>
              </w:rPr>
              <w:t>□</w:t>
            </w:r>
            <w:r>
              <w:rPr>
                <w:rFonts w:hint="eastAsia"/>
                <w:color w:val="auto"/>
              </w:rPr>
              <w:t>存在不足，说明。</w:t>
            </w:r>
          </w:p>
          <w:p>
            <w:pPr>
              <w:shd w:val="clear" w:color="auto" w:fill="C7DAF1" w:themeFill="text2" w:themeFillTint="32"/>
              <w:jc w:val="left"/>
              <w:rPr>
                <w:color w:val="auto"/>
              </w:rPr>
            </w:pPr>
            <w:r>
              <w:rPr>
                <w:rFonts w:hint="eastAsia"/>
                <w:color w:val="auto"/>
              </w:rPr>
              <w:t>对生产和服务提供过程的控制</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组织在生产和服务提供的整个过程中对产品和监视和测量状态进行标识和追溯。</w:t>
            </w:r>
          </w:p>
          <w:p>
            <w:pPr>
              <w:shd w:val="clear" w:color="auto" w:fill="C7DAF1" w:themeFill="text2" w:themeFillTint="32"/>
              <w:jc w:val="left"/>
              <w:rPr>
                <w:color w:val="auto"/>
              </w:rPr>
            </w:pPr>
            <w:r>
              <w:rPr>
                <w:rFonts w:hint="eastAsia"/>
                <w:color w:val="auto"/>
              </w:rPr>
              <w:t>采用的标识方式：</w:t>
            </w:r>
            <w:r>
              <w:rPr>
                <w:rFonts w:hint="eastAsia" w:ascii="Wingdings" w:hAnsi="Wingdings"/>
                <w:color w:val="auto"/>
                <w:lang w:eastAsia="zh-CN"/>
              </w:rPr>
              <w:sym w:font="Wingdings 2" w:char="0052"/>
            </w:r>
            <w:r>
              <w:rPr>
                <w:rFonts w:hint="eastAsia"/>
                <w:color w:val="auto"/>
              </w:rPr>
              <w:t>标签</w:t>
            </w:r>
            <w:r>
              <w:rPr>
                <w:rFonts w:hint="eastAsia" w:ascii="Wingdings" w:hAnsi="Wingdings"/>
                <w:color w:val="auto"/>
                <w:lang w:eastAsia="zh-CN"/>
              </w:rPr>
              <w:sym w:font="Wingdings 2" w:char="0052"/>
            </w:r>
            <w:r>
              <w:rPr>
                <w:rFonts w:hint="eastAsia"/>
                <w:color w:val="auto"/>
              </w:rPr>
              <w:t>标牌</w:t>
            </w:r>
            <w:r>
              <w:rPr>
                <w:rFonts w:hint="eastAsia" w:ascii="Wingdings" w:hAnsi="Wingdings"/>
                <w:color w:val="auto"/>
                <w:lang w:eastAsia="zh-CN"/>
              </w:rPr>
              <w:sym w:font="Wingdings 2" w:char="0052"/>
            </w:r>
            <w:r>
              <w:rPr>
                <w:rFonts w:hint="eastAsia"/>
                <w:color w:val="auto"/>
              </w:rPr>
              <w:t>区域</w:t>
            </w:r>
            <w:r>
              <w:rPr>
                <w:rFonts w:hint="eastAsia" w:ascii="Wingdings" w:hAnsi="Wingdings"/>
                <w:color w:val="auto"/>
                <w:lang w:eastAsia="zh-CN"/>
              </w:rPr>
              <w:t>□</w:t>
            </w:r>
            <w:r>
              <w:rPr>
                <w:rFonts w:hint="eastAsia"/>
                <w:color w:val="auto"/>
              </w:rPr>
              <w:t>容器编号</w:t>
            </w:r>
            <w:r>
              <w:rPr>
                <w:rFonts w:hint="eastAsia" w:ascii="Wingdings" w:hAnsi="Wingdings"/>
                <w:color w:val="auto"/>
                <w:lang w:eastAsia="zh-CN"/>
              </w:rPr>
              <w:t>□</w:t>
            </w:r>
            <w:r>
              <w:rPr>
                <w:rFonts w:hint="eastAsia"/>
                <w:color w:val="auto"/>
              </w:rPr>
              <w:t>人员编号</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可追溯性实现：</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组织爱护在组织控制下或使用顾客或外部供方的财产。</w:t>
            </w:r>
          </w:p>
          <w:p>
            <w:pPr>
              <w:shd w:val="clear" w:color="auto" w:fill="C7DAF1" w:themeFill="text2" w:themeFillTint="32"/>
              <w:rPr>
                <w:color w:val="auto"/>
              </w:rPr>
            </w:pPr>
            <w:r>
              <w:rPr>
                <w:rFonts w:hint="eastAsia"/>
                <w:color w:val="auto"/>
              </w:rPr>
              <w:t>目前的顾客或外部供方财产包括：</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原材料</w:t>
            </w:r>
            <w:r>
              <w:rPr>
                <w:rFonts w:hint="eastAsia" w:ascii="Wingdings" w:hAnsi="Wingdings"/>
                <w:color w:val="auto"/>
                <w:lang w:eastAsia="zh-CN"/>
              </w:rPr>
              <w:sym w:font="Wingdings 2" w:char="00A3"/>
            </w:r>
            <w:r>
              <w:rPr>
                <w:rFonts w:hint="eastAsia"/>
                <w:color w:val="auto"/>
              </w:rPr>
              <w:t>设备</w:t>
            </w:r>
            <w:r>
              <w:rPr>
                <w:rFonts w:hint="eastAsia" w:ascii="Wingdings" w:hAnsi="Wingdings"/>
                <w:color w:val="auto"/>
                <w:lang w:eastAsia="zh-CN"/>
              </w:rPr>
              <w:sym w:font="Wingdings 2" w:char="00A3"/>
            </w:r>
            <w:r>
              <w:rPr>
                <w:rFonts w:hint="eastAsia"/>
                <w:color w:val="auto"/>
              </w:rPr>
              <w:t>检测设备</w:t>
            </w:r>
            <w:r>
              <w:rPr>
                <w:rFonts w:hint="eastAsia" w:ascii="Wingdings" w:hAnsi="Wingdings"/>
                <w:color w:val="auto"/>
                <w:lang w:eastAsia="zh-CN"/>
              </w:rPr>
              <w:sym w:font="Wingdings 2" w:char="0052"/>
            </w:r>
            <w:r>
              <w:rPr>
                <w:rFonts w:hint="eastAsia"/>
                <w:color w:val="auto"/>
              </w:rPr>
              <w:t>图纸</w:t>
            </w:r>
            <w:r>
              <w:rPr>
                <w:rFonts w:hint="eastAsia" w:ascii="Wingdings" w:hAnsi="Wingdings"/>
                <w:color w:val="auto"/>
                <w:lang w:eastAsia="zh-CN"/>
              </w:rPr>
              <w:t>□</w:t>
            </w:r>
            <w:r>
              <w:rPr>
                <w:rFonts w:hint="eastAsia"/>
                <w:color w:val="auto"/>
              </w:rPr>
              <w:t>配方</w:t>
            </w:r>
            <w:r>
              <w:rPr>
                <w:rFonts w:hint="eastAsia" w:ascii="Wingdings" w:hAnsi="Wingdings"/>
                <w:color w:val="auto"/>
                <w:lang w:eastAsia="zh-CN"/>
              </w:rPr>
              <w:sym w:font="Wingdings 2" w:char="0052"/>
            </w:r>
            <w:r>
              <w:rPr>
                <w:rFonts w:hint="eastAsia"/>
                <w:color w:val="auto"/>
              </w:rPr>
              <w:t>个人信息</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顾客或外部供方财产控制：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组织应在生产和服务提供期间对输出进行必要防护，以确保符合要求。</w:t>
            </w:r>
          </w:p>
          <w:p>
            <w:pPr>
              <w:shd w:val="clear" w:color="auto" w:fill="C7DAF1" w:themeFill="text2" w:themeFillTint="32"/>
              <w:rPr>
                <w:color w:val="auto"/>
              </w:rPr>
            </w:pPr>
            <w:r>
              <w:rPr>
                <w:rFonts w:hint="eastAsia"/>
                <w:color w:val="auto"/>
              </w:rPr>
              <w:t>可包括标识、处置、污染控制、包装、储存、传输或运输以及保护。</w:t>
            </w:r>
          </w:p>
          <w:p>
            <w:pPr>
              <w:shd w:val="clear" w:color="auto" w:fill="C7DAF1" w:themeFill="text2" w:themeFillTint="32"/>
              <w:jc w:val="left"/>
              <w:rPr>
                <w:color w:val="auto"/>
              </w:rPr>
            </w:pPr>
            <w:r>
              <w:rPr>
                <w:rFonts w:hint="eastAsia"/>
                <w:color w:val="auto"/>
              </w:rPr>
              <w:t>产品防护：</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组织应满足与产品和服务相关的交付后活动的要求。</w:t>
            </w:r>
          </w:p>
          <w:p>
            <w:pPr>
              <w:shd w:val="clear" w:color="auto" w:fill="C7DAF1" w:themeFill="text2" w:themeFillTint="32"/>
              <w:rPr>
                <w:color w:val="auto"/>
              </w:rPr>
            </w:pPr>
            <w:r>
              <w:rPr>
                <w:rFonts w:hint="eastAsia"/>
                <w:color w:val="auto"/>
              </w:rPr>
              <w:t>目前交付后活动：</w:t>
            </w:r>
            <w:r>
              <w:rPr>
                <w:rFonts w:hint="eastAsia" w:ascii="Wingdings" w:hAnsi="Wingdings"/>
                <w:color w:val="auto"/>
                <w:lang w:eastAsia="zh-CN"/>
              </w:rPr>
              <w:sym w:font="Wingdings 2" w:char="0052"/>
            </w:r>
            <w:r>
              <w:rPr>
                <w:rFonts w:hint="eastAsia"/>
                <w:color w:val="auto"/>
              </w:rPr>
              <w:t>三包</w:t>
            </w:r>
            <w:r>
              <w:rPr>
                <w:rFonts w:hint="eastAsia" w:ascii="Wingdings" w:hAnsi="Wingdings"/>
                <w:color w:val="auto"/>
                <w:lang w:eastAsia="zh-CN"/>
              </w:rPr>
              <w:t>□</w:t>
            </w:r>
            <w:r>
              <w:rPr>
                <w:rFonts w:hint="eastAsia"/>
                <w:color w:val="auto"/>
              </w:rPr>
              <w:t>维修</w:t>
            </w:r>
            <w:r>
              <w:rPr>
                <w:rFonts w:hint="eastAsia" w:ascii="Wingdings" w:hAnsi="Wingdings"/>
                <w:color w:val="auto"/>
                <w:lang w:eastAsia="zh-CN"/>
              </w:rPr>
              <w:t>□</w:t>
            </w:r>
            <w:r>
              <w:rPr>
                <w:rFonts w:hint="eastAsia"/>
                <w:color w:val="auto"/>
              </w:rPr>
              <w:t>赔偿</w:t>
            </w:r>
            <w:r>
              <w:rPr>
                <w:rFonts w:hint="eastAsia" w:ascii="Wingdings" w:hAnsi="Wingdings"/>
                <w:color w:val="auto"/>
                <w:lang w:eastAsia="zh-CN"/>
              </w:rPr>
              <w:sym w:font="Wingdings 2" w:char="0052"/>
            </w:r>
            <w:r>
              <w:rPr>
                <w:rFonts w:hint="eastAsia"/>
                <w:color w:val="auto"/>
              </w:rPr>
              <w:t>道歉</w:t>
            </w:r>
            <w:r>
              <w:rPr>
                <w:rFonts w:hint="eastAsia" w:ascii="Wingdings" w:hAnsi="Wingdings"/>
                <w:color w:val="auto"/>
                <w:lang w:eastAsia="zh-CN"/>
              </w:rPr>
              <w:sym w:font="Wingdings 2" w:char="0052"/>
            </w:r>
            <w:r>
              <w:rPr>
                <w:rFonts w:hint="eastAsia"/>
                <w:color w:val="auto"/>
              </w:rPr>
              <w:t>最终处置</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交付后活动：</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组织对生产和服务提供的更改进行必要的评审和控制，以确保持续地符合要求。</w:t>
            </w:r>
          </w:p>
          <w:p>
            <w:pPr>
              <w:shd w:val="clear" w:color="auto" w:fill="C7DAF1" w:themeFill="text2" w:themeFillTint="32"/>
              <w:rPr>
                <w:color w:val="auto"/>
              </w:rPr>
            </w:pPr>
            <w:r>
              <w:rPr>
                <w:rFonts w:hint="eastAsia"/>
                <w:color w:val="auto"/>
              </w:rPr>
              <w:t>已发生的更改包括：</w:t>
            </w:r>
            <w:r>
              <w:rPr>
                <w:rFonts w:hint="eastAsia" w:ascii="Wingdings" w:hAnsi="Wingdings"/>
                <w:color w:val="auto"/>
                <w:lang w:eastAsia="zh-CN"/>
              </w:rPr>
              <w:sym w:font="Wingdings 2" w:char="0052"/>
            </w:r>
            <w:r>
              <w:rPr>
                <w:rFonts w:hint="eastAsia"/>
                <w:color w:val="auto"/>
              </w:rPr>
              <w:t>重要原材料</w:t>
            </w:r>
            <w:r>
              <w:rPr>
                <w:rFonts w:hint="eastAsia" w:ascii="Wingdings" w:hAnsi="Wingdings"/>
                <w:color w:val="auto"/>
                <w:lang w:eastAsia="zh-CN"/>
              </w:rPr>
              <w:t>□</w:t>
            </w:r>
            <w:r>
              <w:rPr>
                <w:rFonts w:hint="eastAsia"/>
                <w:color w:val="auto"/>
              </w:rPr>
              <w:t>设备</w:t>
            </w:r>
            <w:r>
              <w:rPr>
                <w:rFonts w:hint="eastAsia" w:ascii="Wingdings" w:hAnsi="Wingdings"/>
                <w:color w:val="auto"/>
                <w:lang w:eastAsia="zh-CN"/>
              </w:rPr>
              <w:sym w:font="Wingdings 2" w:char="0052"/>
            </w:r>
            <w:r>
              <w:rPr>
                <w:rFonts w:hint="eastAsia"/>
                <w:color w:val="auto"/>
              </w:rPr>
              <w:t>检测设备</w:t>
            </w:r>
            <w:r>
              <w:rPr>
                <w:rFonts w:hint="eastAsia" w:ascii="Wingdings" w:hAnsi="Wingdings"/>
                <w:color w:val="auto"/>
                <w:lang w:eastAsia="zh-CN"/>
              </w:rPr>
              <w:t>□</w:t>
            </w:r>
            <w:r>
              <w:rPr>
                <w:rFonts w:hint="eastAsia"/>
                <w:color w:val="auto"/>
              </w:rPr>
              <w:t>图纸</w:t>
            </w:r>
            <w:r>
              <w:rPr>
                <w:rFonts w:hint="eastAsia" w:ascii="Wingdings" w:hAnsi="Wingdings"/>
                <w:color w:val="auto"/>
                <w:lang w:eastAsia="zh-CN"/>
              </w:rPr>
              <w:sym w:font="Wingdings 2" w:char="0052"/>
            </w:r>
            <w:r>
              <w:rPr>
                <w:rFonts w:hint="eastAsia"/>
                <w:color w:val="auto"/>
              </w:rPr>
              <w:t>工艺</w:t>
            </w:r>
            <w:r>
              <w:rPr>
                <w:rFonts w:hint="eastAsia" w:ascii="Wingdings" w:hAnsi="Wingdings"/>
                <w:color w:val="auto"/>
                <w:lang w:eastAsia="zh-CN"/>
              </w:rPr>
              <w:sym w:font="Wingdings 2" w:char="0052"/>
            </w:r>
            <w:r>
              <w:rPr>
                <w:rFonts w:hint="eastAsia"/>
                <w:color w:val="auto"/>
              </w:rPr>
              <w:t>加工场所</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变更控制：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组织在适当阶段实施策划的安排，以验证产品和服务的要求已得到满足。</w:t>
            </w:r>
          </w:p>
          <w:p>
            <w:pPr>
              <w:shd w:val="clear" w:color="auto" w:fill="C7DAF1" w:themeFill="text2" w:themeFillTint="32"/>
              <w:rPr>
                <w:color w:val="auto"/>
              </w:rPr>
            </w:pPr>
            <w:r>
              <w:rPr>
                <w:rFonts w:hint="eastAsia"/>
                <w:color w:val="auto"/>
              </w:rPr>
              <w:t>实施了</w:t>
            </w:r>
            <w:r>
              <w:rPr>
                <w:rFonts w:hint="eastAsia" w:ascii="Wingdings" w:hAnsi="Wingdings"/>
                <w:color w:val="auto"/>
                <w:lang w:eastAsia="zh-CN"/>
              </w:rPr>
              <w:sym w:font="Wingdings 2" w:char="0052"/>
            </w:r>
            <w:r>
              <w:rPr>
                <w:rFonts w:hint="eastAsia"/>
                <w:color w:val="auto"/>
              </w:rPr>
              <w:t>进货检验</w:t>
            </w:r>
            <w:r>
              <w:rPr>
                <w:rFonts w:hint="eastAsia" w:ascii="Wingdings" w:hAnsi="Wingdings"/>
                <w:color w:val="auto"/>
                <w:lang w:eastAsia="zh-CN"/>
              </w:rPr>
              <w:sym w:font="Wingdings 2" w:char="00A3"/>
            </w:r>
            <w:r>
              <w:rPr>
                <w:rFonts w:hint="eastAsia"/>
                <w:color w:val="auto"/>
              </w:rPr>
              <w:t>首件检验</w:t>
            </w:r>
            <w:r>
              <w:rPr>
                <w:rFonts w:hint="eastAsia" w:ascii="Wingdings" w:hAnsi="Wingdings"/>
                <w:color w:val="auto"/>
                <w:lang w:eastAsia="zh-CN"/>
              </w:rPr>
              <w:sym w:font="Wingdings 2" w:char="0052"/>
            </w:r>
            <w:r>
              <w:rPr>
                <w:rFonts w:hint="eastAsia"/>
                <w:color w:val="auto"/>
              </w:rPr>
              <w:t>过程检验</w:t>
            </w:r>
            <w:r>
              <w:rPr>
                <w:rFonts w:hint="eastAsia" w:ascii="Wingdings" w:hAnsi="Wingdings"/>
                <w:color w:val="auto"/>
                <w:lang w:eastAsia="zh-CN"/>
              </w:rPr>
              <w:sym w:font="Wingdings 2" w:char="0052"/>
            </w:r>
            <w:r>
              <w:rPr>
                <w:rFonts w:hint="eastAsia"/>
                <w:color w:val="auto"/>
              </w:rPr>
              <w:t>最终检验</w:t>
            </w:r>
            <w:r>
              <w:rPr>
                <w:rFonts w:hint="eastAsia" w:ascii="Wingdings" w:hAnsi="Wingdings"/>
                <w:color w:val="auto"/>
                <w:lang w:eastAsia="zh-CN"/>
              </w:rPr>
              <w:t>□</w:t>
            </w:r>
            <w:r>
              <w:rPr>
                <w:rFonts w:hint="eastAsia"/>
                <w:color w:val="auto"/>
              </w:rPr>
              <w:t>型式检验</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《型式检验报告》，如：。</w:t>
            </w:r>
          </w:p>
          <w:p>
            <w:pPr>
              <w:shd w:val="clear" w:color="auto" w:fill="C7DAF1" w:themeFill="text2" w:themeFillTint="32"/>
              <w:rPr>
                <w:color w:val="auto"/>
              </w:rPr>
            </w:pPr>
            <w:r>
              <w:rPr>
                <w:rFonts w:hint="eastAsia"/>
                <w:color w:val="auto"/>
              </w:rPr>
              <w:t>产品检验/服务放行：</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组织确保对不符合要求的输出进行识别和控制，以防止非预期的使用或交付。</w:t>
            </w:r>
          </w:p>
          <w:p>
            <w:pPr>
              <w:shd w:val="clear" w:color="auto" w:fill="C7DAF1" w:themeFill="text2" w:themeFillTint="32"/>
              <w:rPr>
                <w:color w:val="auto"/>
              </w:rPr>
            </w:pPr>
            <w:r>
              <w:rPr>
                <w:rFonts w:hint="eastAsia"/>
                <w:color w:val="auto"/>
              </w:rPr>
              <w:t>不合格品控制：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绩效评价</w:t>
            </w:r>
          </w:p>
        </w:tc>
        <w:tc>
          <w:tcPr>
            <w:tcW w:w="8748" w:type="dxa"/>
            <w:shd w:val="clear" w:color="auto" w:fill="C7DAF1" w:themeFill="text2" w:themeFillTint="32"/>
          </w:tcPr>
          <w:p>
            <w:pPr>
              <w:shd w:val="clear" w:color="auto" w:fill="C7DAF1" w:themeFill="text2"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数据分析、改进方法以及客户</w:t>
            </w:r>
            <w:r>
              <w:rPr>
                <w:rFonts w:hint="eastAsia"/>
                <w:color w:val="auto"/>
              </w:rPr>
              <w:t>满意</w:t>
            </w:r>
            <w:r>
              <w:rPr>
                <w:rFonts w:hint="eastAsia"/>
                <w:color w:val="auto"/>
                <w:lang w:val="en-GB"/>
              </w:rPr>
              <w:t>反馈相关的程序，并生效。</w:t>
            </w:r>
          </w:p>
          <w:p>
            <w:pPr>
              <w:shd w:val="clear" w:color="auto" w:fill="C7DAF1" w:themeFill="text2" w:themeFillTint="32"/>
              <w:rPr>
                <w:color w:val="auto"/>
              </w:rPr>
            </w:pPr>
            <w:r>
              <w:rPr>
                <w:rFonts w:hint="eastAsia"/>
                <w:color w:val="auto"/>
              </w:rPr>
              <w:t>组织已分析和评价通过监视和测量获得的适当的数据和信息。</w:t>
            </w:r>
          </w:p>
          <w:p>
            <w:pPr>
              <w:shd w:val="clear" w:color="auto" w:fill="C7DAF1" w:themeFill="text2" w:themeFillTint="32"/>
              <w:rPr>
                <w:color w:val="auto"/>
              </w:rPr>
            </w:pPr>
            <w:r>
              <w:rPr>
                <w:rFonts w:hint="eastAsia"/>
                <w:color w:val="auto"/>
              </w:rPr>
              <w:t>组织监视了顾客对其需求和期望已得到满足的程度的感受，调查方式：</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顾客调查</w:t>
            </w:r>
            <w:r>
              <w:rPr>
                <w:rFonts w:hint="eastAsia" w:ascii="Wingdings" w:hAnsi="Wingdings"/>
                <w:color w:val="auto"/>
                <w:lang w:eastAsia="zh-CN"/>
              </w:rPr>
              <w:sym w:font="Wingdings 2" w:char="0052"/>
            </w:r>
            <w:r>
              <w:rPr>
                <w:rFonts w:hint="eastAsia"/>
                <w:color w:val="auto"/>
              </w:rPr>
              <w:t>顾客对交付产品或服务的反馈</w:t>
            </w:r>
            <w:r>
              <w:rPr>
                <w:rFonts w:hint="eastAsia" w:ascii="Wingdings" w:hAnsi="Wingdings"/>
                <w:color w:val="auto"/>
                <w:lang w:eastAsia="zh-CN"/>
              </w:rPr>
              <w:sym w:font="Wingdings 2" w:char="0052"/>
            </w:r>
            <w:r>
              <w:rPr>
                <w:rFonts w:hint="eastAsia"/>
                <w:color w:val="auto"/>
              </w:rPr>
              <w:t>顾客座谈</w:t>
            </w:r>
            <w:r>
              <w:rPr>
                <w:rFonts w:hint="eastAsia" w:ascii="Wingdings" w:hAnsi="Wingdings"/>
                <w:color w:val="auto"/>
                <w:lang w:eastAsia="zh-CN"/>
              </w:rPr>
              <w:sym w:font="Wingdings 2" w:char="0052"/>
            </w:r>
            <w:r>
              <w:rPr>
                <w:rFonts w:hint="eastAsia"/>
                <w:color w:val="auto"/>
              </w:rPr>
              <w:t>市场占有率分析</w:t>
            </w:r>
            <w:r>
              <w:rPr>
                <w:rFonts w:hint="eastAsia" w:ascii="Wingdings" w:hAnsi="Wingdings"/>
                <w:color w:val="auto"/>
                <w:lang w:eastAsia="zh-CN"/>
              </w:rPr>
              <w:t>□</w:t>
            </w:r>
            <w:r>
              <w:rPr>
                <w:rFonts w:hint="eastAsia"/>
                <w:color w:val="auto"/>
              </w:rPr>
              <w:t>顾客赞扬</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担保索赔和</w:t>
            </w:r>
            <w:r>
              <w:rPr>
                <w:rFonts w:hint="eastAsia" w:ascii="Wingdings" w:hAnsi="Wingdings"/>
                <w:color w:val="auto"/>
                <w:lang w:eastAsia="zh-CN"/>
              </w:rPr>
              <w:t>□</w:t>
            </w:r>
            <w:r>
              <w:rPr>
                <w:rFonts w:hint="eastAsia"/>
                <w:color w:val="auto"/>
              </w:rPr>
              <w:t>经销商报告。</w:t>
            </w:r>
          </w:p>
          <w:p>
            <w:pPr>
              <w:shd w:val="clear" w:color="auto" w:fill="C7DAF1" w:themeFill="text2" w:themeFillTint="32"/>
              <w:rPr>
                <w:color w:val="auto"/>
              </w:rPr>
            </w:pPr>
            <w:r>
              <w:rPr>
                <w:rFonts w:hint="eastAsia"/>
                <w:color w:val="auto"/>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ascii="宋体" w:hAnsi="宋体" w:cs="宋体"/>
                <w:color w:val="auto"/>
                <w:szCs w:val="21"/>
                <w:lang w:eastAsia="zh-CN"/>
              </w:rPr>
              <w:t>2021年7月14日-15日</w:t>
            </w:r>
            <w:r>
              <w:rPr>
                <w:rFonts w:hint="eastAsia"/>
                <w:color w:val="auto"/>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若是组织多场所/临时场所：（按照组织的实际情况选择）</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内审贯穿了多场所/临时现场，内审的验证结论是正面的。管理者代表相应的职权覆盖了所有的场所。）</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若是多班次操作：（按照组织的实际情况选择）</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对所有班次的现场操作已审核。</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最高管理者已按策划的时间间隔，在</w:t>
            </w:r>
            <w:r>
              <w:rPr>
                <w:rFonts w:hint="eastAsia"/>
                <w:color w:val="auto"/>
                <w:lang w:val="en-US" w:eastAsia="zh-CN"/>
              </w:rPr>
              <w:t>2021年8月4日</w:t>
            </w:r>
            <w:r>
              <w:rPr>
                <w:rFonts w:hint="eastAsia"/>
                <w:color w:val="auto"/>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改进</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组织针对质量管理体系运行中的不符合采取了有效纠正和纠正措施。针对下列方面采取了纠正措施：</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不合格产品/服务</w:t>
            </w:r>
            <w:r>
              <w:rPr>
                <w:rFonts w:hint="eastAsia" w:ascii="Wingdings" w:hAnsi="Wingdings"/>
                <w:color w:val="auto"/>
                <w:lang w:eastAsia="zh-CN"/>
              </w:rPr>
              <w:sym w:font="Wingdings 2" w:char="0052"/>
            </w:r>
            <w:r>
              <w:rPr>
                <w:rFonts w:hint="eastAsia"/>
                <w:color w:val="auto"/>
              </w:rPr>
              <w:t>自我验证的结果</w:t>
            </w:r>
            <w:r>
              <w:rPr>
                <w:rFonts w:hint="eastAsia" w:ascii="Wingdings" w:hAnsi="Wingdings"/>
                <w:color w:val="auto"/>
                <w:lang w:eastAsia="zh-CN"/>
              </w:rPr>
              <w:sym w:font="Wingdings 2" w:char="0052"/>
            </w:r>
            <w:r>
              <w:rPr>
                <w:rFonts w:hint="eastAsia"/>
                <w:color w:val="auto"/>
              </w:rPr>
              <w:t>顾客投诉</w:t>
            </w:r>
            <w:r>
              <w:rPr>
                <w:rFonts w:hint="eastAsia" w:ascii="Wingdings" w:hAnsi="Wingdings"/>
                <w:color w:val="auto"/>
                <w:lang w:eastAsia="zh-CN"/>
              </w:rPr>
              <w:sym w:font="Wingdings 2" w:char="0052"/>
            </w:r>
            <w:r>
              <w:rPr>
                <w:rFonts w:hint="eastAsia"/>
                <w:color w:val="auto"/>
              </w:rPr>
              <w:t>顾客满意调查</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内审不符合项</w:t>
            </w:r>
            <w:r>
              <w:rPr>
                <w:rFonts w:hint="eastAsia" w:ascii="Wingdings" w:hAnsi="Wingdings"/>
                <w:color w:val="auto"/>
                <w:lang w:eastAsia="zh-CN"/>
              </w:rPr>
              <w:sym w:font="Wingdings 2" w:char="0052"/>
            </w:r>
            <w:r>
              <w:rPr>
                <w:rFonts w:hint="eastAsia"/>
                <w:color w:val="auto"/>
              </w:rPr>
              <w:t>外审不符合项</w:t>
            </w:r>
            <w:r>
              <w:rPr>
                <w:rFonts w:hint="eastAsia" w:ascii="Wingdings" w:hAnsi="Wingdings"/>
                <w:color w:val="auto"/>
                <w:lang w:eastAsia="zh-CN"/>
              </w:rPr>
              <w:sym w:font="Wingdings 2" w:char="0052"/>
            </w:r>
            <w:r>
              <w:rPr>
                <w:rFonts w:hint="eastAsia"/>
                <w:color w:val="auto"/>
              </w:rPr>
              <w:t>管理评审</w:t>
            </w:r>
            <w:r>
              <w:rPr>
                <w:rFonts w:hint="eastAsia" w:ascii="Wingdings" w:hAnsi="Wingdings"/>
                <w:color w:val="auto"/>
                <w:lang w:eastAsia="zh-CN"/>
              </w:rPr>
              <w:sym w:font="Wingdings 2" w:char="0052"/>
            </w:r>
            <w:r>
              <w:rPr>
                <w:rFonts w:hint="eastAsia"/>
                <w:color w:val="auto"/>
              </w:rPr>
              <w:t>目标统计分析结果</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组织持续改进了质量管理体系的适宜性、充分性和有效性。</w:t>
            </w:r>
          </w:p>
          <w:p>
            <w:pPr>
              <w:shd w:val="clear" w:color="auto" w:fill="C7DAF1" w:themeFill="text2" w:themeFillTint="32"/>
              <w:rPr>
                <w:color w:val="auto"/>
              </w:rPr>
            </w:pPr>
            <w:r>
              <w:rPr>
                <w:rFonts w:hint="eastAsia"/>
                <w:color w:val="auto"/>
              </w:rPr>
              <w:t>组织考虑分析和评价的结果以及管理评审的输出，确定了存在需求或机遇，这些需求或机遇作为持续改进的一部分加以应对。</w:t>
            </w:r>
          </w:p>
        </w:tc>
      </w:tr>
    </w:tbl>
    <w:p>
      <w:pPr>
        <w:shd w:val="clear" w:color="auto" w:fill="C7DAF1" w:themeFill="text2" w:themeFillTint="32"/>
        <w:rPr>
          <w:color w:val="auto"/>
        </w:rPr>
      </w:pPr>
    </w:p>
    <w:tbl>
      <w:tblPr>
        <w:tblStyle w:val="8"/>
        <w:tblW w:w="99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508"/>
        <w:gridCol w:w="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4.1</w:t>
            </w:r>
          </w:p>
        </w:tc>
        <w:tc>
          <w:tcPr>
            <w:tcW w:w="650" w:type="dxa"/>
            <w:vAlign w:val="center"/>
          </w:tcPr>
          <w:p>
            <w:pPr>
              <w:shd w:val="clear" w:color="auto" w:fill="C7DAF1" w:themeFill="text2" w:themeFillTint="32"/>
              <w:rPr>
                <w:color w:val="auto"/>
                <w:lang w:eastAsia="ja-JP"/>
              </w:rPr>
            </w:pPr>
            <w:r>
              <w:rPr>
                <w:rFonts w:hint="eastAsia"/>
                <w:color w:val="auto"/>
              </w:rPr>
              <w:t>4.2</w:t>
            </w:r>
          </w:p>
        </w:tc>
        <w:tc>
          <w:tcPr>
            <w:tcW w:w="650" w:type="dxa"/>
            <w:vAlign w:val="center"/>
          </w:tcPr>
          <w:p>
            <w:pPr>
              <w:shd w:val="clear" w:color="auto" w:fill="C7DAF1" w:themeFill="text2" w:themeFillTint="32"/>
              <w:rPr>
                <w:color w:val="auto"/>
                <w:lang w:eastAsia="ja-JP"/>
              </w:rPr>
            </w:pPr>
            <w:r>
              <w:rPr>
                <w:rFonts w:hint="eastAsia"/>
                <w:color w:val="auto"/>
              </w:rPr>
              <w:t>4.3</w:t>
            </w:r>
          </w:p>
        </w:tc>
        <w:tc>
          <w:tcPr>
            <w:tcW w:w="649" w:type="dxa"/>
            <w:vAlign w:val="center"/>
          </w:tcPr>
          <w:p>
            <w:pPr>
              <w:shd w:val="clear" w:color="auto" w:fill="C7DAF1" w:themeFill="text2" w:themeFillTint="32"/>
              <w:rPr>
                <w:color w:val="auto"/>
                <w:lang w:eastAsia="ja-JP"/>
              </w:rPr>
            </w:pPr>
            <w:r>
              <w:rPr>
                <w:rFonts w:hint="eastAsia"/>
                <w:color w:val="auto"/>
              </w:rPr>
              <w:t>4.4</w:t>
            </w:r>
          </w:p>
        </w:tc>
        <w:tc>
          <w:tcPr>
            <w:tcW w:w="650" w:type="dxa"/>
            <w:vAlign w:val="center"/>
          </w:tcPr>
          <w:p>
            <w:pPr>
              <w:shd w:val="clear" w:color="auto" w:fill="C7DAF1" w:themeFill="text2" w:themeFillTint="32"/>
              <w:rPr>
                <w:color w:val="auto"/>
                <w:lang w:eastAsia="ja-JP"/>
              </w:rPr>
            </w:pPr>
            <w:r>
              <w:rPr>
                <w:rFonts w:hint="eastAsia"/>
                <w:color w:val="auto"/>
              </w:rPr>
              <w:t>5.1</w:t>
            </w:r>
          </w:p>
        </w:tc>
        <w:tc>
          <w:tcPr>
            <w:tcW w:w="650" w:type="dxa"/>
            <w:vAlign w:val="center"/>
          </w:tcPr>
          <w:p>
            <w:pPr>
              <w:shd w:val="clear" w:color="auto" w:fill="C7DAF1" w:themeFill="text2" w:themeFillTint="32"/>
              <w:rPr>
                <w:color w:val="auto"/>
                <w:lang w:eastAsia="ja-JP"/>
              </w:rPr>
            </w:pPr>
            <w:r>
              <w:rPr>
                <w:rFonts w:hint="eastAsia"/>
                <w:color w:val="auto"/>
              </w:rPr>
              <w:t>5.2</w:t>
            </w:r>
          </w:p>
        </w:tc>
        <w:tc>
          <w:tcPr>
            <w:tcW w:w="649" w:type="dxa"/>
            <w:vAlign w:val="center"/>
          </w:tcPr>
          <w:p>
            <w:pPr>
              <w:shd w:val="clear" w:color="auto" w:fill="C7DAF1" w:themeFill="text2" w:themeFillTint="32"/>
              <w:rPr>
                <w:color w:val="auto"/>
                <w:lang w:eastAsia="ja-JP"/>
              </w:rPr>
            </w:pPr>
            <w:r>
              <w:rPr>
                <w:rFonts w:hint="eastAsia"/>
                <w:color w:val="auto"/>
              </w:rPr>
              <w:t>5.3</w:t>
            </w:r>
          </w:p>
        </w:tc>
        <w:tc>
          <w:tcPr>
            <w:tcW w:w="650" w:type="dxa"/>
            <w:vAlign w:val="center"/>
          </w:tcPr>
          <w:p>
            <w:pPr>
              <w:shd w:val="clear" w:color="auto" w:fill="C7DAF1" w:themeFill="text2" w:themeFillTint="32"/>
              <w:rPr>
                <w:color w:val="auto"/>
                <w:lang w:eastAsia="ja-JP"/>
              </w:rPr>
            </w:pPr>
            <w:r>
              <w:rPr>
                <w:rFonts w:hint="eastAsia"/>
                <w:color w:val="auto"/>
              </w:rPr>
              <w:t>6.1</w:t>
            </w:r>
          </w:p>
        </w:tc>
        <w:tc>
          <w:tcPr>
            <w:tcW w:w="650" w:type="dxa"/>
            <w:vAlign w:val="center"/>
          </w:tcPr>
          <w:p>
            <w:pPr>
              <w:shd w:val="clear" w:color="auto" w:fill="C7DAF1" w:themeFill="text2" w:themeFillTint="32"/>
              <w:rPr>
                <w:color w:val="auto"/>
                <w:lang w:eastAsia="ja-JP"/>
              </w:rPr>
            </w:pPr>
            <w:r>
              <w:rPr>
                <w:rFonts w:hint="eastAsia"/>
                <w:color w:val="auto"/>
              </w:rPr>
              <w:t>6.2</w:t>
            </w:r>
          </w:p>
        </w:tc>
        <w:tc>
          <w:tcPr>
            <w:tcW w:w="649" w:type="dxa"/>
            <w:vAlign w:val="center"/>
          </w:tcPr>
          <w:p>
            <w:pPr>
              <w:shd w:val="clear" w:color="auto" w:fill="C7DAF1" w:themeFill="text2" w:themeFillTint="32"/>
              <w:rPr>
                <w:color w:val="auto"/>
                <w:lang w:eastAsia="ja-JP"/>
              </w:rPr>
            </w:pPr>
            <w:r>
              <w:rPr>
                <w:rFonts w:hint="eastAsia"/>
                <w:color w:val="auto"/>
              </w:rPr>
              <w:t>6.3</w:t>
            </w:r>
          </w:p>
        </w:tc>
        <w:tc>
          <w:tcPr>
            <w:tcW w:w="508" w:type="dxa"/>
            <w:shd w:val="clear" w:color="auto" w:fill="BFBFBF"/>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508" w:type="dxa"/>
            <w:shd w:val="clear" w:color="auto" w:fill="BFBFBF"/>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508" w:type="dxa"/>
            <w:shd w:val="clear" w:color="auto" w:fill="BFBFBF"/>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7.1</w:t>
            </w:r>
          </w:p>
        </w:tc>
        <w:tc>
          <w:tcPr>
            <w:tcW w:w="650" w:type="dxa"/>
            <w:vAlign w:val="center"/>
          </w:tcPr>
          <w:p>
            <w:pPr>
              <w:shd w:val="clear" w:color="auto" w:fill="C7DAF1" w:themeFill="text2" w:themeFillTint="32"/>
              <w:rPr>
                <w:color w:val="auto"/>
                <w:lang w:eastAsia="ja-JP"/>
              </w:rPr>
            </w:pPr>
            <w:r>
              <w:rPr>
                <w:rFonts w:hint="eastAsia"/>
                <w:color w:val="auto"/>
              </w:rPr>
              <w:t>7.2</w:t>
            </w:r>
          </w:p>
        </w:tc>
        <w:tc>
          <w:tcPr>
            <w:tcW w:w="650" w:type="dxa"/>
            <w:vAlign w:val="center"/>
          </w:tcPr>
          <w:p>
            <w:pPr>
              <w:shd w:val="clear" w:color="auto" w:fill="C7DAF1" w:themeFill="text2" w:themeFillTint="32"/>
              <w:rPr>
                <w:color w:val="auto"/>
                <w:lang w:eastAsia="ja-JP"/>
              </w:rPr>
            </w:pPr>
            <w:r>
              <w:rPr>
                <w:rFonts w:hint="eastAsia"/>
                <w:color w:val="auto"/>
              </w:rPr>
              <w:t>7.3</w:t>
            </w:r>
          </w:p>
        </w:tc>
        <w:tc>
          <w:tcPr>
            <w:tcW w:w="649" w:type="dxa"/>
            <w:vAlign w:val="center"/>
          </w:tcPr>
          <w:p>
            <w:pPr>
              <w:shd w:val="clear" w:color="auto" w:fill="C7DAF1" w:themeFill="text2" w:themeFillTint="32"/>
              <w:rPr>
                <w:color w:val="auto"/>
                <w:lang w:eastAsia="ja-JP"/>
              </w:rPr>
            </w:pPr>
            <w:r>
              <w:rPr>
                <w:rFonts w:hint="eastAsia"/>
                <w:color w:val="auto"/>
              </w:rPr>
              <w:t>7.4</w:t>
            </w:r>
          </w:p>
        </w:tc>
        <w:tc>
          <w:tcPr>
            <w:tcW w:w="650" w:type="dxa"/>
            <w:vAlign w:val="center"/>
          </w:tcPr>
          <w:p>
            <w:pPr>
              <w:shd w:val="clear" w:color="auto" w:fill="C7DAF1" w:themeFill="text2" w:themeFillTint="32"/>
              <w:rPr>
                <w:color w:val="auto"/>
                <w:lang w:eastAsia="ja-JP"/>
              </w:rPr>
            </w:pPr>
            <w:r>
              <w:rPr>
                <w:rFonts w:hint="eastAsia"/>
                <w:color w:val="auto"/>
              </w:rPr>
              <w:t>7.5</w:t>
            </w:r>
          </w:p>
        </w:tc>
        <w:tc>
          <w:tcPr>
            <w:tcW w:w="650" w:type="dxa"/>
            <w:vAlign w:val="center"/>
          </w:tcPr>
          <w:p>
            <w:pPr>
              <w:shd w:val="clear" w:color="auto" w:fill="C7DAF1" w:themeFill="text2" w:themeFillTint="32"/>
              <w:rPr>
                <w:color w:val="auto"/>
                <w:lang w:eastAsia="ja-JP"/>
              </w:rPr>
            </w:pPr>
            <w:r>
              <w:rPr>
                <w:rFonts w:hint="eastAsia"/>
                <w:color w:val="auto"/>
              </w:rPr>
              <w:t>8.1</w:t>
            </w:r>
          </w:p>
        </w:tc>
        <w:tc>
          <w:tcPr>
            <w:tcW w:w="649" w:type="dxa"/>
            <w:vAlign w:val="center"/>
          </w:tcPr>
          <w:p>
            <w:pPr>
              <w:shd w:val="clear" w:color="auto" w:fill="C7DAF1" w:themeFill="text2" w:themeFillTint="32"/>
              <w:rPr>
                <w:color w:val="auto"/>
                <w:lang w:eastAsia="ja-JP"/>
              </w:rPr>
            </w:pPr>
            <w:r>
              <w:rPr>
                <w:rFonts w:hint="eastAsia"/>
                <w:color w:val="auto"/>
              </w:rPr>
              <w:t>8.2</w:t>
            </w:r>
          </w:p>
        </w:tc>
        <w:tc>
          <w:tcPr>
            <w:tcW w:w="650" w:type="dxa"/>
            <w:vAlign w:val="center"/>
          </w:tcPr>
          <w:p>
            <w:pPr>
              <w:shd w:val="clear" w:color="auto" w:fill="C7DAF1" w:themeFill="text2" w:themeFillTint="32"/>
              <w:rPr>
                <w:color w:val="auto"/>
                <w:lang w:eastAsia="ja-JP"/>
              </w:rPr>
            </w:pPr>
            <w:r>
              <w:rPr>
                <w:rFonts w:hint="eastAsia"/>
                <w:color w:val="auto"/>
              </w:rPr>
              <w:t>8.3</w:t>
            </w:r>
          </w:p>
        </w:tc>
        <w:tc>
          <w:tcPr>
            <w:tcW w:w="650" w:type="dxa"/>
            <w:vAlign w:val="center"/>
          </w:tcPr>
          <w:p>
            <w:pPr>
              <w:shd w:val="clear" w:color="auto" w:fill="C7DAF1" w:themeFill="text2" w:themeFillTint="32"/>
              <w:rPr>
                <w:color w:val="auto"/>
                <w:lang w:eastAsia="ja-JP"/>
              </w:rPr>
            </w:pPr>
            <w:r>
              <w:rPr>
                <w:rFonts w:hint="eastAsia"/>
                <w:color w:val="auto"/>
              </w:rPr>
              <w:t>8.4</w:t>
            </w:r>
          </w:p>
        </w:tc>
        <w:tc>
          <w:tcPr>
            <w:tcW w:w="649" w:type="dxa"/>
            <w:vAlign w:val="center"/>
          </w:tcPr>
          <w:p>
            <w:pPr>
              <w:shd w:val="clear" w:color="auto" w:fill="C7DAF1" w:themeFill="text2" w:themeFillTint="32"/>
              <w:rPr>
                <w:color w:val="auto"/>
                <w:lang w:eastAsia="ja-JP"/>
              </w:rPr>
            </w:pPr>
            <w:r>
              <w:rPr>
                <w:rFonts w:hint="eastAsia"/>
                <w:color w:val="auto"/>
              </w:rPr>
              <w:t>8.5</w:t>
            </w:r>
          </w:p>
        </w:tc>
        <w:tc>
          <w:tcPr>
            <w:tcW w:w="508" w:type="dxa"/>
            <w:vAlign w:val="center"/>
          </w:tcPr>
          <w:p>
            <w:pPr>
              <w:shd w:val="clear" w:color="auto" w:fill="C7DAF1" w:themeFill="text2" w:themeFillTint="32"/>
              <w:rPr>
                <w:color w:val="auto"/>
                <w:lang w:eastAsia="ja-JP"/>
              </w:rPr>
            </w:pPr>
            <w:r>
              <w:rPr>
                <w:rFonts w:hint="eastAsia"/>
                <w:color w:val="auto"/>
              </w:rPr>
              <w:t>8.6</w:t>
            </w:r>
          </w:p>
        </w:tc>
        <w:tc>
          <w:tcPr>
            <w:tcW w:w="519" w:type="dxa"/>
            <w:vAlign w:val="center"/>
          </w:tcPr>
          <w:p>
            <w:pPr>
              <w:shd w:val="clear" w:color="auto" w:fill="C7DAF1" w:themeFill="text2" w:themeFillTint="32"/>
              <w:rPr>
                <w:color w:val="auto"/>
                <w:lang w:eastAsia="ja-JP"/>
              </w:rPr>
            </w:pPr>
            <w:r>
              <w:rPr>
                <w:rFonts w:hint="eastAsia"/>
                <w:color w:val="auto"/>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3</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508"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51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color w:val="auto"/>
                <w:lang w:eastAsia="ja-JP"/>
              </w:rPr>
            </w:pPr>
          </w:p>
        </w:tc>
        <w:tc>
          <w:tcPr>
            <w:tcW w:w="508" w:type="dxa"/>
            <w:tcBorders>
              <w:bottom w:val="single" w:color="auto" w:sz="4" w:space="0"/>
            </w:tcBorders>
            <w:vAlign w:val="center"/>
          </w:tcPr>
          <w:p>
            <w:pPr>
              <w:shd w:val="clear" w:color="auto" w:fill="C7DAF1" w:themeFill="text2" w:themeFillTint="32"/>
              <w:rPr>
                <w:color w:val="auto"/>
                <w:lang w:eastAsia="ja-JP"/>
              </w:rPr>
            </w:pPr>
          </w:p>
        </w:tc>
        <w:tc>
          <w:tcPr>
            <w:tcW w:w="519" w:type="dxa"/>
            <w:tcBorders>
              <w:bottom w:val="single" w:color="auto" w:sz="4" w:space="0"/>
            </w:tcBorders>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9.1</w:t>
            </w:r>
          </w:p>
        </w:tc>
        <w:tc>
          <w:tcPr>
            <w:tcW w:w="650" w:type="dxa"/>
            <w:vAlign w:val="center"/>
          </w:tcPr>
          <w:p>
            <w:pPr>
              <w:shd w:val="clear" w:color="auto" w:fill="C7DAF1" w:themeFill="text2" w:themeFillTint="32"/>
              <w:rPr>
                <w:color w:val="auto"/>
                <w:lang w:eastAsia="ja-JP"/>
              </w:rPr>
            </w:pPr>
            <w:r>
              <w:rPr>
                <w:rFonts w:hint="eastAsia"/>
                <w:color w:val="auto"/>
              </w:rPr>
              <w:t>9.2</w:t>
            </w:r>
          </w:p>
        </w:tc>
        <w:tc>
          <w:tcPr>
            <w:tcW w:w="650" w:type="dxa"/>
            <w:vAlign w:val="center"/>
          </w:tcPr>
          <w:p>
            <w:pPr>
              <w:shd w:val="clear" w:color="auto" w:fill="C7DAF1" w:themeFill="text2" w:themeFillTint="32"/>
              <w:rPr>
                <w:color w:val="auto"/>
                <w:lang w:eastAsia="ja-JP"/>
              </w:rPr>
            </w:pPr>
            <w:r>
              <w:rPr>
                <w:rFonts w:hint="eastAsia"/>
                <w:color w:val="auto"/>
              </w:rPr>
              <w:t>9.3</w:t>
            </w:r>
          </w:p>
        </w:tc>
        <w:tc>
          <w:tcPr>
            <w:tcW w:w="649" w:type="dxa"/>
            <w:vAlign w:val="center"/>
          </w:tcPr>
          <w:p>
            <w:pPr>
              <w:shd w:val="clear" w:color="auto" w:fill="C7DAF1" w:themeFill="text2" w:themeFillTint="32"/>
              <w:rPr>
                <w:color w:val="auto"/>
                <w:lang w:eastAsia="ja-JP"/>
              </w:rPr>
            </w:pPr>
            <w:r>
              <w:rPr>
                <w:rFonts w:hint="eastAsia"/>
                <w:color w:val="auto"/>
              </w:rPr>
              <w:t>10.1</w:t>
            </w:r>
          </w:p>
        </w:tc>
        <w:tc>
          <w:tcPr>
            <w:tcW w:w="650" w:type="dxa"/>
            <w:vAlign w:val="center"/>
          </w:tcPr>
          <w:p>
            <w:pPr>
              <w:shd w:val="clear" w:color="auto" w:fill="C7DAF1" w:themeFill="text2" w:themeFillTint="32"/>
              <w:rPr>
                <w:color w:val="auto"/>
                <w:lang w:eastAsia="ja-JP"/>
              </w:rPr>
            </w:pPr>
            <w:r>
              <w:rPr>
                <w:rFonts w:hint="eastAsia"/>
                <w:color w:val="auto"/>
              </w:rPr>
              <w:t>10.2</w:t>
            </w:r>
          </w:p>
        </w:tc>
        <w:tc>
          <w:tcPr>
            <w:tcW w:w="650" w:type="dxa"/>
            <w:vAlign w:val="center"/>
          </w:tcPr>
          <w:p>
            <w:pPr>
              <w:shd w:val="clear" w:color="auto" w:fill="C7DAF1" w:themeFill="text2" w:themeFillTint="32"/>
              <w:rPr>
                <w:color w:val="auto"/>
                <w:lang w:eastAsia="ja-JP"/>
              </w:rPr>
            </w:pPr>
            <w:r>
              <w:rPr>
                <w:rFonts w:hint="eastAsia"/>
                <w:color w:val="auto"/>
              </w:rPr>
              <w:t>10.3</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508" w:type="dxa"/>
            <w:shd w:val="pct25" w:color="auto" w:fill="auto"/>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11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508" w:type="dxa"/>
            <w:shd w:val="pct25" w:color="auto" w:fill="auto"/>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508" w:type="dxa"/>
            <w:shd w:val="pct25" w:color="auto" w:fill="auto"/>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bl>
    <w:p>
      <w:pPr>
        <w:shd w:val="clear" w:color="auto" w:fill="C7DAF1" w:themeFill="text2" w:themeFillTint="32"/>
        <w:rPr>
          <w:color w:val="auto"/>
        </w:rPr>
      </w:pPr>
    </w:p>
    <w:p>
      <w:pPr>
        <w:shd w:val="clear" w:color="auto" w:fill="C7DAF1" w:themeFill="text2" w:themeFillTint="32"/>
        <w:rPr>
          <w:color w:val="auto"/>
        </w:rPr>
      </w:pPr>
    </w:p>
    <w:p>
      <w:pPr>
        <w:shd w:val="clear" w:color="auto" w:fill="C7DAF1" w:themeFill="text2" w:themeFillTint="32"/>
        <w:rPr>
          <w:color w:val="auto"/>
        </w:rPr>
      </w:pPr>
      <w:r>
        <w:rPr>
          <w:color w:val="auto"/>
        </w:rPr>
        <w:t xml:space="preserve">*评价: </w:t>
      </w:r>
      <w:r>
        <w:rPr>
          <w:color w:val="auto"/>
        </w:rPr>
        <w:tab/>
      </w:r>
      <w:r>
        <w:rPr>
          <w:color w:val="auto"/>
        </w:rPr>
        <w:t>1 =符合</w:t>
      </w:r>
    </w:p>
    <w:p>
      <w:pPr>
        <w:shd w:val="clear" w:color="auto" w:fill="C7DAF1" w:themeFill="text2" w:themeFillTint="32"/>
        <w:rPr>
          <w:color w:val="auto"/>
        </w:rPr>
      </w:pPr>
      <w:r>
        <w:rPr>
          <w:color w:val="auto"/>
        </w:rPr>
        <w:tab/>
      </w:r>
      <w:r>
        <w:rPr>
          <w:color w:val="auto"/>
        </w:rPr>
        <w:tab/>
      </w:r>
      <w:r>
        <w:rPr>
          <w:color w:val="auto"/>
        </w:rPr>
        <w:t>2 =这次审核没审</w:t>
      </w:r>
    </w:p>
    <w:p>
      <w:pPr>
        <w:shd w:val="clear" w:color="auto" w:fill="C7DAF1" w:themeFill="text2" w:themeFillTint="32"/>
        <w:rPr>
          <w:color w:val="auto"/>
        </w:rPr>
      </w:pPr>
      <w:r>
        <w:rPr>
          <w:color w:val="auto"/>
        </w:rPr>
        <w:tab/>
      </w:r>
      <w:r>
        <w:rPr>
          <w:color w:val="auto"/>
        </w:rPr>
        <w:tab/>
      </w:r>
      <w:r>
        <w:rPr>
          <w:color w:val="auto"/>
        </w:rPr>
        <w:t xml:space="preserve">3 =失效/不符合(参见不符合报告)  </w:t>
      </w:r>
    </w:p>
    <w:p>
      <w:pPr>
        <w:shd w:val="clear" w:color="auto" w:fill="C7DAF1" w:themeFill="text2" w:themeFillTint="32"/>
        <w:rPr>
          <w:color w:val="auto"/>
        </w:rPr>
      </w:pPr>
      <w:r>
        <w:rPr>
          <w:color w:val="auto"/>
        </w:rPr>
        <w:tab/>
      </w:r>
      <w:r>
        <w:rPr>
          <w:color w:val="auto"/>
        </w:rPr>
        <w:tab/>
      </w:r>
      <w:r>
        <w:rPr>
          <w:color w:val="auto"/>
        </w:rPr>
        <w:t>4 =不适用</w:t>
      </w:r>
    </w:p>
    <w:p>
      <w:pPr>
        <w:shd w:val="clear" w:color="auto" w:fill="EBF1DE" w:themeFill="accent3" w:themeFillTint="32"/>
        <w:rPr>
          <w:color w:val="auto"/>
        </w:rPr>
      </w:pPr>
      <w:r>
        <w:rPr>
          <w:color w:val="auto"/>
        </w:rPr>
        <w:br w:type="page"/>
      </w:r>
      <w:r>
        <w:rPr>
          <w:color w:val="auto"/>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审核周期</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sym w:font="Wingdings 2" w:char="0052"/>
            </w:r>
            <w:r>
              <w:rPr>
                <w:rFonts w:hint="eastAsia"/>
                <w:color w:val="auto"/>
              </w:rPr>
              <w:t>EMS体系建立以来</w:t>
            </w:r>
            <w:r>
              <w:rPr>
                <w:rFonts w:hint="eastAsia"/>
                <w:color w:val="auto"/>
              </w:rPr>
              <w:sym w:font="Wingdings 2" w:char="00A3"/>
            </w:r>
            <w:r>
              <w:rPr>
                <w:rFonts w:hint="eastAsia"/>
                <w:color w:val="auto"/>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体系要素</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组织环境</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rPr>
                      <w:color w:val="auto"/>
                    </w:rPr>
                  </w:pPr>
                </w:p>
              </w:tc>
              <w:tc>
                <w:tcPr>
                  <w:tcW w:w="7375" w:type="dxa"/>
                </w:tcPr>
                <w:p>
                  <w:pPr>
                    <w:shd w:val="clear" w:color="auto" w:fill="EBF1DE" w:themeFill="accent3"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外部环境</w:t>
                  </w:r>
                </w:p>
              </w:tc>
              <w:tc>
                <w:tcPr>
                  <w:tcW w:w="7375" w:type="dxa"/>
                </w:tcPr>
                <w:p>
                  <w:pPr>
                    <w:shd w:val="clear" w:color="auto" w:fill="EBF1DE" w:themeFill="accent3" w:themeFillTint="32"/>
                    <w:rPr>
                      <w:color w:val="auto"/>
                    </w:rPr>
                  </w:pPr>
                  <w:r>
                    <w:rPr>
                      <w:rFonts w:hint="eastAsia"/>
                      <w:color w:val="auto"/>
                    </w:rPr>
                    <w:sym w:font="Wingdings 2" w:char="0052"/>
                  </w:r>
                  <w:r>
                    <w:rPr>
                      <w:rFonts w:hint="eastAsia"/>
                      <w:color w:val="auto"/>
                    </w:rPr>
                    <w:t>法律法规</w:t>
                  </w:r>
                  <w:r>
                    <w:rPr>
                      <w:rFonts w:hint="eastAsia"/>
                      <w:color w:val="auto"/>
                    </w:rPr>
                    <w:sym w:font="Wingdings 2" w:char="0052"/>
                  </w:r>
                  <w:r>
                    <w:rPr>
                      <w:rFonts w:hint="eastAsia"/>
                      <w:color w:val="auto"/>
                    </w:rPr>
                    <w:t>技术</w:t>
                  </w:r>
                  <w:r>
                    <w:rPr>
                      <w:rFonts w:hint="eastAsia"/>
                      <w:color w:val="auto"/>
                    </w:rPr>
                    <w:sym w:font="Wingdings 2" w:char="0052"/>
                  </w:r>
                  <w:r>
                    <w:rPr>
                      <w:rFonts w:hint="eastAsia"/>
                      <w:color w:val="auto"/>
                    </w:rPr>
                    <w:t>竞争</w:t>
                  </w:r>
                  <w:r>
                    <w:rPr>
                      <w:rFonts w:hint="eastAsia"/>
                      <w:color w:val="auto"/>
                    </w:rPr>
                    <w:sym w:font="Wingdings 2" w:char="0052"/>
                  </w:r>
                  <w:r>
                    <w:rPr>
                      <w:rFonts w:hint="eastAsia"/>
                      <w:color w:val="auto"/>
                    </w:rPr>
                    <w:t>市场</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社会□经济环境</w:t>
                  </w:r>
                </w:p>
                <w:p>
                  <w:pPr>
                    <w:shd w:val="clear" w:color="auto" w:fill="EBF1DE" w:themeFill="accent3" w:themeFillTint="32"/>
                    <w:rPr>
                      <w:color w:val="auto"/>
                    </w:rPr>
                  </w:pPr>
                  <w:r>
                    <w:rPr>
                      <w:rFonts w:hint="eastAsia"/>
                      <w:color w:val="auto"/>
                    </w:rPr>
                    <w:sym w:font="Wingdings 2" w:char="0052"/>
                  </w:r>
                  <w:r>
                    <w:rPr>
                      <w:rFonts w:hint="eastAsia"/>
                      <w:color w:val="auto"/>
                    </w:rPr>
                    <w:t>政治</w:t>
                  </w:r>
                  <w:r>
                    <w:rPr>
                      <w:rFonts w:hint="eastAsia"/>
                      <w:color w:val="auto"/>
                    </w:rPr>
                    <w:sym w:font="Wingdings 2" w:char="0052"/>
                  </w:r>
                  <w:r>
                    <w:rPr>
                      <w:rFonts w:hint="eastAsia"/>
                      <w:color w:val="auto"/>
                    </w:rPr>
                    <w:t>监管</w:t>
                  </w:r>
                  <w:r>
                    <w:rPr>
                      <w:rFonts w:hint="eastAsia"/>
                      <w:color w:val="auto"/>
                    </w:rPr>
                    <w:sym w:font="Wingdings 2" w:char="0052"/>
                  </w:r>
                  <w:r>
                    <w:rPr>
                      <w:rFonts w:hint="eastAsia"/>
                      <w:color w:val="auto"/>
                    </w:rPr>
                    <w:t>财务</w:t>
                  </w:r>
                  <w:r>
                    <w:rPr>
                      <w:rFonts w:hint="eastAsia"/>
                      <w:color w:val="auto"/>
                    </w:rPr>
                    <w:sym w:font="Wingdings 2" w:char="0052"/>
                  </w:r>
                  <w:r>
                    <w:rPr>
                      <w:rFonts w:hint="eastAsia"/>
                      <w:color w:val="auto"/>
                    </w:rPr>
                    <w:t>自然环境</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内部环境</w:t>
                  </w:r>
                </w:p>
              </w:tc>
              <w:tc>
                <w:tcPr>
                  <w:tcW w:w="7375" w:type="dxa"/>
                </w:tcPr>
                <w:p>
                  <w:pPr>
                    <w:shd w:val="clear" w:color="auto" w:fill="EBF1DE" w:themeFill="accent3" w:themeFillTint="32"/>
                    <w:rPr>
                      <w:color w:val="auto"/>
                    </w:rPr>
                  </w:pPr>
                  <w:r>
                    <w:rPr>
                      <w:rFonts w:hint="eastAsia"/>
                      <w:color w:val="auto"/>
                    </w:rPr>
                    <w:sym w:font="Wingdings 2" w:char="0052"/>
                  </w:r>
                  <w:r>
                    <w:rPr>
                      <w:rFonts w:hint="eastAsia"/>
                      <w:color w:val="auto"/>
                    </w:rPr>
                    <w:t>价值观</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知识</w:t>
                  </w:r>
                  <w:r>
                    <w:rPr>
                      <w:rFonts w:hint="eastAsia"/>
                      <w:color w:val="auto"/>
                    </w:rPr>
                    <w:sym w:font="Wingdings 2" w:char="0052"/>
                  </w:r>
                  <w:r>
                    <w:rPr>
                      <w:rFonts w:hint="eastAsia"/>
                      <w:color w:val="auto"/>
                    </w:rPr>
                    <w:t>绩效</w:t>
                  </w:r>
                  <w:r>
                    <w:rPr>
                      <w:rFonts w:hint="eastAsia"/>
                      <w:color w:val="auto"/>
                    </w:rPr>
                    <w:sym w:font="Wingdings 2" w:char="0052"/>
                  </w:r>
                  <w:r>
                    <w:rPr>
                      <w:rFonts w:hint="eastAsia"/>
                      <w:color w:val="auto"/>
                    </w:rPr>
                    <w:t>工艺</w:t>
                  </w:r>
                  <w:r>
                    <w:rPr>
                      <w:rFonts w:hint="eastAsia"/>
                      <w:color w:val="auto"/>
                    </w:rPr>
                    <w:sym w:font="Wingdings 2" w:char="0052"/>
                  </w:r>
                  <w:r>
                    <w:rPr>
                      <w:rFonts w:hint="eastAsia"/>
                      <w:color w:val="auto"/>
                    </w:rPr>
                    <w:t>设备</w:t>
                  </w:r>
                  <w:r>
                    <w:rPr>
                      <w:rFonts w:hint="eastAsia"/>
                      <w:color w:val="auto"/>
                    </w:rPr>
                    <w:sym w:font="Wingdings 2" w:char="0052"/>
                  </w:r>
                  <w:r>
                    <w:rPr>
                      <w:rFonts w:hint="eastAsia"/>
                      <w:color w:val="auto"/>
                    </w:rPr>
                    <w:t>人员能力</w:t>
                  </w:r>
                </w:p>
                <w:p>
                  <w:pPr>
                    <w:shd w:val="clear" w:color="auto" w:fill="EBF1DE" w:themeFill="accent3" w:themeFillTint="32"/>
                    <w:rPr>
                      <w:color w:val="auto"/>
                    </w:rPr>
                  </w:pPr>
                  <w:r>
                    <w:rPr>
                      <w:rFonts w:hint="eastAsia"/>
                      <w:color w:val="auto"/>
                    </w:rPr>
                    <w:sym w:font="Wingdings 2" w:char="0052"/>
                  </w:r>
                  <w:r>
                    <w:rPr>
                      <w:color w:val="auto"/>
                    </w:rPr>
                    <w:t>活动、产品和服务</w:t>
                  </w:r>
                  <w:r>
                    <w:rPr>
                      <w:rFonts w:hint="eastAsia"/>
                      <w:color w:val="auto"/>
                    </w:rPr>
                    <w:sym w:font="Wingdings 2" w:char="0052"/>
                  </w:r>
                  <w:r>
                    <w:rPr>
                      <w:color w:val="auto"/>
                    </w:rPr>
                    <w:t>战略方向</w:t>
                  </w:r>
                  <w:r>
                    <w:rPr>
                      <w:rFonts w:hint="eastAsia"/>
                      <w:color w:val="auto"/>
                    </w:rPr>
                    <w:sym w:font="Wingdings 2" w:char="0052"/>
                  </w:r>
                  <w:r>
                    <w:rPr>
                      <w:rFonts w:hint="eastAsia"/>
                      <w:color w:val="auto"/>
                    </w:rPr>
                    <w:t>其他</w:t>
                  </w: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highlight w:val="cyan"/>
              </w:rPr>
            </w:pPr>
            <w:r>
              <w:rPr>
                <w:rFonts w:hint="eastAsia"/>
                <w:color w:val="auto"/>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highlight w:val="cyan"/>
                    </w:rPr>
                  </w:pPr>
                  <w:r>
                    <w:rPr>
                      <w:rFonts w:hint="eastAsia"/>
                      <w:color w:val="auto"/>
                    </w:rPr>
                    <w:t>重要的相关方</w:t>
                  </w:r>
                </w:p>
              </w:tc>
              <w:tc>
                <w:tcPr>
                  <w:tcW w:w="6912" w:type="dxa"/>
                </w:tcPr>
                <w:p>
                  <w:pPr>
                    <w:shd w:val="clear" w:color="auto" w:fill="EBF1DE" w:themeFill="accent3"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主管部门</w:t>
                  </w:r>
                </w:p>
              </w:tc>
              <w:tc>
                <w:tcPr>
                  <w:tcW w:w="6912" w:type="dxa"/>
                </w:tcPr>
                <w:p>
                  <w:pPr>
                    <w:shd w:val="clear" w:color="auto" w:fill="EBF1DE" w:themeFill="accent3" w:themeFillTint="32"/>
                    <w:rPr>
                      <w:color w:val="auto"/>
                    </w:rPr>
                  </w:pPr>
                  <w:r>
                    <w:rPr>
                      <w:rFonts w:hint="eastAsia"/>
                      <w:color w:val="auto"/>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供方</w:t>
                  </w:r>
                </w:p>
              </w:tc>
              <w:tc>
                <w:tcPr>
                  <w:tcW w:w="6912" w:type="dxa"/>
                </w:tcPr>
                <w:p>
                  <w:pPr>
                    <w:shd w:val="clear" w:color="auto" w:fill="EBF1DE" w:themeFill="accent3" w:themeFillTint="32"/>
                    <w:rPr>
                      <w:color w:val="auto"/>
                    </w:rPr>
                  </w:pPr>
                  <w:r>
                    <w:rPr>
                      <w:rFonts w:hint="eastAsia"/>
                      <w:color w:val="auto"/>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顾客</w:t>
                  </w:r>
                </w:p>
              </w:tc>
              <w:tc>
                <w:tcPr>
                  <w:tcW w:w="6912" w:type="dxa"/>
                </w:tcPr>
                <w:p>
                  <w:pPr>
                    <w:shd w:val="clear" w:color="auto" w:fill="EBF1DE" w:themeFill="accent3" w:themeFillTint="32"/>
                    <w:rPr>
                      <w:color w:val="auto"/>
                    </w:rPr>
                  </w:pPr>
                  <w:r>
                    <w:rPr>
                      <w:rFonts w:hint="eastAsia"/>
                      <w:color w:val="auto"/>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社区</w:t>
                  </w:r>
                </w:p>
              </w:tc>
              <w:tc>
                <w:tcPr>
                  <w:tcW w:w="6912" w:type="dxa"/>
                </w:tcPr>
                <w:p>
                  <w:pPr>
                    <w:shd w:val="clear" w:color="auto" w:fill="EBF1DE" w:themeFill="accent3" w:themeFillTint="32"/>
                    <w:rPr>
                      <w:color w:val="auto"/>
                    </w:rPr>
                  </w:pPr>
                  <w:r>
                    <w:rPr>
                      <w:rFonts w:hint="eastAsia"/>
                      <w:color w:val="auto"/>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员工</w:t>
                  </w:r>
                </w:p>
              </w:tc>
              <w:tc>
                <w:tcPr>
                  <w:tcW w:w="6912" w:type="dxa"/>
                </w:tcPr>
                <w:p>
                  <w:pPr>
                    <w:shd w:val="clear" w:color="auto" w:fill="EBF1DE" w:themeFill="accent3"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投资方</w:t>
                  </w:r>
                </w:p>
              </w:tc>
              <w:tc>
                <w:tcPr>
                  <w:tcW w:w="6912" w:type="dxa"/>
                </w:tcPr>
                <w:p>
                  <w:pPr>
                    <w:shd w:val="clear" w:color="auto" w:fill="EBF1DE" w:themeFill="accent3" w:themeFillTint="32"/>
                    <w:rPr>
                      <w:color w:val="auto"/>
                    </w:rPr>
                  </w:pPr>
                  <w:r>
                    <w:rPr>
                      <w:rFonts w:hint="eastAsia"/>
                      <w:color w:val="auto"/>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其他</w:t>
                  </w:r>
                </w:p>
              </w:tc>
              <w:tc>
                <w:tcPr>
                  <w:tcW w:w="6912" w:type="dxa"/>
                </w:tcPr>
                <w:p>
                  <w:pPr>
                    <w:shd w:val="clear" w:color="auto" w:fill="EBF1DE" w:themeFill="accent3" w:themeFillTint="32"/>
                    <w:rPr>
                      <w:color w:val="auto"/>
                    </w:rPr>
                  </w:pPr>
                </w:p>
              </w:tc>
            </w:tr>
          </w:tbl>
          <w:p>
            <w:pPr>
              <w:shd w:val="clear" w:color="auto" w:fill="EBF1DE" w:themeFill="accent3"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组织运用生命周期观点明确相关环境管理体系的范围；（详见第一条款审核范围）</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spacing w:before="40" w:after="40"/>
              <w:rPr>
                <w:color w:val="auto"/>
              </w:rPr>
            </w:pPr>
            <w:r>
              <w:rPr>
                <w:rFonts w:hint="eastAsia"/>
                <w:color w:val="auto"/>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rPr>
                <w:color w:val="auto"/>
              </w:rPr>
            </w:pPr>
            <w:r>
              <w:rPr>
                <w:rFonts w:hint="eastAsia"/>
                <w:color w:val="auto"/>
              </w:rPr>
              <w:t>已将环境管理体系要求融入到其各项业务过程中，包括：</w:t>
            </w:r>
          </w:p>
          <w:p>
            <w:pPr>
              <w:shd w:val="clear" w:color="auto" w:fill="EBF1DE" w:themeFill="accent3" w:themeFillTint="32"/>
              <w:spacing w:before="40" w:after="40"/>
              <w:rPr>
                <w:color w:val="auto"/>
              </w:rPr>
            </w:pPr>
            <w:r>
              <w:rPr>
                <w:rFonts w:hint="eastAsia"/>
                <w:color w:val="auto"/>
              </w:rPr>
              <w:sym w:font="Wingdings 2" w:char="00A3"/>
            </w:r>
            <w:r>
              <w:rPr>
                <w:rFonts w:hint="eastAsia"/>
                <w:color w:val="auto"/>
              </w:rPr>
              <w:t>设计和开发</w:t>
            </w:r>
            <w:r>
              <w:rPr>
                <w:rFonts w:hint="eastAsia"/>
                <w:color w:val="auto"/>
              </w:rPr>
              <w:sym w:font="Wingdings 2" w:char="0052"/>
            </w:r>
            <w:r>
              <w:rPr>
                <w:rFonts w:hint="eastAsia"/>
                <w:color w:val="auto"/>
              </w:rPr>
              <w:t>采购</w:t>
            </w:r>
            <w:r>
              <w:rPr>
                <w:rFonts w:hint="eastAsia"/>
                <w:color w:val="auto"/>
              </w:rPr>
              <w:sym w:font="Wingdings 2" w:char="0052"/>
            </w:r>
            <w:r>
              <w:rPr>
                <w:rFonts w:hint="eastAsia"/>
                <w:color w:val="auto"/>
              </w:rPr>
              <w:t>人力资源</w:t>
            </w:r>
            <w:r>
              <w:rPr>
                <w:rFonts w:hint="eastAsia"/>
                <w:color w:val="auto"/>
              </w:rPr>
              <w:sym w:font="Wingdings 2" w:char="0052"/>
            </w:r>
            <w:r>
              <w:rPr>
                <w:rFonts w:hint="eastAsia"/>
                <w:color w:val="auto"/>
              </w:rPr>
              <w:t>营销和市场</w:t>
            </w:r>
            <w:r>
              <w:rPr>
                <w:rFonts w:hint="eastAsia"/>
                <w:color w:val="auto"/>
              </w:rPr>
              <w:sym w:font="Wingdings 2" w:char="0052"/>
            </w:r>
            <w:r>
              <w:rPr>
                <w:rFonts w:hint="eastAsia"/>
                <w:color w:val="auto"/>
              </w:rPr>
              <w:t>生产</w:t>
            </w:r>
            <w:r>
              <w:rPr>
                <w:rFonts w:hint="eastAsia"/>
                <w:color w:val="auto"/>
              </w:rPr>
              <w:sym w:font="Wingdings 2" w:char="0052"/>
            </w:r>
            <w:r>
              <w:rPr>
                <w:rFonts w:hint="eastAsia"/>
                <w:color w:val="auto"/>
              </w:rPr>
              <w:t>检验□仓库管理</w:t>
            </w:r>
          </w:p>
          <w:p>
            <w:pPr>
              <w:shd w:val="clear" w:color="auto" w:fill="EBF1DE" w:themeFill="accent3"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不必全选</w:t>
            </w:r>
            <w:r>
              <w:rPr>
                <w:rFonts w:hint="eastAsia"/>
                <w:b/>
                <w:bCs/>
                <w:color w:val="auto"/>
                <w:lang w:val="en-GB"/>
              </w:rPr>
              <w:t>）</w:t>
            </w:r>
          </w:p>
          <w:p>
            <w:pPr>
              <w:shd w:val="clear" w:color="auto" w:fill="EBF1DE" w:themeFill="accent3" w:themeFillTint="32"/>
              <w:spacing w:before="40" w:after="40"/>
              <w:rPr>
                <w:color w:val="auto"/>
              </w:rPr>
            </w:pPr>
            <w:r>
              <w:rPr>
                <w:rFonts w:hint="eastAsia"/>
                <w:color w:val="auto"/>
              </w:rPr>
              <w:sym w:font="Wingdings 2" w:char="0052"/>
            </w:r>
            <w:r>
              <w:rPr>
                <w:rFonts w:hint="eastAsia"/>
                <w:color w:val="auto"/>
              </w:rPr>
              <w:t>节约能源□节约资源</w:t>
            </w:r>
            <w:r>
              <w:rPr>
                <w:rFonts w:hint="eastAsia"/>
                <w:color w:val="auto"/>
              </w:rPr>
              <w:sym w:font="Wingdings 2" w:char="0052"/>
            </w:r>
            <w:r>
              <w:rPr>
                <w:rFonts w:hint="eastAsia"/>
                <w:color w:val="auto"/>
              </w:rPr>
              <w:t>达标排放</w:t>
            </w:r>
            <w:r>
              <w:rPr>
                <w:rFonts w:hint="eastAsia"/>
                <w:color w:val="auto"/>
              </w:rPr>
              <w:sym w:font="Wingdings 2" w:char="0052"/>
            </w:r>
            <w:r>
              <w:rPr>
                <w:rFonts w:hint="eastAsia"/>
                <w:color w:val="auto"/>
              </w:rPr>
              <w:t>消防控制</w:t>
            </w:r>
            <w:r>
              <w:rPr>
                <w:rFonts w:hint="eastAsia"/>
                <w:color w:val="auto"/>
              </w:rPr>
              <w:sym w:font="Wingdings 2" w:char="00A3"/>
            </w:r>
            <w:r>
              <w:rPr>
                <w:rFonts w:hint="eastAsia"/>
                <w:color w:val="auto"/>
              </w:rPr>
              <w:t>危化品管理</w:t>
            </w:r>
            <w:r>
              <w:rPr>
                <w:rFonts w:hint="eastAsia"/>
                <w:color w:val="auto"/>
              </w:rPr>
              <w:sym w:font="Wingdings 2" w:char="00A3"/>
            </w:r>
            <w:r>
              <w:rPr>
                <w:rFonts w:hint="eastAsia"/>
                <w:color w:val="auto"/>
              </w:rPr>
              <w:t>特种设备管理</w:t>
            </w:r>
          </w:p>
          <w:p>
            <w:pPr>
              <w:shd w:val="clear" w:color="auto" w:fill="EBF1DE" w:themeFill="accent3" w:themeFillTint="32"/>
              <w:spacing w:before="40" w:after="40"/>
              <w:rPr>
                <w:color w:val="auto"/>
              </w:rPr>
            </w:pPr>
            <w:r>
              <w:rPr>
                <w:rFonts w:hint="eastAsia"/>
                <w:color w:val="auto"/>
              </w:rPr>
              <w:t>□环评三同时</w:t>
            </w:r>
            <w:r>
              <w:rPr>
                <w:rFonts w:hint="eastAsia"/>
                <w:color w:val="auto"/>
              </w:rPr>
              <w:sym w:font="Wingdings 2" w:char="0052"/>
            </w:r>
            <w:r>
              <w:rPr>
                <w:rFonts w:hint="eastAsia"/>
                <w:color w:val="auto"/>
              </w:rPr>
              <w:t>其他</w:t>
            </w:r>
          </w:p>
          <w:p>
            <w:pPr>
              <w:shd w:val="clear" w:color="auto" w:fill="EBF1DE" w:themeFill="accent3"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hd w:val="clear" w:color="auto" w:fill="EBF1DE" w:themeFill="accent3" w:themeFillTint="32"/>
              <w:spacing w:before="40" w:after="40"/>
              <w:rPr>
                <w:color w:val="auto"/>
              </w:rPr>
            </w:pPr>
            <w:r>
              <w:rPr>
                <w:rFonts w:hint="eastAsia"/>
                <w:color w:val="auto"/>
              </w:rPr>
              <w:sym w:font="Wingdings 2" w:char="00A3"/>
            </w:r>
            <w:r>
              <w:rPr>
                <w:rFonts w:hint="eastAsia"/>
                <w:color w:val="auto"/>
              </w:rPr>
              <w:t>危险废物处置□消防检测</w:t>
            </w:r>
            <w:r>
              <w:rPr>
                <w:rFonts w:hint="eastAsia"/>
                <w:color w:val="auto"/>
              </w:rPr>
              <w:sym w:font="Wingdings 2" w:char="0052"/>
            </w:r>
            <w:r>
              <w:rPr>
                <w:rFonts w:hint="eastAsia"/>
                <w:color w:val="auto"/>
              </w:rPr>
              <w:t>生产/服务过程□环保监测</w:t>
            </w:r>
            <w:r>
              <w:rPr>
                <w:rFonts w:hint="eastAsia"/>
                <w:color w:val="auto"/>
              </w:rPr>
              <w:sym w:font="Wingdings 2" w:char="0052"/>
            </w:r>
            <w:r>
              <w:rPr>
                <w:rFonts w:hint="eastAsia"/>
                <w:color w:val="auto"/>
              </w:rPr>
              <w:t>产品运输</w:t>
            </w:r>
            <w:r>
              <w:rPr>
                <w:rFonts w:hint="eastAsia"/>
                <w:color w:val="auto"/>
              </w:rPr>
              <w:sym w:font="Wingdings 2" w:char="0052"/>
            </w:r>
            <w:r>
              <w:rPr>
                <w:rFonts w:hint="eastAsia"/>
                <w:color w:val="auto"/>
              </w:rPr>
              <w:t>设备维修</w:t>
            </w:r>
          </w:p>
          <w:p>
            <w:pPr>
              <w:shd w:val="clear" w:color="auto" w:fill="EBF1DE" w:themeFill="accent3" w:themeFillTint="32"/>
              <w:spacing w:before="40" w:after="40"/>
              <w:rPr>
                <w:color w:val="auto"/>
              </w:rPr>
            </w:pPr>
            <w:r>
              <w:rPr>
                <w:rFonts w:hint="eastAsia"/>
                <w:color w:val="auto"/>
              </w:rPr>
              <w:sym w:font="Wingdings 2" w:char="0052"/>
            </w:r>
            <w:r>
              <w:rPr>
                <w:rFonts w:hint="eastAsia"/>
                <w:color w:val="auto"/>
              </w:rPr>
              <w:t>人员培训</w:t>
            </w:r>
            <w:r>
              <w:rPr>
                <w:rFonts w:hint="eastAsia"/>
                <w:color w:val="auto"/>
              </w:rPr>
              <w:sym w:font="Wingdings 2" w:char="0052"/>
            </w:r>
            <w:r>
              <w:rPr>
                <w:rFonts w:hint="eastAsia"/>
                <w:color w:val="auto"/>
              </w:rPr>
              <w:t>其他</w:t>
            </w:r>
          </w:p>
          <w:p>
            <w:pPr>
              <w:shd w:val="clear" w:color="auto" w:fill="EBF1DE" w:themeFill="accent3" w:themeFillTint="32"/>
              <w:rPr>
                <w:color w:val="auto"/>
              </w:rPr>
            </w:pPr>
            <w:r>
              <w:rPr>
                <w:rFonts w:hint="eastAsia"/>
                <w:color w:val="auto"/>
                <w:lang w:val="en-GB"/>
              </w:rPr>
              <w:t>组织通过</w:t>
            </w:r>
            <w:r>
              <w:rPr>
                <w:rFonts w:hint="eastAsia"/>
                <w:color w:val="auto"/>
              </w:rPr>
              <w:t>环境</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领导作用</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color w:val="auto"/>
              </w:rPr>
            </w:pPr>
            <w:r>
              <w:rPr>
                <w:rFonts w:hint="eastAsia"/>
                <w:color w:val="auto"/>
              </w:rPr>
              <w:sym w:font="Wingdings 2" w:char="0052"/>
            </w:r>
            <w:r>
              <w:rPr>
                <w:rFonts w:hint="eastAsia"/>
                <w:color w:val="auto"/>
              </w:rPr>
              <w:t>以身作则</w:t>
            </w:r>
            <w:r>
              <w:rPr>
                <w:rFonts w:hint="eastAsia"/>
                <w:color w:val="auto"/>
              </w:rPr>
              <w:sym w:font="Wingdings 2" w:char="0052"/>
            </w:r>
            <w:r>
              <w:rPr>
                <w:rFonts w:hint="eastAsia"/>
                <w:color w:val="auto"/>
              </w:rPr>
              <w:t>建立机制</w:t>
            </w:r>
            <w:r>
              <w:rPr>
                <w:rFonts w:hint="eastAsia"/>
                <w:color w:val="auto"/>
              </w:rPr>
              <w:sym w:font="Wingdings 2" w:char="0052"/>
            </w:r>
            <w:r>
              <w:rPr>
                <w:rFonts w:hint="eastAsia"/>
                <w:color w:val="auto"/>
              </w:rPr>
              <w:t>法规宣传</w:t>
            </w:r>
            <w:r>
              <w:rPr>
                <w:rFonts w:hint="eastAsia"/>
                <w:color w:val="auto"/>
              </w:rPr>
              <w:sym w:font="Wingdings 2" w:char="0052"/>
            </w:r>
            <w:r>
              <w:rPr>
                <w:rFonts w:hint="eastAsia"/>
                <w:color w:val="auto"/>
              </w:rPr>
              <w:t>风险机遇的应对</w:t>
            </w:r>
            <w:r>
              <w:rPr>
                <w:rFonts w:hint="eastAsia"/>
                <w:color w:val="auto"/>
              </w:rPr>
              <w:sym w:font="Wingdings 2" w:char="0052"/>
            </w:r>
            <w:r>
              <w:rPr>
                <w:rFonts w:hint="eastAsia"/>
                <w:color w:val="auto"/>
              </w:rPr>
              <w:t>重视顾客反馈</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最高管理者制定了文件化的管理体系方针：</w:t>
            </w:r>
          </w:p>
          <w:p>
            <w:pPr>
              <w:shd w:val="clear" w:color="auto" w:fill="EBF1DE" w:themeFill="accent3" w:themeFillTint="32"/>
              <w:rPr>
                <w:color w:val="auto"/>
              </w:rPr>
            </w:pPr>
            <w:r>
              <w:rPr>
                <w:rFonts w:hint="eastAsia"/>
                <w:color w:val="auto"/>
              </w:rPr>
              <w:t>环境</w:t>
            </w:r>
            <w:r>
              <w:rPr>
                <w:rFonts w:hint="eastAsia"/>
                <w:color w:val="auto"/>
                <w:lang w:val="en-GB"/>
              </w:rPr>
              <w:t>方针合理恰当并为相应的</w:t>
            </w:r>
            <w:r>
              <w:rPr>
                <w:rFonts w:hint="eastAsia"/>
                <w:color w:val="auto"/>
              </w:rPr>
              <w:t>环境</w:t>
            </w:r>
            <w:r>
              <w:rPr>
                <w:rFonts w:hint="eastAsia"/>
                <w:color w:val="auto"/>
                <w:lang w:val="en-GB"/>
              </w:rPr>
              <w:t>目标提供了框架，</w:t>
            </w:r>
            <w:r>
              <w:rPr>
                <w:rFonts w:hint="eastAsia"/>
                <w:color w:val="auto"/>
              </w:rPr>
              <w:t>包括了</w:t>
            </w:r>
            <w:r>
              <w:rPr>
                <w:rFonts w:hint="eastAsia"/>
                <w:color w:val="auto"/>
                <w:lang w:val="en-GB"/>
              </w:rPr>
              <w:t>保护环境的承诺、履行其合规义务的承诺，持续改进环境管理体系以提高环境绩效的承诺；</w:t>
            </w:r>
            <w:r>
              <w:rPr>
                <w:rFonts w:hint="eastAsia"/>
                <w:color w:val="auto"/>
              </w:rPr>
              <w:t>最高</w:t>
            </w:r>
            <w:r>
              <w:rPr>
                <w:rFonts w:hint="eastAsia"/>
                <w:color w:val="auto"/>
                <w:lang w:val="en-GB"/>
              </w:rPr>
              <w:t>管理层已经宣布了组织的</w:t>
            </w:r>
            <w:r>
              <w:rPr>
                <w:rFonts w:hint="eastAsia"/>
                <w:color w:val="auto"/>
              </w:rPr>
              <w:t>环境</w:t>
            </w:r>
            <w:r>
              <w:rPr>
                <w:rFonts w:hint="eastAsia"/>
                <w:color w:val="auto"/>
                <w:lang w:val="en-GB"/>
              </w:rPr>
              <w:t>方针并进行了实施，它使所有员工负起持续改进</w:t>
            </w:r>
            <w:r>
              <w:rPr>
                <w:rFonts w:hint="eastAsia"/>
                <w:color w:val="auto"/>
              </w:rPr>
              <w:t>环境</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最高管理者确定了组织架构及相关岗位的职责、权限，并进行了全员的沟通和理解；</w:t>
            </w:r>
          </w:p>
          <w:p>
            <w:pPr>
              <w:shd w:val="clear" w:color="auto" w:fill="EBF1DE" w:themeFill="accent3" w:themeFillTint="32"/>
              <w:rPr>
                <w:rFonts w:hint="eastAsia" w:eastAsia="宋体"/>
                <w:color w:val="auto"/>
                <w:lang w:val="en-US" w:eastAsia="zh-CN"/>
              </w:rPr>
            </w:pPr>
            <w:r>
              <w:rPr>
                <w:rFonts w:hint="eastAsia"/>
                <w:color w:val="auto"/>
              </w:rPr>
              <w:t>EMS的主管部门是——</w:t>
            </w:r>
            <w:r>
              <w:rPr>
                <w:rFonts w:hint="eastAsia"/>
                <w:color w:val="auto"/>
                <w:lang w:val="en-US" w:eastAsia="zh-CN"/>
              </w:rPr>
              <w:t>行政部、工程部</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策划</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rPr>
                      <w:color w:val="auto"/>
                    </w:rPr>
                  </w:pPr>
                  <w:r>
                    <w:rPr>
                      <w:rFonts w:hint="eastAsia"/>
                      <w:color w:val="auto"/>
                    </w:rPr>
                    <w:t>主要的风险或机遇描述</w:t>
                  </w:r>
                </w:p>
              </w:tc>
              <w:tc>
                <w:tcPr>
                  <w:tcW w:w="3965" w:type="dxa"/>
                </w:tcPr>
                <w:p>
                  <w:pPr>
                    <w:shd w:val="clear" w:color="auto" w:fill="EBF1DE" w:themeFill="accent3" w:themeFillTint="32"/>
                    <w:rPr>
                      <w:color w:val="auto"/>
                    </w:rPr>
                  </w:pPr>
                  <w:r>
                    <w:rPr>
                      <w:rFonts w:hint="eastAsia"/>
                      <w:color w:val="auto"/>
                    </w:rPr>
                    <w:t>应对措施</w:t>
                  </w:r>
                </w:p>
              </w:tc>
              <w:tc>
                <w:tcPr>
                  <w:tcW w:w="1717" w:type="dxa"/>
                </w:tcPr>
                <w:p>
                  <w:pPr>
                    <w:shd w:val="clear" w:color="auto" w:fill="EBF1DE" w:themeFill="accent3"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auto"/>
                    </w:rPr>
                  </w:pPr>
                  <w:r>
                    <w:rPr>
                      <w:rFonts w:hint="eastAsia" w:ascii="宋体" w:cs="宋体"/>
                      <w:color w:val="auto"/>
                      <w:sz w:val="21"/>
                      <w:szCs w:val="21"/>
                    </w:rPr>
                    <w:t>废水处理</w:t>
                  </w:r>
                </w:p>
              </w:tc>
              <w:tc>
                <w:tcPr>
                  <w:tcW w:w="3965" w:type="dxa"/>
                  <w:vAlign w:val="center"/>
                </w:tcPr>
                <w:p>
                  <w:pPr>
                    <w:jc w:val="center"/>
                    <w:rPr>
                      <w:rFonts w:hint="default" w:eastAsia="宋体"/>
                      <w:color w:val="auto"/>
                      <w:lang w:val="en-US" w:eastAsia="zh-CN"/>
                    </w:rPr>
                  </w:pPr>
                  <w:r>
                    <w:rPr>
                      <w:rFonts w:hint="eastAsia" w:ascii="宋体" w:cs="宋体"/>
                      <w:color w:val="auto"/>
                      <w:sz w:val="21"/>
                      <w:szCs w:val="21"/>
                      <w:lang w:val="en-US" w:eastAsia="zh-CN"/>
                    </w:rPr>
                    <w:t>运行</w:t>
                  </w:r>
                  <w:r>
                    <w:rPr>
                      <w:rFonts w:hint="eastAsia" w:ascii="宋体" w:cs="宋体"/>
                      <w:color w:val="auto"/>
                      <w:sz w:val="21"/>
                      <w:szCs w:val="21"/>
                    </w:rPr>
                    <w:t>控制程序/制定目标</w:t>
                  </w:r>
                  <w:r>
                    <w:rPr>
                      <w:rFonts w:hint="eastAsia" w:ascii="宋体" w:cs="宋体"/>
                      <w:color w:val="auto"/>
                      <w:sz w:val="21"/>
                      <w:szCs w:val="21"/>
                      <w:lang w:val="en-US" w:eastAsia="zh-CN"/>
                    </w:rPr>
                    <w:t>/定期检查/内审/管理评审</w:t>
                  </w:r>
                </w:p>
              </w:tc>
              <w:tc>
                <w:tcPr>
                  <w:tcW w:w="1717" w:type="dxa"/>
                  <w:vAlign w:val="top"/>
                </w:tcPr>
                <w:p>
                  <w:pPr>
                    <w:shd w:val="clear" w:color="auto" w:fill="EBF1DE" w:themeFill="accent3" w:themeFillTint="32"/>
                    <w:rPr>
                      <w:color w:val="auto"/>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auto"/>
                    </w:rPr>
                  </w:pPr>
                  <w:r>
                    <w:rPr>
                      <w:rFonts w:hint="eastAsia" w:ascii="宋体" w:cs="宋体"/>
                      <w:color w:val="auto"/>
                      <w:sz w:val="21"/>
                      <w:szCs w:val="21"/>
                    </w:rPr>
                    <w:t>废气处理</w:t>
                  </w:r>
                </w:p>
              </w:tc>
              <w:tc>
                <w:tcPr>
                  <w:tcW w:w="3965" w:type="dxa"/>
                  <w:vAlign w:val="center"/>
                </w:tcPr>
                <w:p>
                  <w:pPr>
                    <w:jc w:val="center"/>
                    <w:rPr>
                      <w:color w:val="auto"/>
                    </w:rPr>
                  </w:pPr>
                  <w:r>
                    <w:rPr>
                      <w:rFonts w:hint="eastAsia" w:ascii="宋体" w:cs="宋体"/>
                      <w:color w:val="auto"/>
                      <w:sz w:val="21"/>
                      <w:szCs w:val="21"/>
                      <w:lang w:val="en-US" w:eastAsia="zh-CN"/>
                    </w:rPr>
                    <w:t>运行</w:t>
                  </w:r>
                  <w:r>
                    <w:rPr>
                      <w:rFonts w:hint="eastAsia" w:ascii="宋体" w:cs="宋体"/>
                      <w:color w:val="auto"/>
                      <w:sz w:val="21"/>
                      <w:szCs w:val="21"/>
                    </w:rPr>
                    <w:t>控制程序/制定目标</w:t>
                  </w:r>
                  <w:r>
                    <w:rPr>
                      <w:rFonts w:hint="eastAsia" w:ascii="宋体" w:cs="宋体"/>
                      <w:color w:val="auto"/>
                      <w:sz w:val="21"/>
                      <w:szCs w:val="21"/>
                      <w:lang w:val="en-US" w:eastAsia="zh-CN"/>
                    </w:rPr>
                    <w:t>/定期检查/内审/管理评审</w:t>
                  </w:r>
                </w:p>
              </w:tc>
              <w:tc>
                <w:tcPr>
                  <w:tcW w:w="1717" w:type="dxa"/>
                  <w:vAlign w:val="top"/>
                </w:tcPr>
                <w:p>
                  <w:pPr>
                    <w:shd w:val="clear" w:color="auto" w:fill="EBF1DE" w:themeFill="accent3" w:themeFillTint="32"/>
                    <w:rPr>
                      <w:color w:val="auto"/>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auto"/>
                    </w:rPr>
                  </w:pPr>
                  <w:r>
                    <w:rPr>
                      <w:rFonts w:hint="eastAsia" w:ascii="宋体" w:cs="宋体"/>
                      <w:color w:val="auto"/>
                      <w:sz w:val="21"/>
                      <w:szCs w:val="21"/>
                    </w:rPr>
                    <w:t>固废控制</w:t>
                  </w:r>
                </w:p>
              </w:tc>
              <w:tc>
                <w:tcPr>
                  <w:tcW w:w="3965" w:type="dxa"/>
                  <w:vAlign w:val="center"/>
                </w:tcPr>
                <w:p>
                  <w:pPr>
                    <w:jc w:val="center"/>
                    <w:rPr>
                      <w:color w:val="auto"/>
                    </w:rPr>
                  </w:pPr>
                  <w:r>
                    <w:rPr>
                      <w:rFonts w:hint="eastAsia" w:ascii="宋体" w:cs="宋体"/>
                      <w:color w:val="auto"/>
                      <w:sz w:val="21"/>
                      <w:szCs w:val="21"/>
                      <w:lang w:val="en-US" w:eastAsia="zh-CN"/>
                    </w:rPr>
                    <w:t>运行</w:t>
                  </w:r>
                  <w:r>
                    <w:rPr>
                      <w:rFonts w:hint="eastAsia" w:ascii="宋体" w:cs="宋体"/>
                      <w:color w:val="auto"/>
                      <w:sz w:val="21"/>
                      <w:szCs w:val="21"/>
                    </w:rPr>
                    <w:t>控制程序/制定目标</w:t>
                  </w:r>
                  <w:r>
                    <w:rPr>
                      <w:rFonts w:hint="eastAsia" w:ascii="宋体" w:cs="宋体"/>
                      <w:color w:val="auto"/>
                      <w:sz w:val="21"/>
                      <w:szCs w:val="21"/>
                      <w:lang w:val="en-US" w:eastAsia="zh-CN"/>
                    </w:rPr>
                    <w:t>/定期检查/内审/管理评审</w:t>
                  </w:r>
                </w:p>
              </w:tc>
              <w:tc>
                <w:tcPr>
                  <w:tcW w:w="1717" w:type="dxa"/>
                  <w:vAlign w:val="top"/>
                </w:tcPr>
                <w:p>
                  <w:pPr>
                    <w:shd w:val="clear" w:color="auto" w:fill="EBF1DE" w:themeFill="accent3" w:themeFillTint="32"/>
                    <w:rPr>
                      <w:color w:val="auto"/>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auto"/>
                    </w:rPr>
                  </w:pPr>
                  <w:r>
                    <w:rPr>
                      <w:rFonts w:hint="eastAsia" w:ascii="宋体" w:cs="宋体"/>
                      <w:color w:val="auto"/>
                      <w:sz w:val="21"/>
                      <w:szCs w:val="21"/>
                    </w:rPr>
                    <w:t>噪声控制</w:t>
                  </w:r>
                </w:p>
              </w:tc>
              <w:tc>
                <w:tcPr>
                  <w:tcW w:w="3965" w:type="dxa"/>
                  <w:vAlign w:val="top"/>
                </w:tcPr>
                <w:p>
                  <w:pPr>
                    <w:shd w:val="clear" w:color="auto" w:fill="EBF1DE" w:themeFill="accent3" w:themeFillTint="32"/>
                    <w:rPr>
                      <w:color w:val="auto"/>
                    </w:rPr>
                  </w:pPr>
                  <w:r>
                    <w:rPr>
                      <w:rFonts w:hint="eastAsia" w:ascii="宋体" w:cs="宋体"/>
                      <w:color w:val="auto"/>
                      <w:sz w:val="21"/>
                      <w:szCs w:val="21"/>
                      <w:lang w:val="en-US" w:eastAsia="zh-CN"/>
                    </w:rPr>
                    <w:t>运行</w:t>
                  </w:r>
                  <w:r>
                    <w:rPr>
                      <w:rFonts w:hint="eastAsia" w:ascii="宋体" w:cs="宋体"/>
                      <w:color w:val="auto"/>
                      <w:sz w:val="21"/>
                      <w:szCs w:val="21"/>
                    </w:rPr>
                    <w:t>控制程序/制定目标</w:t>
                  </w:r>
                  <w:r>
                    <w:rPr>
                      <w:rFonts w:hint="eastAsia" w:ascii="宋体" w:cs="宋体"/>
                      <w:color w:val="auto"/>
                      <w:sz w:val="21"/>
                      <w:szCs w:val="21"/>
                      <w:lang w:val="en-US" w:eastAsia="zh-CN"/>
                    </w:rPr>
                    <w:t>/定期检查/内审/管理评审</w:t>
                  </w:r>
                </w:p>
              </w:tc>
              <w:tc>
                <w:tcPr>
                  <w:tcW w:w="1717" w:type="dxa"/>
                  <w:vAlign w:val="top"/>
                </w:tcPr>
                <w:p>
                  <w:pPr>
                    <w:shd w:val="clear" w:color="auto" w:fill="EBF1DE" w:themeFill="accent3" w:themeFillTint="32"/>
                    <w:rPr>
                      <w:color w:val="auto"/>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cs="宋体"/>
                      <w:color w:val="FF0000"/>
                      <w:sz w:val="21"/>
                      <w:szCs w:val="21"/>
                    </w:rPr>
                  </w:pPr>
                </w:p>
              </w:tc>
              <w:tc>
                <w:tcPr>
                  <w:tcW w:w="3965" w:type="dxa"/>
                  <w:vAlign w:val="top"/>
                </w:tcPr>
                <w:p>
                  <w:pPr>
                    <w:shd w:val="clear" w:color="auto" w:fill="EBF1DE" w:themeFill="accent3" w:themeFillTint="32"/>
                    <w:rPr>
                      <w:rFonts w:hint="eastAsia" w:ascii="宋体" w:cs="宋体"/>
                      <w:color w:val="FF0000"/>
                      <w:sz w:val="21"/>
                      <w:szCs w:val="21"/>
                      <w:lang w:val="en-US" w:eastAsia="zh-CN"/>
                    </w:rPr>
                  </w:pPr>
                </w:p>
              </w:tc>
              <w:tc>
                <w:tcPr>
                  <w:tcW w:w="1717" w:type="dxa"/>
                  <w:vAlign w:val="top"/>
                </w:tcPr>
                <w:p>
                  <w:pPr>
                    <w:shd w:val="clear" w:color="auto" w:fill="EBF1DE" w:themeFill="accent3" w:themeFillTint="32"/>
                    <w:rPr>
                      <w:rFonts w:hint="eastAsia"/>
                      <w:color w:val="FF0000"/>
                      <w:sz w:val="21"/>
                      <w:szCs w:val="21"/>
                      <w:lang w:val="en-US" w:eastAsia="zh-CN"/>
                    </w:rPr>
                  </w:pPr>
                </w:p>
              </w:tc>
            </w:tr>
          </w:tbl>
          <w:p>
            <w:pPr>
              <w:shd w:val="clear" w:color="auto" w:fill="EBF1DE" w:themeFill="accent3" w:themeFillTint="32"/>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rPr>
                <w:color w:val="auto"/>
              </w:rPr>
            </w:pPr>
            <w:r>
              <w:rPr>
                <w:rFonts w:hint="eastAsia"/>
                <w:color w:val="auto"/>
              </w:rPr>
              <w:t>、异常状况和可合理预见的紧急情况。</w:t>
            </w:r>
          </w:p>
          <w:p>
            <w:pPr>
              <w:shd w:val="clear" w:color="auto" w:fill="EBF1DE" w:themeFill="accent3" w:themeFillTint="32"/>
              <w:rPr>
                <w:color w:val="auto"/>
              </w:rPr>
            </w:pPr>
            <w:r>
              <w:rPr>
                <w:rFonts w:hint="eastAsia"/>
                <w:color w:val="auto"/>
              </w:rPr>
              <w:t>制订了文件化的评价重要环境因素的准则，重要环境因素已识别，且对它们的重要性和对环境的影响被定期评审和更新。</w:t>
            </w:r>
          </w:p>
          <w:p>
            <w:pPr>
              <w:shd w:val="clear" w:color="auto" w:fill="EBF1DE" w:themeFill="accent3" w:themeFillTint="32"/>
              <w:rPr>
                <w:color w:val="auto"/>
              </w:rPr>
            </w:pPr>
            <w:r>
              <w:rPr>
                <w:rFonts w:hint="eastAsia"/>
                <w:color w:val="auto"/>
              </w:rPr>
              <w:t>重要环境因素包括(必要时，按每个场所来描述):（不必全选）</w:t>
            </w:r>
          </w:p>
          <w:p>
            <w:pPr>
              <w:shd w:val="clear" w:color="auto" w:fill="EBF1DE" w:themeFill="accent3" w:themeFillTint="32"/>
              <w:spacing w:before="40" w:after="40"/>
              <w:rPr>
                <w:color w:val="FF0000"/>
                <w:highlight w:val="cyan"/>
              </w:rPr>
            </w:pPr>
            <w:r>
              <w:rPr>
                <w:rFonts w:hint="eastAsia"/>
                <w:color w:val="auto"/>
              </w:rPr>
              <w:t>□能源消耗□资源消耗</w:t>
            </w:r>
            <w:r>
              <w:rPr>
                <w:rFonts w:hint="eastAsia"/>
                <w:color w:val="auto"/>
              </w:rPr>
              <w:sym w:font="Wingdings 2" w:char="0052"/>
            </w:r>
            <w:r>
              <w:rPr>
                <w:rFonts w:hint="eastAsia"/>
                <w:color w:val="auto"/>
              </w:rPr>
              <w:t>废水排放</w:t>
            </w:r>
            <w:r>
              <w:rPr>
                <w:rFonts w:hint="eastAsia"/>
                <w:color w:val="auto"/>
              </w:rPr>
              <w:sym w:font="Wingdings 2" w:char="00A3"/>
            </w:r>
            <w:r>
              <w:rPr>
                <w:rFonts w:hint="eastAsia"/>
                <w:color w:val="auto"/>
              </w:rPr>
              <w:t>废气排放</w:t>
            </w:r>
            <w:r>
              <w:rPr>
                <w:rFonts w:hint="eastAsia"/>
                <w:color w:val="auto"/>
              </w:rPr>
              <w:sym w:font="Wingdings 2" w:char="0052"/>
            </w:r>
            <w:r>
              <w:rPr>
                <w:rFonts w:hint="eastAsia"/>
                <w:color w:val="auto"/>
              </w:rPr>
              <w:t>粉尘排放□危废排放</w:t>
            </w:r>
            <w:r>
              <w:rPr>
                <w:rFonts w:hint="eastAsia"/>
                <w:color w:val="auto"/>
              </w:rPr>
              <w:sym w:font="Wingdings 2" w:char="0052"/>
            </w:r>
            <w:r>
              <w:rPr>
                <w:rFonts w:hint="eastAsia"/>
                <w:color w:val="auto"/>
              </w:rPr>
              <w:t>噪声排放□危化品泄露□压力容器爆炸</w:t>
            </w:r>
            <w:r>
              <w:rPr>
                <w:rFonts w:hint="eastAsia"/>
                <w:color w:val="auto"/>
              </w:rPr>
              <w:sym w:font="Wingdings 2" w:char="0052"/>
            </w:r>
            <w:r>
              <w:rPr>
                <w:rFonts w:hint="eastAsia"/>
                <w:color w:val="auto"/>
              </w:rPr>
              <w:t>火灾</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color w:val="auto"/>
              </w:rPr>
              <w:t>组织定期确定并获取</w:t>
            </w:r>
            <w:r>
              <w:rPr>
                <w:rFonts w:hint="eastAsia"/>
                <w:color w:val="auto"/>
              </w:rPr>
              <w:t>了</w:t>
            </w:r>
            <w:r>
              <w:rPr>
                <w:color w:val="auto"/>
              </w:rPr>
              <w:t>与其环境因素有关的</w:t>
            </w:r>
            <w:r>
              <w:rPr>
                <w:rFonts w:hint="eastAsia"/>
                <w:color w:val="auto"/>
              </w:rPr>
              <w:t>文件化的</w:t>
            </w:r>
            <w:r>
              <w:rPr>
                <w:color w:val="auto"/>
              </w:rPr>
              <w:t>合规义务；将这些合规义务应用于组织；在建立、实施、保持和持续改进其环境管理体系时必须考虑这些合规义务。</w:t>
            </w:r>
          </w:p>
          <w:p>
            <w:pPr>
              <w:shd w:val="clear" w:color="auto" w:fill="EBF1DE" w:themeFill="accent3" w:themeFillTint="32"/>
              <w:rPr>
                <w:color w:val="auto"/>
              </w:rPr>
            </w:pPr>
            <w:r>
              <w:rPr>
                <w:color w:val="auto"/>
              </w:rPr>
              <w:t>组织</w:t>
            </w:r>
            <w:r>
              <w:rPr>
                <w:rFonts w:hint="eastAsia"/>
                <w:color w:val="auto"/>
              </w:rPr>
              <w:t>提供了</w:t>
            </w:r>
            <w:r>
              <w:rPr>
                <w:color w:val="auto"/>
              </w:rPr>
              <w:t>下列许可和授权(必要时，按每个场所来描述):</w:t>
            </w:r>
          </w:p>
          <w:p>
            <w:pPr>
              <w:shd w:val="clear" w:color="auto" w:fill="EBF1DE" w:themeFill="accent3" w:themeFillTint="32"/>
              <w:rPr>
                <w:rFonts w:hint="eastAsia" w:eastAsia="宋体"/>
                <w:color w:val="auto"/>
                <w:lang w:val="en-US" w:eastAsia="zh-CN"/>
              </w:rPr>
            </w:pPr>
            <w:r>
              <w:rPr>
                <w:rFonts w:hint="eastAsia"/>
                <w:color w:val="auto"/>
              </w:rPr>
              <w:sym w:font="Wingdings 2" w:char="0052"/>
            </w:r>
            <w:r>
              <w:rPr>
                <w:rFonts w:hint="eastAsia"/>
                <w:color w:val="auto"/>
              </w:rPr>
              <w:t>安全生产许可证编号：</w:t>
            </w:r>
            <w:r>
              <w:rPr>
                <w:rFonts w:hint="eastAsia"/>
                <w:color w:val="auto"/>
                <w:lang w:val="en-US" w:eastAsia="zh-CN"/>
              </w:rPr>
              <w:t>见附件</w:t>
            </w:r>
          </w:p>
          <w:p>
            <w:pPr>
              <w:shd w:val="clear" w:color="auto" w:fill="EBF1DE" w:themeFill="accent3" w:themeFillTint="32"/>
              <w:rPr>
                <w:color w:val="auto"/>
              </w:rPr>
            </w:pPr>
            <w:r>
              <w:rPr>
                <w:rFonts w:hint="eastAsia"/>
                <w:color w:val="auto"/>
              </w:rPr>
              <w:t>□排污许可证编号：</w:t>
            </w:r>
          </w:p>
          <w:p>
            <w:pPr>
              <w:shd w:val="clear" w:color="auto" w:fill="EBF1DE" w:themeFill="accent3" w:themeFillTint="32"/>
              <w:rPr>
                <w:color w:val="auto"/>
              </w:rPr>
            </w:pPr>
            <w:r>
              <w:rPr>
                <w:rFonts w:hint="eastAsia"/>
                <w:color w:val="auto"/>
              </w:rPr>
              <w:t>□环境影响登记表日期：</w:t>
            </w:r>
          </w:p>
          <w:p>
            <w:pPr>
              <w:shd w:val="clear" w:color="auto" w:fill="EBF1DE" w:themeFill="accent3" w:themeFillTint="32"/>
              <w:rPr>
                <w:color w:val="auto"/>
              </w:rPr>
            </w:pPr>
            <w:r>
              <w:rPr>
                <w:rFonts w:hint="eastAsia"/>
                <w:color w:val="auto"/>
              </w:rPr>
              <w:t>□环境影响报告表日期：</w:t>
            </w:r>
          </w:p>
          <w:p>
            <w:pPr>
              <w:shd w:val="clear" w:color="auto" w:fill="EBF1DE" w:themeFill="accent3" w:themeFillTint="32"/>
              <w:rPr>
                <w:color w:val="auto"/>
              </w:rPr>
            </w:pPr>
            <w:r>
              <w:rPr>
                <w:rFonts w:hint="eastAsia"/>
                <w:color w:val="auto"/>
              </w:rPr>
              <w:t>□环境影响报告书日期：</w:t>
            </w:r>
          </w:p>
          <w:p>
            <w:pPr>
              <w:shd w:val="clear" w:color="auto" w:fill="EBF1DE" w:themeFill="accent3" w:themeFillTint="32"/>
              <w:rPr>
                <w:color w:val="auto"/>
              </w:rPr>
            </w:pPr>
            <w:r>
              <w:rPr>
                <w:rFonts w:hint="eastAsia"/>
                <w:color w:val="auto"/>
              </w:rPr>
              <w:t>□消防验收/备案证明日期：</w:t>
            </w:r>
          </w:p>
          <w:p>
            <w:pPr>
              <w:shd w:val="clear" w:color="auto" w:fill="EBF1DE" w:themeFill="accent3" w:themeFillTint="32"/>
              <w:rPr>
                <w:color w:val="FF0000"/>
                <w:highlight w:val="cyan"/>
              </w:rPr>
            </w:pP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组织策划并采取措施管理其重要环境因素、合规义务和识别的风险和机遇；</w:t>
            </w:r>
          </w:p>
          <w:p>
            <w:pPr>
              <w:shd w:val="clear" w:color="auto" w:fill="EBF1DE" w:themeFill="accent3" w:themeFillTint="32"/>
              <w:rPr>
                <w:color w:val="auto"/>
              </w:rPr>
            </w:pPr>
            <w:r>
              <w:rPr>
                <w:rFonts w:hint="eastAsia"/>
                <w:color w:val="auto"/>
              </w:rPr>
              <w:sym w:font="Wingdings 2" w:char="0052"/>
            </w:r>
            <w:r>
              <w:rPr>
                <w:rFonts w:hint="eastAsia"/>
                <w:color w:val="auto"/>
              </w:rPr>
              <w:t>污水处理□除尘设备</w:t>
            </w:r>
            <w:r>
              <w:rPr>
                <w:rFonts w:hint="eastAsia"/>
                <w:color w:val="auto"/>
              </w:rPr>
              <w:sym w:font="Wingdings 2" w:char="0052"/>
            </w:r>
            <w:r>
              <w:rPr>
                <w:rFonts w:hint="eastAsia"/>
                <w:color w:val="auto"/>
              </w:rPr>
              <w:t>设备降噪□危废合法处置</w:t>
            </w:r>
            <w:r>
              <w:rPr>
                <w:rFonts w:hint="eastAsia"/>
                <w:color w:val="auto"/>
              </w:rPr>
              <w:sym w:font="Wingdings 2" w:char="0052"/>
            </w:r>
            <w:r>
              <w:rPr>
                <w:rFonts w:hint="eastAsia"/>
                <w:color w:val="auto"/>
              </w:rPr>
              <w:t>使用节能设备□危化品控制</w:t>
            </w:r>
          </w:p>
          <w:p>
            <w:pPr>
              <w:shd w:val="clear" w:color="auto" w:fill="EBF1DE" w:themeFill="accent3" w:themeFillTint="32"/>
              <w:rPr>
                <w:color w:val="FF0000"/>
                <w:highlight w:val="cyan"/>
              </w:rPr>
            </w:pPr>
            <w:r>
              <w:rPr>
                <w:rFonts w:hint="eastAsia"/>
                <w:color w:val="auto"/>
              </w:rPr>
              <w:t>□压力容器检测□消防控制</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组织建立了与方针一致的文件化的管理目标。为实现环境总目标而建立的各层级环境目标具体、有针对性、可测量并且可实现。</w:t>
            </w:r>
          </w:p>
          <w:p>
            <w:pPr>
              <w:shd w:val="clear" w:color="auto" w:fill="EBF1DE" w:themeFill="accent3" w:themeFillTint="32"/>
              <w:rPr>
                <w:color w:val="auto"/>
              </w:rPr>
            </w:pPr>
            <w:r>
              <w:rPr>
                <w:rFonts w:hint="eastAsia"/>
                <w:color w:val="auto"/>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color w:val="auto"/>
                    </w:rPr>
                  </w:pPr>
                  <w:r>
                    <w:rPr>
                      <w:rFonts w:hint="eastAsia" w:ascii="宋体" w:hAnsi="宋体"/>
                      <w:color w:val="auto"/>
                    </w:rPr>
                    <w:t>环境目标</w:t>
                  </w:r>
                </w:p>
              </w:tc>
              <w:tc>
                <w:tcPr>
                  <w:tcW w:w="3136" w:type="dxa"/>
                  <w:shd w:val="clear" w:color="auto" w:fill="auto"/>
                </w:tcPr>
                <w:p>
                  <w:pPr>
                    <w:shd w:val="clear" w:color="auto" w:fill="EBF1DE" w:themeFill="accent3" w:themeFillTint="32"/>
                    <w:rPr>
                      <w:rFonts w:hint="default" w:ascii="宋体" w:hAnsi="宋体" w:eastAsia="宋体"/>
                      <w:color w:val="auto"/>
                      <w:lang w:val="en-US" w:eastAsia="zh-CN"/>
                    </w:rPr>
                  </w:pPr>
                  <w:r>
                    <w:rPr>
                      <w:rFonts w:hint="eastAsia" w:ascii="宋体" w:hAnsi="宋体"/>
                      <w:color w:val="auto"/>
                      <w:lang w:val="en-US" w:eastAsia="zh-CN"/>
                    </w:rPr>
                    <w:t>统计方法</w:t>
                  </w:r>
                </w:p>
              </w:tc>
              <w:tc>
                <w:tcPr>
                  <w:tcW w:w="1350" w:type="dxa"/>
                  <w:shd w:val="clear" w:color="auto" w:fill="auto"/>
                </w:tcPr>
                <w:p>
                  <w:pPr>
                    <w:shd w:val="clear" w:color="auto" w:fill="EBF1DE" w:themeFill="accent3"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EBF1DE" w:themeFill="accent3"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r>
                    <w:rPr>
                      <w:rFonts w:hint="eastAsia"/>
                      <w:color w:val="auto"/>
                      <w:sz w:val="20"/>
                      <w:szCs w:val="20"/>
                    </w:rPr>
                    <w:t>施工噪声:投诉率为0</w:t>
                  </w:r>
                </w:p>
              </w:tc>
              <w:tc>
                <w:tcPr>
                  <w:tcW w:w="3136" w:type="dxa"/>
                  <w:shd w:val="clear" w:color="auto" w:fill="auto"/>
                  <w:vAlign w:val="top"/>
                </w:tcPr>
                <w:p>
                  <w:pPr>
                    <w:spacing w:line="360" w:lineRule="auto"/>
                    <w:jc w:val="left"/>
                    <w:rPr>
                      <w:color w:val="auto"/>
                      <w:lang w:val="en-GB"/>
                    </w:rPr>
                  </w:pPr>
                  <w:r>
                    <w:rPr>
                      <w:rFonts w:hint="eastAsia"/>
                      <w:color w:val="auto"/>
                      <w:szCs w:val="21"/>
                    </w:rPr>
                    <w:t>以实际投诉计算</w:t>
                  </w:r>
                </w:p>
              </w:tc>
              <w:tc>
                <w:tcPr>
                  <w:tcW w:w="1350" w:type="dxa"/>
                  <w:shd w:val="clear" w:color="auto" w:fill="auto"/>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工程部</w:t>
                  </w:r>
                </w:p>
              </w:tc>
              <w:tc>
                <w:tcPr>
                  <w:tcW w:w="1774" w:type="dxa"/>
                  <w:shd w:val="clear" w:color="auto" w:fill="auto"/>
                  <w:vAlign w:val="center"/>
                </w:tcPr>
                <w:p>
                  <w:pPr>
                    <w:shd w:val="clear" w:color="auto" w:fill="EBF1DE" w:themeFill="accent3" w:themeFillTint="32"/>
                    <w:jc w:val="center"/>
                    <w:rPr>
                      <w:rFonts w:hint="eastAsia" w:ascii="宋体" w:hAnsi="宋体" w:eastAsia="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r>
                    <w:rPr>
                      <w:rFonts w:hint="eastAsia"/>
                      <w:color w:val="auto"/>
                      <w:sz w:val="20"/>
                      <w:szCs w:val="20"/>
                    </w:rPr>
                    <w:t>固体废弃物分类处置率100%</w:t>
                  </w:r>
                </w:p>
              </w:tc>
              <w:tc>
                <w:tcPr>
                  <w:tcW w:w="3136" w:type="dxa"/>
                  <w:shd w:val="clear" w:color="auto" w:fill="auto"/>
                  <w:vAlign w:val="top"/>
                </w:tcPr>
                <w:p>
                  <w:pPr>
                    <w:spacing w:line="360" w:lineRule="auto"/>
                    <w:jc w:val="left"/>
                    <w:rPr>
                      <w:rFonts w:ascii="宋体" w:hAnsi="宋体"/>
                      <w:color w:val="auto"/>
                    </w:rPr>
                  </w:pPr>
                  <w:r>
                    <w:rPr>
                      <w:rFonts w:hint="eastAsia" w:ascii="宋体" w:hAnsi="宋体" w:eastAsia="宋体" w:cs="宋体"/>
                      <w:color w:val="auto"/>
                      <w:kern w:val="2"/>
                      <w:sz w:val="20"/>
                      <w:szCs w:val="20"/>
                      <w:lang w:val="en-US" w:eastAsia="zh-CN" w:bidi="ar-SA"/>
                    </w:rPr>
                    <w:t>固体废弃物分类堆放/回收处置率100%</w:t>
                  </w:r>
                </w:p>
              </w:tc>
              <w:tc>
                <w:tcPr>
                  <w:tcW w:w="1350" w:type="dxa"/>
                  <w:shd w:val="clear" w:color="auto" w:fill="auto"/>
                  <w:vAlign w:val="center"/>
                </w:tcPr>
                <w:p>
                  <w:pPr>
                    <w:shd w:val="clear" w:color="auto" w:fill="EBF1DE" w:themeFill="accent3" w:themeFillTint="32"/>
                    <w:rPr>
                      <w:rFonts w:ascii="宋体" w:hAnsi="宋体"/>
                      <w:color w:val="auto"/>
                    </w:rPr>
                  </w:pPr>
                  <w:r>
                    <w:rPr>
                      <w:rFonts w:hint="eastAsia"/>
                      <w:color w:val="auto"/>
                      <w:lang w:val="en-US" w:eastAsia="zh-CN"/>
                    </w:rPr>
                    <w:t>工程部</w:t>
                  </w:r>
                </w:p>
              </w:tc>
              <w:tc>
                <w:tcPr>
                  <w:tcW w:w="1774" w:type="dxa"/>
                  <w:shd w:val="clear" w:color="auto" w:fill="auto"/>
                  <w:vAlign w:val="center"/>
                </w:tcPr>
                <w:p>
                  <w:pPr>
                    <w:shd w:val="clear" w:color="auto" w:fill="EBF1DE" w:themeFill="accent3" w:themeFillTint="32"/>
                    <w:jc w:val="center"/>
                    <w:rPr>
                      <w:rFonts w:ascii="宋体" w:hAnsi="宋体"/>
                      <w:color w:val="auto"/>
                    </w:rPr>
                  </w:pPr>
                  <w:r>
                    <w:rPr>
                      <w:rFonts w:hint="eastAsia"/>
                      <w:color w:val="auto"/>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color w:val="auto"/>
                    </w:rPr>
                  </w:pPr>
                </w:p>
              </w:tc>
              <w:tc>
                <w:tcPr>
                  <w:tcW w:w="3136" w:type="dxa"/>
                  <w:shd w:val="clear" w:color="auto" w:fill="auto"/>
                  <w:vAlign w:val="top"/>
                </w:tcPr>
                <w:p>
                  <w:pPr>
                    <w:spacing w:line="360" w:lineRule="auto"/>
                    <w:jc w:val="left"/>
                    <w:rPr>
                      <w:rFonts w:hint="eastAsia"/>
                      <w:color w:val="auto"/>
                      <w:szCs w:val="21"/>
                    </w:rPr>
                  </w:pPr>
                </w:p>
              </w:tc>
              <w:tc>
                <w:tcPr>
                  <w:tcW w:w="1350" w:type="dxa"/>
                  <w:shd w:val="clear" w:color="auto" w:fill="auto"/>
                  <w:vAlign w:val="center"/>
                </w:tcPr>
                <w:p>
                  <w:pPr>
                    <w:shd w:val="clear" w:color="auto" w:fill="EBF1DE" w:themeFill="accent3" w:themeFillTint="32"/>
                    <w:rPr>
                      <w:rFonts w:hint="eastAsia"/>
                      <w:color w:val="auto"/>
                      <w:lang w:val="en-US" w:eastAsia="zh-CN"/>
                    </w:rPr>
                  </w:pPr>
                </w:p>
              </w:tc>
              <w:tc>
                <w:tcPr>
                  <w:tcW w:w="1774" w:type="dxa"/>
                  <w:shd w:val="clear" w:color="auto" w:fill="auto"/>
                  <w:vAlign w:val="center"/>
                </w:tcPr>
                <w:p>
                  <w:pPr>
                    <w:shd w:val="clear" w:color="auto" w:fill="EBF1DE" w:themeFill="accent3" w:themeFillTint="32"/>
                    <w:jc w:val="center"/>
                    <w:rPr>
                      <w:rFonts w:hint="eastAsia"/>
                      <w:color w:val="auto"/>
                    </w:rPr>
                  </w:pPr>
                </w:p>
              </w:tc>
            </w:tr>
          </w:tbl>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目标已实现</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支持</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组织的资源状况：</w:t>
            </w:r>
            <w:r>
              <w:rPr>
                <w:rFonts w:hint="eastAsia" w:ascii="Wingdings" w:hAnsi="Wingdings"/>
                <w:color w:val="auto"/>
                <w:lang w:eastAsia="zh-CN"/>
              </w:rPr>
              <w:sym w:font="Wingdings 2" w:char="0052"/>
            </w:r>
            <w:r>
              <w:rPr>
                <w:rFonts w:hint="eastAsia"/>
                <w:color w:val="auto"/>
              </w:rPr>
              <w:t>人力资源</w:t>
            </w:r>
            <w:r>
              <w:rPr>
                <w:rFonts w:hint="eastAsia" w:ascii="Wingdings" w:hAnsi="Wingdings"/>
                <w:color w:val="auto"/>
                <w:lang w:eastAsia="zh-CN"/>
              </w:rPr>
              <w:t>□</w:t>
            </w:r>
            <w:r>
              <w:rPr>
                <w:rFonts w:hint="eastAsia"/>
                <w:color w:val="auto"/>
              </w:rPr>
              <w:t>自然资源</w:t>
            </w:r>
            <w:r>
              <w:rPr>
                <w:rFonts w:hint="eastAsia" w:ascii="Wingdings" w:hAnsi="Wingdings"/>
                <w:color w:val="auto"/>
                <w:lang w:eastAsia="zh-CN"/>
              </w:rPr>
              <w:sym w:font="Wingdings 2" w:char="0052"/>
            </w:r>
            <w:r>
              <w:rPr>
                <w:rFonts w:hint="eastAsia"/>
                <w:color w:val="auto"/>
              </w:rPr>
              <w:t>基础设施</w:t>
            </w:r>
            <w:r>
              <w:rPr>
                <w:rFonts w:hint="eastAsia" w:ascii="Wingdings" w:hAnsi="Wingdings"/>
                <w:color w:val="auto"/>
                <w:lang w:eastAsia="zh-CN"/>
              </w:rPr>
              <w:t>□</w:t>
            </w:r>
            <w:r>
              <w:rPr>
                <w:rFonts w:hint="eastAsia"/>
                <w:color w:val="auto"/>
              </w:rPr>
              <w:t>技术</w:t>
            </w:r>
            <w:r>
              <w:rPr>
                <w:rFonts w:hint="eastAsia" w:ascii="Wingdings" w:hAnsi="Wingdings"/>
                <w:color w:val="auto"/>
                <w:lang w:eastAsia="zh-CN"/>
              </w:rPr>
              <w:sym w:font="Wingdings 2" w:char="0052"/>
            </w:r>
            <w:r>
              <w:rPr>
                <w:rFonts w:hint="eastAsia"/>
                <w:color w:val="auto"/>
              </w:rPr>
              <w:t>财务资源。</w:t>
            </w:r>
          </w:p>
          <w:p>
            <w:pPr>
              <w:shd w:val="clear" w:color="auto" w:fill="EBF1DE" w:themeFill="accent3" w:themeFillTint="32"/>
              <w:rPr>
                <w:color w:val="auto"/>
              </w:rPr>
            </w:pPr>
            <w:r>
              <w:rPr>
                <w:rFonts w:hint="eastAsia"/>
                <w:color w:val="auto"/>
              </w:rPr>
              <w:sym w:font="Wingdings 2" w:char="0052"/>
            </w:r>
            <w:r>
              <w:rPr>
                <w:rFonts w:hint="eastAsia"/>
                <w:color w:val="auto"/>
              </w:rPr>
              <w:t>组织</w:t>
            </w:r>
            <w:r>
              <w:rPr>
                <w:color w:val="auto"/>
              </w:rPr>
              <w:t>现有内部资源的能力</w:t>
            </w:r>
            <w:r>
              <w:rPr>
                <w:rFonts w:hint="eastAsia"/>
                <w:color w:val="auto"/>
              </w:rPr>
              <w:t>可满足环境管理体系运行；</w:t>
            </w:r>
          </w:p>
          <w:p>
            <w:pPr>
              <w:shd w:val="clear" w:color="auto" w:fill="EBF1DE" w:themeFill="accent3" w:themeFillTint="32"/>
              <w:rPr>
                <w:color w:val="auto"/>
              </w:rPr>
            </w:pPr>
            <w:r>
              <w:rPr>
                <w:rFonts w:hint="eastAsia"/>
                <w:color w:val="auto"/>
              </w:rPr>
              <w:sym w:font="Wingdings 2" w:char="00A3"/>
            </w:r>
            <w:r>
              <w:rPr>
                <w:rFonts w:hint="eastAsia"/>
                <w:color w:val="auto"/>
              </w:rPr>
              <w:t>组织</w:t>
            </w:r>
            <w:r>
              <w:rPr>
                <w:color w:val="auto"/>
              </w:rPr>
              <w:t>现有内部资源的能力</w:t>
            </w:r>
            <w:r>
              <w:rPr>
                <w:rFonts w:hint="eastAsia"/>
                <w:color w:val="auto"/>
              </w:rPr>
              <w:t>可基本满足环境管理体系运行，但是还有不足需要补充：</w:t>
            </w:r>
          </w:p>
          <w:p>
            <w:pPr>
              <w:shd w:val="clear" w:color="auto" w:fill="EBF1DE" w:themeFill="accent3" w:themeFillTint="32"/>
              <w:rPr>
                <w:color w:val="auto"/>
              </w:rPr>
            </w:pPr>
            <w:r>
              <w:rPr>
                <w:rFonts w:hint="eastAsia"/>
                <w:color w:val="auto"/>
              </w:rPr>
              <w:t>□组织</w:t>
            </w:r>
            <w:r>
              <w:rPr>
                <w:color w:val="auto"/>
              </w:rPr>
              <w:t>现有内部资源的能力</w:t>
            </w:r>
            <w:r>
              <w:rPr>
                <w:rFonts w:hint="eastAsia"/>
                <w:color w:val="auto"/>
              </w:rPr>
              <w:t>完全不能满足环境管理体系运行，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EBF1DE" w:themeFill="accent3"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可满足环境管理体系运行；</w:t>
            </w:r>
          </w:p>
          <w:p>
            <w:pPr>
              <w:shd w:val="clear" w:color="auto" w:fill="EBF1DE" w:themeFill="accent3"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可基本环境环境管理体系运行，但是还有不足需要补充：</w:t>
            </w:r>
          </w:p>
          <w:p>
            <w:pPr>
              <w:shd w:val="clear" w:color="auto" w:fill="EBF1DE" w:themeFill="accent3"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完全不能满足环境管理体系运行，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组织应确定、提供并维护所需的基础设施情况：</w:t>
            </w:r>
          </w:p>
          <w:p>
            <w:pPr>
              <w:shd w:val="clear" w:color="auto" w:fill="EBF1DE" w:themeFill="accent3" w:themeFillTint="32"/>
              <w:rPr>
                <w:color w:val="auto"/>
              </w:rPr>
            </w:pPr>
            <w:r>
              <w:rPr>
                <w:rFonts w:hint="eastAsia"/>
                <w:color w:val="auto"/>
              </w:rPr>
              <w:t>建筑面积平方米</w:t>
            </w:r>
            <w:r>
              <w:rPr>
                <w:rFonts w:hint="eastAsia"/>
                <w:color w:val="auto"/>
                <w:lang w:val="en-US" w:eastAsia="zh-CN"/>
              </w:rPr>
              <w:t>240平米</w:t>
            </w:r>
            <w:r>
              <w:rPr>
                <w:rFonts w:hint="eastAsia"/>
                <w:color w:val="auto"/>
              </w:rPr>
              <w:t>；生产车间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shd w:val="clear" w:color="auto" w:fill="EBF1DE" w:themeFill="accent3" w:themeFillTint="32"/>
              <w:rPr>
                <w:rFonts w:hint="default" w:eastAsia="宋体"/>
                <w:color w:val="auto"/>
                <w:u w:val="single"/>
                <w:lang w:val="en-US" w:eastAsia="zh-CN"/>
              </w:rPr>
            </w:pPr>
            <w:r>
              <w:rPr>
                <w:rFonts w:hint="eastAsia"/>
                <w:color w:val="auto"/>
              </w:rPr>
              <w:t>主要生产设备有：</w:t>
            </w:r>
            <w:r>
              <w:rPr>
                <w:rFonts w:hint="eastAsia"/>
                <w:color w:val="auto"/>
                <w:u w:val="single"/>
              </w:rPr>
              <w:t>（列举2~4种）</w:t>
            </w:r>
            <w:r>
              <w:rPr>
                <w:rFonts w:hint="eastAsia"/>
                <w:color w:val="auto"/>
                <w:u w:val="single"/>
                <w:lang w:val="en-US" w:eastAsia="zh-CN"/>
              </w:rPr>
              <w:t>汽车吊、卡车、焊机</w:t>
            </w:r>
          </w:p>
          <w:p>
            <w:pPr>
              <w:shd w:val="clear" w:color="auto" w:fill="EBF1DE" w:themeFill="accent3" w:themeFillTint="32"/>
              <w:rPr>
                <w:rFonts w:hint="default" w:eastAsia="宋体"/>
                <w:color w:val="auto"/>
                <w:u w:val="single"/>
                <w:lang w:val="en-US" w:eastAsia="zh-CN"/>
              </w:rPr>
            </w:pPr>
            <w:r>
              <w:rPr>
                <w:rFonts w:hint="eastAsia"/>
                <w:color w:val="auto"/>
              </w:rPr>
              <w:t>主要环保设备有：</w:t>
            </w:r>
            <w:r>
              <w:rPr>
                <w:rFonts w:hint="eastAsia"/>
                <w:color w:val="auto"/>
                <w:u w:val="single"/>
              </w:rPr>
              <w:t>（列举2~4种）</w:t>
            </w:r>
            <w:r>
              <w:rPr>
                <w:rFonts w:hint="eastAsia"/>
                <w:color w:val="auto"/>
                <w:u w:val="single"/>
                <w:lang w:val="en-US" w:eastAsia="zh-CN"/>
              </w:rPr>
              <w:t>灭火器、防护罩</w:t>
            </w:r>
          </w:p>
          <w:p>
            <w:pPr>
              <w:shd w:val="clear" w:color="auto" w:fill="EBF1DE" w:themeFill="accent3" w:themeFillTint="32"/>
              <w:rPr>
                <w:color w:val="auto"/>
              </w:rPr>
            </w:pPr>
            <w:r>
              <w:rPr>
                <w:rFonts w:hint="eastAsia"/>
                <w:color w:val="auto"/>
              </w:rPr>
              <w:t>特种设备：</w:t>
            </w:r>
            <w:r>
              <w:rPr>
                <w:rFonts w:hint="eastAsia" w:ascii="Wingdings" w:hAnsi="Wingdings"/>
                <w:color w:val="auto"/>
                <w:lang w:eastAsia="zh-CN"/>
              </w:rPr>
              <w:t>□</w:t>
            </w:r>
            <w:r>
              <w:rPr>
                <w:rFonts w:hint="eastAsia"/>
                <w:color w:val="auto"/>
              </w:rPr>
              <w:t>叉车</w:t>
            </w:r>
            <w:r>
              <w:rPr>
                <w:rFonts w:hint="eastAsia" w:ascii="Wingdings" w:hAnsi="Wingdings"/>
                <w:color w:val="auto"/>
                <w:lang w:eastAsia="zh-CN"/>
              </w:rPr>
              <w:t>□</w:t>
            </w:r>
            <w:r>
              <w:rPr>
                <w:rFonts w:hint="eastAsia"/>
                <w:color w:val="auto"/>
              </w:rPr>
              <w:t>行车</w:t>
            </w:r>
            <w:r>
              <w:rPr>
                <w:rFonts w:hint="eastAsia" w:ascii="Wingdings" w:hAnsi="Wingdings"/>
                <w:color w:val="auto"/>
                <w:lang w:eastAsia="zh-CN"/>
              </w:rPr>
              <w:t>□</w:t>
            </w:r>
            <w:r>
              <w:rPr>
                <w:rFonts w:hint="eastAsia"/>
                <w:color w:val="auto"/>
              </w:rPr>
              <w:t>锅炉</w:t>
            </w:r>
            <w:r>
              <w:rPr>
                <w:rFonts w:hint="eastAsia" w:ascii="Wingdings" w:hAnsi="Wingdings"/>
                <w:color w:val="auto"/>
                <w:lang w:eastAsia="zh-CN"/>
              </w:rPr>
              <w:t>□</w:t>
            </w:r>
            <w:r>
              <w:rPr>
                <w:rFonts w:hint="eastAsia"/>
                <w:color w:val="auto"/>
              </w:rPr>
              <w:t>电梯</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压力管道</w:t>
            </w:r>
            <w:r>
              <w:rPr>
                <w:rFonts w:hint="eastAsia" w:ascii="Wingdings" w:hAnsi="Wingdings"/>
                <w:color w:val="auto"/>
                <w:lang w:eastAsia="zh-CN"/>
              </w:rPr>
              <w:sym w:font="Wingdings 2" w:char="0052"/>
            </w:r>
            <w:r>
              <w:rPr>
                <w:rFonts w:hint="eastAsia"/>
                <w:color w:val="auto"/>
              </w:rPr>
              <w:t>不适用</w:t>
            </w:r>
          </w:p>
          <w:p>
            <w:pPr>
              <w:shd w:val="clear" w:color="auto" w:fill="EBF1DE" w:themeFill="accent3" w:themeFillTint="32"/>
              <w:rPr>
                <w:color w:val="auto"/>
              </w:rPr>
            </w:pPr>
            <w:r>
              <w:rPr>
                <w:rFonts w:hint="eastAsia"/>
                <w:color w:val="auto"/>
              </w:rPr>
              <w:t>辅助场所：</w:t>
            </w:r>
            <w:r>
              <w:rPr>
                <w:rFonts w:hint="eastAsia" w:ascii="Wingdings" w:hAnsi="Wingdings"/>
                <w:color w:val="auto"/>
                <w:lang w:eastAsia="zh-CN"/>
              </w:rPr>
              <w:t>□</w:t>
            </w:r>
            <w:r>
              <w:rPr>
                <w:rFonts w:hint="eastAsia"/>
                <w:color w:val="auto"/>
              </w:rPr>
              <w:t>高压配电室</w:t>
            </w:r>
            <w:r>
              <w:rPr>
                <w:rFonts w:hint="eastAsia" w:ascii="Wingdings" w:hAnsi="Wingdings"/>
                <w:color w:val="auto"/>
                <w:lang w:eastAsia="zh-CN"/>
              </w:rPr>
              <w:t>□</w:t>
            </w:r>
            <w:r>
              <w:rPr>
                <w:rFonts w:hint="eastAsia"/>
                <w:color w:val="auto"/>
              </w:rPr>
              <w:t>低压配电室</w:t>
            </w:r>
            <w:r>
              <w:rPr>
                <w:rFonts w:hint="eastAsia" w:ascii="Wingdings" w:hAnsi="Wingdings"/>
                <w:color w:val="auto"/>
                <w:lang w:eastAsia="zh-CN"/>
              </w:rPr>
              <w:t>□</w:t>
            </w:r>
            <w:r>
              <w:rPr>
                <w:rFonts w:hint="eastAsia"/>
                <w:color w:val="auto"/>
              </w:rPr>
              <w:t>空压站</w:t>
            </w:r>
            <w:r>
              <w:rPr>
                <w:rFonts w:hint="eastAsia" w:ascii="Wingdings" w:hAnsi="Wingdings"/>
                <w:color w:val="auto"/>
                <w:lang w:eastAsia="zh-CN"/>
              </w:rPr>
              <w:t>□</w:t>
            </w:r>
            <w:r>
              <w:rPr>
                <w:rFonts w:hint="eastAsia"/>
                <w:color w:val="auto"/>
              </w:rPr>
              <w:t>锅炉房</w:t>
            </w:r>
            <w:r>
              <w:rPr>
                <w:rFonts w:hint="eastAsia" w:ascii="Wingdings" w:hAnsi="Wingdings"/>
                <w:color w:val="auto"/>
                <w:lang w:eastAsia="zh-CN"/>
              </w:rPr>
              <w:t>□</w:t>
            </w:r>
            <w:r>
              <w:rPr>
                <w:rFonts w:hint="eastAsia"/>
                <w:color w:val="auto"/>
              </w:rPr>
              <w:t>食堂</w:t>
            </w:r>
            <w:r>
              <w:rPr>
                <w:rFonts w:hint="eastAsia" w:ascii="Wingdings" w:hAnsi="Wingdings"/>
                <w:color w:val="auto"/>
                <w:lang w:eastAsia="zh-CN"/>
              </w:rPr>
              <w:t>□</w:t>
            </w:r>
            <w:r>
              <w:rPr>
                <w:rFonts w:hint="eastAsia"/>
                <w:color w:val="auto"/>
              </w:rPr>
              <w:t>危化品库</w:t>
            </w:r>
          </w:p>
          <w:p>
            <w:pPr>
              <w:shd w:val="clear" w:color="auto" w:fill="EBF1DE" w:themeFill="accent3" w:themeFillTint="32"/>
              <w:ind w:firstLine="1050" w:firstLineChars="500"/>
              <w:rPr>
                <w:color w:val="auto"/>
              </w:rPr>
            </w:pPr>
            <w:r>
              <w:rPr>
                <w:rFonts w:hint="eastAsia" w:ascii="Wingdings" w:hAnsi="Wingdings"/>
                <w:color w:val="auto"/>
                <w:lang w:eastAsia="zh-CN"/>
              </w:rPr>
              <w:t>□</w:t>
            </w:r>
            <w:r>
              <w:rPr>
                <w:rFonts w:hint="eastAsia"/>
                <w:color w:val="auto"/>
              </w:rPr>
              <w:t>危废库</w:t>
            </w:r>
            <w:r>
              <w:rPr>
                <w:rFonts w:hint="eastAsia" w:ascii="Wingdings" w:hAnsi="Wingdings"/>
                <w:color w:val="auto"/>
                <w:lang w:eastAsia="zh-CN"/>
              </w:rPr>
              <w:t>□</w:t>
            </w:r>
            <w:r>
              <w:rPr>
                <w:rFonts w:hint="eastAsia"/>
                <w:color w:val="auto"/>
              </w:rPr>
              <w:t>建筑施工</w:t>
            </w:r>
            <w:r>
              <w:rPr>
                <w:rFonts w:hint="eastAsia" w:ascii="Wingdings" w:hAnsi="Wingdings"/>
                <w:color w:val="auto"/>
                <w:lang w:eastAsia="zh-CN"/>
              </w:rPr>
              <w:t>□</w:t>
            </w:r>
            <w:r>
              <w:rPr>
                <w:rFonts w:hint="eastAsia"/>
                <w:color w:val="auto"/>
              </w:rPr>
              <w:t>污水处理站</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基础设施可满足环境管理体系运行；</w:t>
            </w:r>
          </w:p>
          <w:p>
            <w:pPr>
              <w:shd w:val="clear" w:color="auto" w:fill="EBF1DE" w:themeFill="accent3" w:themeFillTint="32"/>
              <w:rPr>
                <w:color w:val="auto"/>
              </w:rPr>
            </w:pPr>
            <w:r>
              <w:rPr>
                <w:rFonts w:hint="eastAsia"/>
                <w:color w:val="auto"/>
              </w:rPr>
              <w:t>□组织</w:t>
            </w:r>
            <w:r>
              <w:rPr>
                <w:color w:val="auto"/>
              </w:rPr>
              <w:t>现有</w:t>
            </w:r>
            <w:r>
              <w:rPr>
                <w:rFonts w:hint="eastAsia"/>
                <w:color w:val="auto"/>
              </w:rPr>
              <w:t>基础设施可基本满足环境管理体系运行，但是还有不足需要补充：</w:t>
            </w:r>
          </w:p>
          <w:p>
            <w:pPr>
              <w:shd w:val="clear" w:color="auto" w:fill="EBF1DE" w:themeFill="accent3" w:themeFillTint="32"/>
              <w:rPr>
                <w:color w:val="auto"/>
                <w:u w:val="single"/>
              </w:rPr>
            </w:pPr>
            <w:r>
              <w:rPr>
                <w:rFonts w:hint="eastAsia"/>
                <w:color w:val="auto"/>
              </w:rPr>
              <w:t>□组织</w:t>
            </w:r>
            <w:r>
              <w:rPr>
                <w:color w:val="auto"/>
              </w:rPr>
              <w:t>现有</w:t>
            </w:r>
            <w:r>
              <w:rPr>
                <w:rFonts w:hint="eastAsia"/>
                <w:color w:val="auto"/>
              </w:rPr>
              <w:t>基础设施完全不能满足环境管理体系运行，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sym w:font="Wingdings 2" w:char="0052"/>
            </w:r>
            <w:r>
              <w:rPr>
                <w:rFonts w:hint="eastAsia"/>
                <w:color w:val="auto"/>
              </w:rPr>
              <w:t>外校</w:t>
            </w:r>
          </w:p>
          <w:p>
            <w:pPr>
              <w:shd w:val="clear" w:color="auto" w:fill="EBF1DE" w:themeFill="accent3" w:themeFillTint="32"/>
              <w:rPr>
                <w:color w:val="auto"/>
                <w:u w:val="single"/>
              </w:rPr>
            </w:pPr>
            <w:r>
              <w:rPr>
                <w:rFonts w:hint="eastAsia"/>
                <w:color w:val="auto"/>
              </w:rPr>
              <w:t>环境监测的计量器具有：</w:t>
            </w:r>
            <w:r>
              <w:rPr>
                <w:rFonts w:hint="eastAsia"/>
                <w:color w:val="auto"/>
                <w:lang w:val="en-US" w:eastAsia="zh-CN"/>
              </w:rPr>
              <w:t>无</w:t>
            </w:r>
            <w:r>
              <w:rPr>
                <w:rFonts w:hint="eastAsia"/>
                <w:color w:val="auto"/>
                <w:u w:val="single"/>
              </w:rPr>
              <w:t>（列举1~4种）</w:t>
            </w:r>
          </w:p>
          <w:p>
            <w:pPr>
              <w:shd w:val="clear" w:color="auto" w:fill="EBF1DE" w:themeFill="accent3" w:themeFillTint="32"/>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进行了定期校准/检定</w:t>
            </w:r>
            <w:r>
              <w:rPr>
                <w:rFonts w:hint="eastAsia" w:ascii="Wingdings" w:hAnsi="Wingdings"/>
                <w:color w:val="auto"/>
                <w:lang w:eastAsia="zh-CN"/>
              </w:rPr>
              <w:t>□</w:t>
            </w:r>
            <w:r>
              <w:rPr>
                <w:rFonts w:hint="eastAsia"/>
                <w:color w:val="auto"/>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组织已确定在其控制的工作人员所需具备的能力，并采取措施以获得所需的能力，并评价措施的有效性；</w:t>
            </w:r>
          </w:p>
          <w:p>
            <w:pPr>
              <w:shd w:val="clear" w:color="auto" w:fill="EBF1DE" w:themeFill="accent3"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招聘</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t>□</w:t>
            </w:r>
            <w:r>
              <w:rPr>
                <w:rFonts w:hint="eastAsia"/>
                <w:color w:val="auto"/>
              </w:rPr>
              <w:t>培训</w:t>
            </w:r>
            <w:r>
              <w:rPr>
                <w:rFonts w:hint="eastAsia" w:ascii="Wingdings" w:hAnsi="Wingdings"/>
                <w:color w:val="auto"/>
                <w:lang w:eastAsia="zh-CN"/>
              </w:rPr>
              <w:sym w:font="Wingdings 2" w:char="0052"/>
            </w:r>
            <w:r>
              <w:rPr>
                <w:rFonts w:hint="eastAsia"/>
                <w:color w:val="auto"/>
              </w:rPr>
              <w:t>考核</w:t>
            </w:r>
            <w:r>
              <w:rPr>
                <w:rFonts w:hint="eastAsia" w:ascii="Wingdings" w:hAnsi="Wingdings"/>
                <w:color w:val="auto"/>
                <w:lang w:eastAsia="zh-CN"/>
              </w:rPr>
              <w:sym w:font="Wingdings 2" w:char="0052"/>
            </w:r>
            <w:r>
              <w:rPr>
                <w:rFonts w:hint="eastAsia"/>
                <w:color w:val="auto"/>
              </w:rPr>
              <w:t>辅导</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对国家规定持证上岗的人员资质进行了有效的管理。</w:t>
            </w:r>
          </w:p>
          <w:p>
            <w:pPr>
              <w:shd w:val="clear" w:color="auto" w:fill="EBF1DE" w:themeFill="accent3" w:themeFillTint="32"/>
              <w:rPr>
                <w:color w:val="auto"/>
              </w:rPr>
            </w:pPr>
            <w:r>
              <w:rPr>
                <w:rFonts w:hint="eastAsia"/>
                <w:color w:val="auto"/>
              </w:rPr>
              <w:t>特种作业人员：</w:t>
            </w:r>
            <w:r>
              <w:rPr>
                <w:rFonts w:hint="eastAsia" w:ascii="Wingdings" w:hAnsi="Wingdings"/>
                <w:color w:val="auto"/>
                <w:lang w:eastAsia="zh-CN"/>
              </w:rPr>
              <w:sym w:font="Wingdings 2" w:char="0052"/>
            </w:r>
            <w:r>
              <w:rPr>
                <w:rFonts w:hint="eastAsia"/>
                <w:color w:val="auto"/>
              </w:rPr>
              <w:t>电工</w:t>
            </w:r>
            <w:r>
              <w:rPr>
                <w:rFonts w:hint="eastAsia" w:ascii="Wingdings" w:hAnsi="Wingdings"/>
                <w:color w:val="auto"/>
                <w:lang w:eastAsia="zh-CN"/>
              </w:rPr>
              <w:sym w:font="Wingdings 2" w:char="0052"/>
            </w:r>
            <w:r>
              <w:rPr>
                <w:rFonts w:hint="eastAsia"/>
                <w:color w:val="auto"/>
              </w:rPr>
              <w:t>焊工</w:t>
            </w:r>
            <w:r>
              <w:rPr>
                <w:rFonts w:hint="eastAsia" w:ascii="Wingdings" w:hAnsi="Wingdings"/>
                <w:color w:val="auto"/>
                <w:lang w:eastAsia="zh-CN"/>
              </w:rPr>
              <w:t>□</w:t>
            </w:r>
            <w:r>
              <w:rPr>
                <w:rFonts w:hint="eastAsia"/>
                <w:color w:val="auto"/>
              </w:rPr>
              <w:t>危化品作业</w:t>
            </w:r>
            <w:r>
              <w:rPr>
                <w:rFonts w:hint="eastAsia" w:ascii="Wingdings" w:hAnsi="Wingdings"/>
                <w:color w:val="auto"/>
                <w:lang w:eastAsia="zh-CN"/>
              </w:rPr>
              <w:t>□</w:t>
            </w:r>
            <w:r>
              <w:rPr>
                <w:rFonts w:hint="eastAsia"/>
                <w:color w:val="auto"/>
              </w:rPr>
              <w:t>制冷工</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叉车工</w:t>
            </w:r>
            <w:r>
              <w:rPr>
                <w:rFonts w:hint="eastAsia" w:ascii="Wingdings" w:hAnsi="Wingdings"/>
                <w:color w:val="auto"/>
                <w:lang w:eastAsia="zh-CN"/>
              </w:rPr>
              <w:t>□</w:t>
            </w:r>
            <w:r>
              <w:rPr>
                <w:rFonts w:hint="eastAsia"/>
                <w:color w:val="auto"/>
              </w:rPr>
              <w:t>行车工</w:t>
            </w:r>
            <w:r>
              <w:rPr>
                <w:rFonts w:hint="eastAsia" w:ascii="Wingdings" w:hAnsi="Wingdings"/>
                <w:color w:val="auto"/>
                <w:lang w:eastAsia="zh-CN"/>
              </w:rPr>
              <w:t>□</w:t>
            </w:r>
            <w:r>
              <w:rPr>
                <w:rFonts w:hint="eastAsia"/>
                <w:color w:val="auto"/>
              </w:rPr>
              <w:t>锅炉工</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会议传达</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看板</w:t>
            </w:r>
            <w:r>
              <w:rPr>
                <w:rFonts w:hint="eastAsia" w:ascii="Wingdings" w:hAnsi="Wingdings"/>
                <w:color w:val="auto"/>
                <w:lang w:eastAsia="zh-CN"/>
              </w:rPr>
              <w:sym w:font="Wingdings 2" w:char="0052"/>
            </w:r>
            <w:r>
              <w:rPr>
                <w:rFonts w:hint="eastAsia"/>
                <w:color w:val="auto"/>
              </w:rPr>
              <w:t>局域网</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组织已确定与环境管理体系相关的内部和外部沟通。</w:t>
            </w:r>
          </w:p>
          <w:p>
            <w:pPr>
              <w:shd w:val="clear" w:color="auto" w:fill="EBF1DE" w:themeFill="accent3" w:themeFillTint="32"/>
              <w:rPr>
                <w:color w:val="auto"/>
              </w:rPr>
            </w:pPr>
            <w:r>
              <w:rPr>
                <w:rFonts w:hint="eastAsia"/>
                <w:color w:val="auto"/>
              </w:rPr>
              <w:t>内部沟通方式：</w:t>
            </w:r>
            <w:r>
              <w:rPr>
                <w:rFonts w:hint="eastAsia" w:ascii="Wingdings" w:hAnsi="Wingdings"/>
                <w:color w:val="auto"/>
                <w:lang w:eastAsia="zh-CN"/>
              </w:rPr>
              <w:sym w:font="Wingdings 2" w:char="0052"/>
            </w:r>
            <w:r>
              <w:rPr>
                <w:rFonts w:hint="eastAsia"/>
                <w:color w:val="auto"/>
              </w:rPr>
              <w:t>文件发放</w:t>
            </w:r>
            <w:r>
              <w:rPr>
                <w:rFonts w:hint="eastAsia" w:ascii="Wingdings" w:hAnsi="Wingdings"/>
                <w:color w:val="auto"/>
                <w:lang w:eastAsia="zh-CN"/>
              </w:rPr>
              <w:sym w:font="Wingdings 2" w:char="0052"/>
            </w:r>
            <w:r>
              <w:rPr>
                <w:rFonts w:hint="eastAsia"/>
                <w:color w:val="auto"/>
              </w:rPr>
              <w:t>会议</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t>外部沟通方式：</w:t>
            </w:r>
            <w:r>
              <w:rPr>
                <w:rFonts w:hint="eastAsia" w:ascii="Wingdings" w:hAnsi="Wingdings"/>
                <w:color w:val="auto"/>
                <w:lang w:eastAsia="zh-CN"/>
              </w:rPr>
              <w:sym w:font="Wingdings 2" w:char="0052"/>
            </w:r>
            <w:r>
              <w:rPr>
                <w:rFonts w:hint="eastAsia"/>
                <w:color w:val="auto"/>
              </w:rPr>
              <w:t>宣传材料</w:t>
            </w:r>
            <w:r>
              <w:rPr>
                <w:rFonts w:hint="eastAsia" w:ascii="Wingdings" w:hAnsi="Wingdings"/>
                <w:color w:val="auto"/>
                <w:lang w:eastAsia="zh-CN"/>
              </w:rPr>
              <w:sym w:font="Wingdings 2" w:char="0052"/>
            </w:r>
            <w:r>
              <w:rPr>
                <w:rFonts w:hint="eastAsia"/>
                <w:color w:val="auto"/>
              </w:rPr>
              <w:t>网站</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u w:val="single"/>
              </w:rPr>
            </w:pPr>
            <w:r>
              <w:rPr>
                <w:rFonts w:hint="eastAsia"/>
                <w:color w:val="auto"/>
              </w:rPr>
              <w:t>组织已建立了文件化的环境管理体系。对自编文件的编制、审批、发放、变更和作废进行了控制。</w:t>
            </w:r>
            <w:r>
              <w:rPr>
                <w:rFonts w:hint="eastAsia" w:ascii="Wingdings" w:hAnsi="Wingdings"/>
                <w:color w:val="auto"/>
                <w:lang w:eastAsia="zh-CN"/>
              </w:rPr>
              <w:sym w:font="Wingdings 2" w:char="00A3"/>
            </w:r>
            <w:r>
              <w:rPr>
                <w:rFonts w:hint="eastAsia"/>
                <w:color w:val="auto"/>
              </w:rPr>
              <w:t>体系文件受控</w:t>
            </w:r>
            <w:r>
              <w:rPr>
                <w:rFonts w:hint="eastAsia" w:ascii="Wingdings" w:hAnsi="Wingdings"/>
                <w:color w:val="auto"/>
                <w:lang w:eastAsia="zh-CN"/>
              </w:rPr>
              <w:sym w:font="Wingdings 2" w:char="0052"/>
            </w:r>
            <w:r>
              <w:rPr>
                <w:rFonts w:hint="eastAsia"/>
                <w:color w:val="auto"/>
              </w:rPr>
              <w:t>体系文件基本受控，存在问题：</w:t>
            </w:r>
          </w:p>
          <w:p>
            <w:pPr>
              <w:shd w:val="clear" w:color="auto" w:fill="EBF1DE" w:themeFill="accent3" w:themeFillTint="32"/>
              <w:rPr>
                <w:color w:val="auto"/>
              </w:rPr>
            </w:pPr>
            <w:r>
              <w:rPr>
                <w:rFonts w:hint="eastAsia"/>
                <w:color w:val="auto"/>
              </w:rPr>
              <w:t>对环境相关的外来文件（法律法规、产品标准）进行了识别和贯彻。</w:t>
            </w:r>
          </w:p>
          <w:p>
            <w:pPr>
              <w:shd w:val="clear" w:color="auto" w:fill="EBF1DE" w:themeFill="accent3" w:themeFillTint="32"/>
              <w:rPr>
                <w:color w:val="auto"/>
              </w:rPr>
            </w:pPr>
            <w:r>
              <w:rPr>
                <w:rFonts w:hint="eastAsia"/>
                <w:color w:val="auto"/>
              </w:rPr>
              <w:sym w:font="Wingdings 2" w:char="0052"/>
            </w:r>
            <w:r>
              <w:rPr>
                <w:rFonts w:hint="eastAsia"/>
                <w:color w:val="auto"/>
              </w:rPr>
              <w:t>法律法规获取充分，□法律法规获取有遗漏，缺少：</w:t>
            </w:r>
          </w:p>
          <w:p>
            <w:pPr>
              <w:shd w:val="clear" w:color="auto" w:fill="EBF1DE" w:themeFill="accent3" w:themeFillTint="32"/>
              <w:rPr>
                <w:color w:val="auto"/>
              </w:rPr>
            </w:pPr>
            <w:r>
              <w:rPr>
                <w:rFonts w:hint="eastAsia"/>
                <w:color w:val="auto"/>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color w:val="auto"/>
                <w:highlight w:val="yellow"/>
              </w:rPr>
            </w:pP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sym w:font="Wingdings 2" w:char="00A3"/>
            </w:r>
            <w:r>
              <w:rPr>
                <w:rFonts w:hint="eastAsia"/>
                <w:color w:val="auto"/>
              </w:rPr>
              <w:t>外包控制要求</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组织建立并实施了与顾客沟通；如产品和服务的环境信息、顾客财产、应急措施等。</w:t>
            </w:r>
          </w:p>
          <w:p>
            <w:pPr>
              <w:shd w:val="clear" w:color="auto" w:fill="EBF1DE" w:themeFill="accent3" w:themeFillTint="32"/>
              <w:rPr>
                <w:color w:val="auto"/>
              </w:rPr>
            </w:pPr>
            <w:r>
              <w:rPr>
                <w:rFonts w:hint="eastAsia"/>
                <w:color w:val="auto"/>
              </w:rPr>
              <w:t>组织对产品和服务的环境要求进行了评审，确保有能力向顾客提供满足要求的产品和服务。</w:t>
            </w:r>
          </w:p>
          <w:p>
            <w:pPr>
              <w:shd w:val="clear" w:color="auto" w:fill="EBF1DE" w:themeFill="accent3" w:themeFillTint="32"/>
              <w:rPr>
                <w:color w:val="auto"/>
              </w:rPr>
            </w:pPr>
            <w:r>
              <w:rPr>
                <w:rFonts w:hint="eastAsia"/>
                <w:color w:val="auto"/>
              </w:rPr>
              <w:t>顾客的环境要求为：</w:t>
            </w:r>
            <w:r>
              <w:rPr>
                <w:rFonts w:hint="eastAsia" w:ascii="Wingdings" w:hAnsi="Wingdings"/>
                <w:color w:val="auto"/>
                <w:lang w:eastAsia="zh-CN"/>
              </w:rPr>
              <w:t>□</w:t>
            </w:r>
            <w:r>
              <w:rPr>
                <w:rFonts w:hint="eastAsia"/>
                <w:color w:val="auto"/>
              </w:rPr>
              <w:t>Rohs</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EMS认证证书</w:t>
            </w:r>
            <w:r>
              <w:rPr>
                <w:rFonts w:hint="eastAsia" w:ascii="Wingdings" w:hAnsi="Wingdings"/>
                <w:color w:val="auto"/>
                <w:lang w:eastAsia="zh-CN"/>
              </w:rPr>
              <w:sym w:font="Wingdings 2" w:char="0052"/>
            </w:r>
            <w:r>
              <w:rPr>
                <w:rFonts w:hint="eastAsia"/>
                <w:color w:val="auto"/>
              </w:rPr>
              <w:t>特殊包装</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组织建立、实施和保持了适当的设计和开发过程，以确保后续的产品和服务的提供中满足环境相关的法律法规。（适用时）</w:t>
            </w:r>
          </w:p>
          <w:p>
            <w:pPr>
              <w:shd w:val="clear" w:color="auto" w:fill="EBF1DE" w:themeFill="accent3" w:themeFillTint="32"/>
              <w:rPr>
                <w:rFonts w:hint="eastAsia"/>
                <w:color w:val="auto"/>
              </w:rPr>
            </w:pPr>
            <w:r>
              <w:rPr>
                <w:rFonts w:hint="eastAsia"/>
                <w:color w:val="auto"/>
              </w:rPr>
              <w:t>审核期间内，设计和开发新产品/项目名称：</w:t>
            </w:r>
            <w:r>
              <w:rPr>
                <w:rFonts w:hint="eastAsia"/>
                <w:color w:val="auto"/>
                <w:u w:val="single"/>
              </w:rPr>
              <w:t>（</w:t>
            </w:r>
            <w:r>
              <w:rPr>
                <w:rFonts w:hint="eastAsia"/>
                <w:color w:val="auto"/>
              </w:rPr>
              <w:t>举1例）</w:t>
            </w:r>
          </w:p>
          <w:p>
            <w:pPr>
              <w:shd w:val="clear" w:color="auto" w:fill="EBF1DE" w:themeFill="accent3" w:themeFillTint="32"/>
              <w:rPr>
                <w:color w:val="auto"/>
              </w:rPr>
            </w:pPr>
            <w:r>
              <w:rPr>
                <w:rFonts w:hint="eastAsia"/>
                <w:color w:val="auto"/>
              </w:rPr>
              <w:t>对该设计和开发的项目对环境因素进行了识别和评价，并制订了控制措施。</w:t>
            </w:r>
          </w:p>
          <w:p>
            <w:pPr>
              <w:shd w:val="clear" w:color="auto" w:fill="EBF1DE" w:themeFill="accent3" w:themeFillTint="32"/>
              <w:rPr>
                <w:color w:val="auto"/>
              </w:rPr>
            </w:pPr>
            <w:r>
              <w:rPr>
                <w:rFonts w:hint="eastAsia"/>
                <w:color w:val="auto"/>
              </w:rPr>
              <w:t>设计和开发的环境因素控制：</w:t>
            </w:r>
          </w:p>
          <w:p>
            <w:pPr>
              <w:shd w:val="clear" w:color="auto" w:fill="EBF1DE" w:themeFill="accent3" w:themeFillTint="32"/>
              <w:rPr>
                <w:rFonts w:hint="eastAsia" w:eastAsia="宋体"/>
                <w:color w:val="auto"/>
                <w:lang w:val="en-US" w:eastAsia="zh-CN"/>
              </w:rPr>
            </w:pPr>
            <w:r>
              <w:rPr>
                <w:rFonts w:hint="eastAsia" w:ascii="Wingdings" w:hAnsi="Wingdings"/>
                <w:color w:val="auto"/>
                <w:lang w:eastAsia="zh-CN"/>
              </w:rPr>
              <w:sym w:font="Wingdings 2" w:char="00A3"/>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组织对外部提供的过程、产品（危化品）和服务的供方按照对环境因素的影响程度实施控制。</w:t>
            </w:r>
          </w:p>
          <w:p>
            <w:pPr>
              <w:shd w:val="clear" w:color="auto" w:fill="EBF1DE" w:themeFill="accent3" w:themeFillTint="32"/>
              <w:jc w:val="left"/>
              <w:rPr>
                <w:color w:val="auto"/>
              </w:rPr>
            </w:pPr>
            <w:r>
              <w:rPr>
                <w:rFonts w:hint="eastAsia"/>
                <w:color w:val="auto"/>
              </w:rPr>
              <w:t>外部提供包括：</w:t>
            </w:r>
            <w:r>
              <w:rPr>
                <w:rFonts w:hint="eastAsia" w:ascii="Wingdings" w:hAnsi="Wingdings"/>
                <w:color w:val="auto"/>
                <w:lang w:eastAsia="zh-CN"/>
              </w:rPr>
              <w:sym w:font="Wingdings 2" w:char="0052"/>
            </w:r>
            <w:r>
              <w:rPr>
                <w:rFonts w:hint="eastAsia"/>
                <w:color w:val="auto"/>
              </w:rPr>
              <w:t>原材料采购</w:t>
            </w:r>
            <w:r>
              <w:rPr>
                <w:rFonts w:hint="eastAsia" w:ascii="Wingdings" w:hAnsi="Wingdings"/>
                <w:color w:val="auto"/>
                <w:lang w:eastAsia="zh-CN"/>
              </w:rPr>
              <w:sym w:font="Wingdings 2" w:char="0052"/>
            </w:r>
            <w:r>
              <w:rPr>
                <w:rFonts w:hint="eastAsia"/>
                <w:color w:val="auto"/>
              </w:rPr>
              <w:t>委托加工</w:t>
            </w:r>
            <w:r>
              <w:rPr>
                <w:rFonts w:hint="eastAsia" w:ascii="Wingdings" w:hAnsi="Wingdings"/>
                <w:color w:val="auto"/>
                <w:lang w:eastAsia="zh-CN"/>
              </w:rPr>
              <w:sym w:font="Wingdings 2" w:char="0052"/>
            </w:r>
            <w:r>
              <w:rPr>
                <w:rFonts w:hint="eastAsia"/>
                <w:color w:val="auto"/>
              </w:rPr>
              <w:t>施工</w:t>
            </w:r>
            <w:r>
              <w:rPr>
                <w:rFonts w:hint="eastAsia" w:ascii="Wingdings" w:hAnsi="Wingdings"/>
                <w:color w:val="auto"/>
                <w:lang w:eastAsia="zh-CN"/>
              </w:rPr>
              <w:sym w:font="Wingdings 2" w:char="0052"/>
            </w:r>
            <w:r>
              <w:rPr>
                <w:rFonts w:hint="eastAsia"/>
                <w:color w:val="auto"/>
              </w:rPr>
              <w:t>设备维保</w:t>
            </w:r>
            <w:r>
              <w:rPr>
                <w:rFonts w:hint="eastAsia" w:ascii="Wingdings" w:hAnsi="Wingdings"/>
                <w:color w:val="auto"/>
                <w:lang w:eastAsia="zh-CN"/>
              </w:rPr>
              <w:sym w:font="Wingdings 2" w:char="0052"/>
            </w:r>
            <w:r>
              <w:rPr>
                <w:rFonts w:hint="eastAsia"/>
                <w:color w:val="auto"/>
              </w:rPr>
              <w:t>运输</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控制方式：</w:t>
            </w:r>
            <w:r>
              <w:rPr>
                <w:rFonts w:hint="eastAsia" w:ascii="Wingdings" w:hAnsi="Wingdings"/>
                <w:color w:val="auto"/>
                <w:lang w:eastAsia="zh-CN"/>
              </w:rPr>
              <w:sym w:font="Wingdings 2" w:char="0052"/>
            </w:r>
            <w:r>
              <w:rPr>
                <w:rFonts w:hint="eastAsia"/>
                <w:color w:val="auto"/>
              </w:rPr>
              <w:t>合同约定</w:t>
            </w:r>
            <w:r>
              <w:rPr>
                <w:rFonts w:hint="eastAsia" w:ascii="Wingdings" w:hAnsi="Wingdings"/>
                <w:color w:val="auto"/>
                <w:lang w:eastAsia="zh-CN"/>
              </w:rPr>
              <w:sym w:font="Wingdings 2" w:char="0052"/>
            </w:r>
            <w:r>
              <w:rPr>
                <w:rFonts w:hint="eastAsia"/>
                <w:color w:val="auto"/>
              </w:rPr>
              <w:t>危害告知</w:t>
            </w:r>
            <w:r>
              <w:rPr>
                <w:rFonts w:hint="eastAsia" w:ascii="Wingdings" w:hAnsi="Wingdings"/>
                <w:color w:val="auto"/>
                <w:lang w:eastAsia="zh-CN"/>
              </w:rPr>
              <w:sym w:font="Wingdings 2" w:char="0052"/>
            </w:r>
            <w:r>
              <w:rPr>
                <w:rFonts w:hint="eastAsia"/>
                <w:color w:val="auto"/>
              </w:rPr>
              <w:t>现场检查</w:t>
            </w:r>
            <w:r>
              <w:rPr>
                <w:rFonts w:hint="eastAsia" w:ascii="Wingdings" w:hAnsi="Wingdings"/>
                <w:color w:val="auto"/>
                <w:lang w:eastAsia="zh-CN"/>
              </w:rPr>
              <w:sym w:font="Wingdings 2" w:char="0052"/>
            </w:r>
            <w:r>
              <w:rPr>
                <w:rFonts w:hint="eastAsia"/>
                <w:color w:val="auto"/>
              </w:rPr>
              <w:t>专人跟踪</w:t>
            </w:r>
            <w:r>
              <w:rPr>
                <w:rFonts w:hint="eastAsia" w:ascii="Wingdings" w:hAnsi="Wingdings"/>
                <w:color w:val="auto"/>
                <w:lang w:eastAsia="zh-CN"/>
              </w:rPr>
              <w:sym w:font="Wingdings 2" w:char="0052"/>
            </w:r>
            <w:r>
              <w:rPr>
                <w:rFonts w:hint="eastAsia"/>
                <w:color w:val="auto"/>
              </w:rPr>
              <w:t>出入控制</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对外部供方的控制：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color w:val="auto"/>
                    </w:rPr>
                  </w:pPr>
                  <w:r>
                    <w:rPr>
                      <w:rFonts w:hint="eastAsia"/>
                      <w:color w:val="auto"/>
                    </w:rPr>
                    <w:t>重要环境因素</w:t>
                  </w:r>
                </w:p>
              </w:tc>
              <w:tc>
                <w:tcPr>
                  <w:tcW w:w="3665" w:type="dxa"/>
                </w:tcPr>
                <w:p>
                  <w:pPr>
                    <w:shd w:val="clear" w:color="auto" w:fill="EBF1DE" w:themeFill="accent3" w:themeFillTint="32"/>
                    <w:jc w:val="left"/>
                    <w:rPr>
                      <w:color w:val="auto"/>
                    </w:rPr>
                  </w:pPr>
                  <w:r>
                    <w:rPr>
                      <w:rFonts w:hint="eastAsia"/>
                      <w:color w:val="auto"/>
                    </w:rPr>
                    <w:t>控制措施</w:t>
                  </w:r>
                </w:p>
              </w:tc>
              <w:tc>
                <w:tcPr>
                  <w:tcW w:w="3265" w:type="dxa"/>
                </w:tcPr>
                <w:p>
                  <w:pPr>
                    <w:shd w:val="clear" w:color="auto" w:fill="EBF1DE" w:themeFill="accent3" w:themeFillTint="32"/>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能源消耗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资源消耗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定期检测  </w:t>
                  </w:r>
                  <w:r>
                    <w:rPr>
                      <w:rFonts w:hint="eastAsia"/>
                      <w:color w:val="auto"/>
                    </w:rPr>
                    <w:sym w:font="Wingdings 2" w:char="0052"/>
                  </w:r>
                  <w:r>
                    <w:rPr>
                      <w:rFonts w:hint="eastAsia"/>
                      <w:color w:val="auto"/>
                      <w:lang w:val="en-US" w:eastAsia="zh-CN"/>
                    </w:rPr>
                    <w:t>现场</w:t>
                  </w:r>
                  <w:r>
                    <w:rPr>
                      <w:rFonts w:hint="eastAsia"/>
                      <w:color w:val="auto"/>
                    </w:rPr>
                    <w:t xml:space="preserve">巡视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vAlign w:val="top"/>
                </w:tcPr>
                <w:p>
                  <w:pPr>
                    <w:shd w:val="clear" w:color="auto" w:fill="EBF1DE" w:themeFill="accent3" w:themeFillTint="32"/>
                    <w:jc w:val="left"/>
                    <w:rPr>
                      <w:color w:val="auto"/>
                    </w:rPr>
                  </w:pPr>
                  <w:r>
                    <w:rPr>
                      <w:rFonts w:hint="eastAsia"/>
                      <w:color w:val="auto"/>
                    </w:rPr>
                    <w:t>废水排放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除尘装置  </w:t>
                  </w:r>
                  <w:r>
                    <w:rPr>
                      <w:rFonts w:hint="eastAsia"/>
                      <w:color w:val="auto"/>
                    </w:rPr>
                    <w:sym w:font="Wingdings 2" w:char="0052"/>
                  </w:r>
                  <w:r>
                    <w:rPr>
                      <w:rFonts w:hint="eastAsia"/>
                      <w:color w:val="auto"/>
                    </w:rPr>
                    <w:t>穿戴劳保用品（防尘面罩）</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shd w:val="clear" w:color="auto" w:fill="EBF1DE" w:themeFill="accent3" w:themeFillTint="32"/>
                    <w:jc w:val="left"/>
                    <w:rPr>
                      <w:color w:val="auto"/>
                    </w:rPr>
                  </w:pPr>
                  <w:r>
                    <w:rPr>
                      <w:rFonts w:hint="eastAsia"/>
                      <w:color w:val="auto"/>
                    </w:rPr>
                    <w:t>废气排放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设置围堰  </w:t>
                  </w:r>
                  <w:r>
                    <w:rPr>
                      <w:rFonts w:hint="eastAsia"/>
                      <w:color w:val="auto"/>
                    </w:rPr>
                    <w:sym w:font="Wingdings 2" w:char="0052"/>
                  </w:r>
                  <w:r>
                    <w:rPr>
                      <w:rFonts w:hint="eastAsia"/>
                      <w:color w:val="auto"/>
                    </w:rPr>
                    <w:t xml:space="preserve">排风系统 </w:t>
                  </w:r>
                  <w:r>
                    <w:rPr>
                      <w:rFonts w:hint="eastAsia"/>
                      <w:color w:val="auto"/>
                    </w:rPr>
                    <w:sym w:font="Wingdings 2" w:char="0052"/>
                  </w:r>
                  <w:r>
                    <w:rPr>
                      <w:rFonts w:hint="eastAsia"/>
                      <w:color w:val="auto"/>
                    </w:rPr>
                    <w:t>穿戴劳保用品</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噪声排放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空间隔离  </w:t>
                  </w:r>
                  <w:r>
                    <w:rPr>
                      <w:rFonts w:hint="eastAsia"/>
                      <w:color w:val="auto"/>
                    </w:rPr>
                    <w:sym w:font="Wingdings 2" w:char="0052"/>
                  </w:r>
                  <w:r>
                    <w:rPr>
                      <w:rFonts w:hint="eastAsia"/>
                      <w:color w:val="auto"/>
                    </w:rPr>
                    <w:t>穿戴劳保用品</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固废排放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定期检测  </w:t>
                  </w:r>
                  <w:r>
                    <w:rPr>
                      <w:rFonts w:hint="eastAsia"/>
                      <w:color w:val="auto"/>
                    </w:rPr>
                    <w:sym w:font="Wingdings 2" w:char="0052"/>
                  </w:r>
                  <w:r>
                    <w:rPr>
                      <w:rFonts w:hint="eastAsia"/>
                      <w:color w:val="auto"/>
                      <w:lang w:val="en-US" w:eastAsia="zh-CN"/>
                    </w:rPr>
                    <w:t>现场</w:t>
                  </w:r>
                  <w:r>
                    <w:rPr>
                      <w:rFonts w:hint="eastAsia"/>
                      <w:color w:val="auto"/>
                    </w:rPr>
                    <w:t xml:space="preserve">巡视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粉尘排放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减少作业时间  </w:t>
                  </w:r>
                  <w:r>
                    <w:rPr>
                      <w:rFonts w:hint="eastAsia"/>
                      <w:color w:val="auto"/>
                    </w:rPr>
                    <w:sym w:font="Wingdings 2" w:char="00A3"/>
                  </w:r>
                  <w:r>
                    <w:rPr>
                      <w:rFonts w:hint="eastAsia"/>
                      <w:color w:val="auto"/>
                    </w:rPr>
                    <w:t xml:space="preserve">空间隔离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shd w:val="clear" w:color="auto" w:fill="EBF1DE" w:themeFill="accent3" w:themeFillTint="32"/>
                    <w:jc w:val="left"/>
                    <w:rPr>
                      <w:color w:val="auto"/>
                    </w:rPr>
                  </w:pPr>
                  <w:r>
                    <w:rPr>
                      <w:rFonts w:hint="eastAsia"/>
                      <w:color w:val="auto"/>
                    </w:rPr>
                    <w:t>能源消耗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color w:val="auto"/>
                    </w:rPr>
                  </w:pPr>
                  <w:r>
                    <w:rPr>
                      <w:rFonts w:hint="eastAsia"/>
                      <w:color w:val="auto"/>
                    </w:rPr>
                    <w:t>其他</w:t>
                  </w:r>
                </w:p>
              </w:tc>
              <w:tc>
                <w:tcPr>
                  <w:tcW w:w="3665" w:type="dxa"/>
                </w:tcPr>
                <w:p>
                  <w:pPr>
                    <w:shd w:val="clear" w:color="auto" w:fill="EBF1DE" w:themeFill="accent3" w:themeFillTint="32"/>
                    <w:jc w:val="left"/>
                    <w:rPr>
                      <w:color w:val="auto"/>
                    </w:rPr>
                  </w:pPr>
                </w:p>
              </w:tc>
              <w:tc>
                <w:tcPr>
                  <w:tcW w:w="3265" w:type="dxa"/>
                </w:tcPr>
                <w:p>
                  <w:pPr>
                    <w:shd w:val="clear" w:color="auto" w:fill="EBF1DE" w:themeFill="accent3" w:themeFillTint="32"/>
                    <w:jc w:val="left"/>
                    <w:rPr>
                      <w:color w:val="auto"/>
                    </w:rPr>
                  </w:pPr>
                </w:p>
              </w:tc>
            </w:tr>
          </w:tbl>
          <w:p>
            <w:pPr>
              <w:shd w:val="clear" w:color="auto" w:fill="EBF1DE" w:themeFill="accent3" w:themeFillTint="32"/>
              <w:jc w:val="left"/>
              <w:rPr>
                <w:color w:val="auto"/>
              </w:rPr>
            </w:pPr>
          </w:p>
          <w:p>
            <w:pPr>
              <w:shd w:val="clear" w:color="auto" w:fill="EBF1DE" w:themeFill="accent3" w:themeFillTint="32"/>
              <w:jc w:val="left"/>
              <w:rPr>
                <w:color w:val="auto"/>
              </w:rPr>
            </w:pPr>
            <w:r>
              <w:rPr>
                <w:rFonts w:hint="eastAsia"/>
                <w:color w:val="auto"/>
              </w:rPr>
              <w:t>对生产和服务提供过程的环境因素控制</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组织对生产设备、环保设备、特种设备制订了计划进行了定期的检查、保养和维修；运行完好</w:t>
            </w:r>
          </w:p>
          <w:p>
            <w:pPr>
              <w:shd w:val="clear" w:color="auto" w:fill="EBF1DE" w:themeFill="accent3" w:themeFillTint="32"/>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进行了定期检验</w:t>
            </w:r>
            <w:r>
              <w:rPr>
                <w:rFonts w:hint="eastAsia" w:ascii="Wingdings" w:hAnsi="Wingdings"/>
                <w:color w:val="auto"/>
                <w:lang w:eastAsia="zh-CN"/>
              </w:rPr>
              <w:t>□</w:t>
            </w:r>
            <w:r>
              <w:rPr>
                <w:rFonts w:hint="eastAsia"/>
                <w:color w:val="auto"/>
              </w:rPr>
              <w:t>未进行定期检验的有：</w:t>
            </w:r>
          </w:p>
          <w:p>
            <w:pPr>
              <w:shd w:val="clear" w:color="auto" w:fill="EBF1DE" w:themeFill="accent3" w:themeFillTint="32"/>
              <w:rPr>
                <w:rFonts w:hint="eastAsia" w:eastAsia="宋体"/>
                <w:color w:val="auto"/>
                <w:lang w:val="en-US" w:eastAsia="zh-CN"/>
              </w:rPr>
            </w:pPr>
            <w:r>
              <w:rPr>
                <w:rFonts w:hint="eastAsia"/>
                <w:color w:val="auto"/>
              </w:rPr>
              <w:t>特种设备检测报告，如：</w:t>
            </w:r>
            <w:r>
              <w:rPr>
                <w:rFonts w:hint="eastAsia"/>
                <w:color w:val="auto"/>
                <w:u w:val="single"/>
              </w:rPr>
              <w:t>（</w:t>
            </w:r>
            <w:r>
              <w:rPr>
                <w:rFonts w:hint="eastAsia"/>
                <w:color w:val="auto"/>
              </w:rPr>
              <w:t>举1例）</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组织在生产和服务提供的整个过程中对危化品特性的进行了标识。</w:t>
            </w:r>
          </w:p>
          <w:p>
            <w:pPr>
              <w:shd w:val="clear" w:color="auto" w:fill="EBF1DE" w:themeFill="accent3" w:themeFillTint="32"/>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危害告知标牌</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jc w:val="left"/>
              <w:rPr>
                <w:color w:val="auto"/>
              </w:rPr>
            </w:pPr>
            <w:r>
              <w:rPr>
                <w:rFonts w:hint="eastAsia"/>
                <w:color w:val="auto"/>
              </w:rPr>
              <w:t>可追溯性实现：</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组织应在生产和服务提供期间对危化品的采购、运输、使用、储存的环境因素进行控制，以确保符合MSDS和法规要求。</w:t>
            </w:r>
          </w:p>
          <w:p>
            <w:pPr>
              <w:shd w:val="clear" w:color="auto" w:fill="EBF1DE" w:themeFill="accent3" w:themeFillTint="32"/>
              <w:jc w:val="left"/>
              <w:rPr>
                <w:rFonts w:hint="eastAsia" w:eastAsia="宋体"/>
                <w:color w:val="auto"/>
                <w:lang w:val="en-US" w:eastAsia="zh-CN"/>
              </w:rPr>
            </w:pPr>
            <w:r>
              <w:rPr>
                <w:rFonts w:hint="eastAsia"/>
                <w:color w:val="auto"/>
              </w:rPr>
              <w:t>危化品：</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eastAsia="zh-CN"/>
              </w:rPr>
              <w:t>：</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组织对产品和服务交付后活动的要求。</w:t>
            </w:r>
            <w:r>
              <w:rPr>
                <w:rFonts w:hint="eastAsia" w:ascii="Wingdings" w:hAnsi="Wingdings"/>
                <w:color w:val="auto"/>
                <w:lang w:eastAsia="zh-CN"/>
              </w:rPr>
              <w:sym w:font="Wingdings 2" w:char="0052"/>
            </w:r>
            <w:r>
              <w:rPr>
                <w:rFonts w:hint="eastAsia"/>
                <w:color w:val="auto"/>
              </w:rPr>
              <w:t>废物回收</w:t>
            </w:r>
            <w:r>
              <w:rPr>
                <w:rFonts w:hint="eastAsia" w:ascii="Wingdings" w:hAnsi="Wingdings"/>
                <w:color w:val="auto"/>
                <w:lang w:eastAsia="zh-CN"/>
              </w:rPr>
              <w:sym w:font="Wingdings 2" w:char="0052"/>
            </w:r>
            <w:r>
              <w:rPr>
                <w:rFonts w:hint="eastAsia"/>
                <w:color w:val="auto"/>
              </w:rPr>
              <w:t>最终处置</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交付后活动：</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组织对生产和服务提供的有预期和非预期的更改进行必要的环境因素评审和制订控制措施，以确保持续地符合法规要求。</w:t>
            </w:r>
          </w:p>
          <w:p>
            <w:pPr>
              <w:shd w:val="clear" w:color="auto" w:fill="EBF1DE" w:themeFill="accent3" w:themeFillTint="32"/>
              <w:rPr>
                <w:color w:val="auto"/>
              </w:rPr>
            </w:pPr>
            <w:r>
              <w:rPr>
                <w:rFonts w:hint="eastAsia"/>
                <w:color w:val="auto"/>
              </w:rPr>
              <w:t>已发生的更改包括：</w:t>
            </w:r>
            <w:r>
              <w:rPr>
                <w:rFonts w:hint="eastAsia" w:ascii="Wingdings" w:hAnsi="Wingdings"/>
                <w:color w:val="auto"/>
                <w:lang w:eastAsia="zh-CN"/>
              </w:rPr>
              <w:sym w:font="Wingdings 2" w:char="0052"/>
            </w:r>
            <w:r>
              <w:rPr>
                <w:rFonts w:hint="eastAsia"/>
                <w:color w:val="auto"/>
              </w:rPr>
              <w:t>重要原材料</w:t>
            </w:r>
            <w:r>
              <w:rPr>
                <w:rFonts w:hint="eastAsia" w:ascii="Wingdings" w:hAnsi="Wingdings"/>
                <w:color w:val="auto"/>
                <w:lang w:eastAsia="zh-CN"/>
              </w:rPr>
              <w:t>□</w:t>
            </w:r>
            <w:r>
              <w:rPr>
                <w:rFonts w:hint="eastAsia"/>
                <w:color w:val="auto"/>
              </w:rPr>
              <w:t>设备</w:t>
            </w:r>
            <w:r>
              <w:rPr>
                <w:rFonts w:hint="eastAsia" w:ascii="Wingdings" w:hAnsi="Wingdings"/>
                <w:color w:val="auto"/>
                <w:lang w:eastAsia="zh-CN"/>
              </w:rPr>
              <w:sym w:font="Wingdings 2" w:char="0052"/>
            </w:r>
            <w:r>
              <w:rPr>
                <w:rFonts w:hint="eastAsia"/>
                <w:color w:val="auto"/>
              </w:rPr>
              <w:t>检测设备</w:t>
            </w:r>
            <w:r>
              <w:rPr>
                <w:rFonts w:hint="eastAsia" w:ascii="Wingdings" w:hAnsi="Wingdings"/>
                <w:color w:val="auto"/>
                <w:lang w:eastAsia="zh-CN"/>
              </w:rPr>
              <w:sym w:font="Wingdings 2" w:char="0052"/>
            </w:r>
            <w:r>
              <w:rPr>
                <w:rFonts w:hint="eastAsia"/>
                <w:color w:val="auto"/>
              </w:rPr>
              <w:t>图纸</w:t>
            </w:r>
            <w:r>
              <w:rPr>
                <w:rFonts w:hint="eastAsia" w:ascii="Wingdings" w:hAnsi="Wingdings"/>
                <w:color w:val="auto"/>
                <w:lang w:eastAsia="zh-CN"/>
              </w:rPr>
              <w:t>□</w:t>
            </w:r>
            <w:r>
              <w:rPr>
                <w:rFonts w:hint="eastAsia"/>
                <w:color w:val="auto"/>
              </w:rPr>
              <w:t>工艺</w:t>
            </w:r>
            <w:r>
              <w:rPr>
                <w:rFonts w:hint="eastAsia" w:ascii="Wingdings" w:hAnsi="Wingdings"/>
                <w:color w:val="auto"/>
                <w:lang w:eastAsia="zh-CN"/>
              </w:rPr>
              <w:sym w:font="Wingdings 2" w:char="0052"/>
            </w:r>
            <w:r>
              <w:rPr>
                <w:rFonts w:hint="eastAsia"/>
                <w:color w:val="auto"/>
              </w:rPr>
              <w:t>加工场所</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变更控制：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组织识别了环境的潜在紧急情况及应急准备并做出响应所需的过程。对实际发生的紧急情况做出响应；以预防或减轻它所带来的有害环境影响；</w:t>
            </w:r>
          </w:p>
          <w:p>
            <w:pPr>
              <w:shd w:val="clear" w:color="auto" w:fill="EBF1DE" w:themeFill="accent3" w:themeFillTint="32"/>
              <w:rPr>
                <w:color w:val="auto"/>
              </w:rPr>
            </w:pPr>
            <w:r>
              <w:rPr>
                <w:rFonts w:hint="eastAsia"/>
                <w:color w:val="auto"/>
              </w:rPr>
              <w:t>制订的应急预案包括：</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火灾控制</w:t>
            </w:r>
            <w:r>
              <w:rPr>
                <w:rFonts w:hint="eastAsia" w:ascii="Wingdings" w:hAnsi="Wingdings"/>
                <w:color w:val="auto"/>
                <w:lang w:eastAsia="zh-CN"/>
              </w:rPr>
              <w:t>□</w:t>
            </w:r>
            <w:r>
              <w:rPr>
                <w:rFonts w:hint="eastAsia"/>
                <w:color w:val="auto"/>
              </w:rPr>
              <w:t>危化品泄露</w:t>
            </w:r>
            <w:r>
              <w:rPr>
                <w:rFonts w:hint="eastAsia" w:ascii="Wingdings" w:hAnsi="Wingdings"/>
                <w:color w:val="auto"/>
                <w:lang w:eastAsia="zh-CN"/>
              </w:rPr>
              <w:t>□</w:t>
            </w:r>
            <w:r>
              <w:rPr>
                <w:rFonts w:hint="eastAsia"/>
                <w:color w:val="auto"/>
              </w:rPr>
              <w:t>锅炉爆炸</w:t>
            </w:r>
            <w:r>
              <w:rPr>
                <w:rFonts w:hint="eastAsia" w:ascii="Wingdings" w:hAnsi="Wingdings"/>
                <w:color w:val="auto"/>
                <w:lang w:eastAsia="zh-CN"/>
              </w:rPr>
              <w:t>□</w:t>
            </w:r>
            <w:r>
              <w:rPr>
                <w:rFonts w:hint="eastAsia"/>
                <w:color w:val="auto"/>
              </w:rPr>
              <w:t>环保设备故障</w:t>
            </w:r>
            <w:r>
              <w:rPr>
                <w:rFonts w:hint="eastAsia" w:ascii="Wingdings" w:hAnsi="Wingdings"/>
                <w:color w:val="auto"/>
                <w:lang w:eastAsia="zh-CN"/>
              </w:rPr>
              <w:t>□</w:t>
            </w:r>
            <w:r>
              <w:rPr>
                <w:rFonts w:hint="eastAsia"/>
                <w:color w:val="auto"/>
              </w:rPr>
              <w:t>停水停电</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t>审核周期内发生过紧急情况：</w:t>
            </w:r>
            <w:r>
              <w:rPr>
                <w:rFonts w:hint="eastAsia" w:ascii="Wingdings" w:hAnsi="Wingdings"/>
                <w:color w:val="auto"/>
                <w:lang w:eastAsia="zh-CN"/>
              </w:rPr>
              <w:sym w:font="Wingdings 2" w:char="0052"/>
            </w:r>
            <w:r>
              <w:rPr>
                <w:rFonts w:hint="eastAsia"/>
                <w:color w:val="auto"/>
              </w:rPr>
              <w:t>未发生</w:t>
            </w:r>
            <w:r>
              <w:rPr>
                <w:rFonts w:hint="eastAsia" w:ascii="Wingdings" w:hAnsi="Wingdings"/>
                <w:color w:val="auto"/>
                <w:lang w:eastAsia="zh-CN"/>
              </w:rPr>
              <w:t>□</w:t>
            </w:r>
            <w:r>
              <w:rPr>
                <w:rFonts w:hint="eastAsia"/>
                <w:color w:val="auto"/>
              </w:rPr>
              <w:t>已发生：。</w:t>
            </w:r>
          </w:p>
          <w:p>
            <w:pPr>
              <w:shd w:val="clear" w:color="auto" w:fill="EBF1DE" w:themeFill="accent3" w:themeFillTint="32"/>
              <w:rPr>
                <w:color w:val="auto"/>
              </w:rPr>
            </w:pPr>
            <w:r>
              <w:rPr>
                <w:rFonts w:hint="eastAsia"/>
                <w:color w:val="auto"/>
              </w:rPr>
              <w:t>于</w:t>
            </w:r>
            <w:r>
              <w:rPr>
                <w:rFonts w:hint="eastAsia"/>
                <w:color w:val="auto"/>
                <w:lang w:val="en-US" w:eastAsia="zh-CN"/>
              </w:rPr>
              <w:t>2021年6月17日</w:t>
            </w:r>
            <w:r>
              <w:rPr>
                <w:rFonts w:hint="eastAsia"/>
                <w:color w:val="auto"/>
              </w:rPr>
              <w:t>进行了的演练；并总结了预案的可行性和有效性。</w:t>
            </w:r>
          </w:p>
          <w:p>
            <w:pPr>
              <w:shd w:val="clear" w:color="auto" w:fill="EBF1DE" w:themeFill="accent3" w:themeFillTint="32"/>
              <w:rPr>
                <w:color w:val="auto"/>
              </w:rPr>
            </w:pPr>
            <w:r>
              <w:rPr>
                <w:rFonts w:hint="eastAsia"/>
                <w:color w:val="auto"/>
              </w:rPr>
              <w:t>定期评审并修订过程和策划的响应措施，特别是发生紧急情况后或进行试验后；</w:t>
            </w:r>
          </w:p>
          <w:p>
            <w:pPr>
              <w:shd w:val="clear" w:color="auto" w:fill="EBF1DE" w:themeFill="accent3" w:themeFillTint="32"/>
              <w:rPr>
                <w:color w:val="auto"/>
              </w:rPr>
            </w:pPr>
            <w:r>
              <w:rPr>
                <w:rFonts w:hint="eastAsia"/>
                <w:color w:val="auto"/>
              </w:rPr>
              <w:t>向环境有关的相关方，包括在组织控制下工作的人员提供应急准备和响应相关的信息和培训。</w:t>
            </w:r>
          </w:p>
          <w:p>
            <w:pPr>
              <w:shd w:val="clear" w:color="auto" w:fill="EBF1DE" w:themeFill="accent3" w:themeFillTint="32"/>
              <w:rPr>
                <w:color w:val="auto"/>
              </w:rPr>
            </w:pPr>
            <w:r>
              <w:rPr>
                <w:rFonts w:hint="eastAsia"/>
                <w:color w:val="auto"/>
              </w:rPr>
              <w:t>应急准备和响应控制：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绩效评价</w:t>
            </w:r>
          </w:p>
        </w:tc>
        <w:tc>
          <w:tcPr>
            <w:tcW w:w="8748" w:type="dxa"/>
            <w:shd w:val="clear" w:color="auto" w:fill="EBF1DE" w:themeFill="accent3" w:themeFillTint="32"/>
          </w:tcPr>
          <w:p>
            <w:pPr>
              <w:shd w:val="clear" w:color="auto" w:fill="EBF1DE" w:themeFill="accent3"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shd w:val="clear" w:color="auto" w:fill="EBF1DE" w:themeFill="accent3" w:themeFillTint="32"/>
              <w:rPr>
                <w:color w:val="auto"/>
              </w:rPr>
            </w:pPr>
            <w:r>
              <w:rPr>
                <w:rFonts w:hint="eastAsia"/>
                <w:color w:val="auto"/>
              </w:rPr>
              <w:t>组织已分析和评价通过监视和测量获得的适当的数据和信息。</w:t>
            </w:r>
          </w:p>
          <w:p>
            <w:pPr>
              <w:shd w:val="clear" w:color="auto" w:fill="EBF1DE" w:themeFill="accent3" w:themeFillTint="32"/>
              <w:rPr>
                <w:color w:val="auto"/>
              </w:rPr>
            </w:pPr>
            <w:r>
              <w:rPr>
                <w:rFonts w:hint="eastAsia"/>
                <w:color w:val="auto"/>
              </w:rPr>
              <w:t>组织已建立、实施并保持评价其合规义务履行情况所需的过程。</w:t>
            </w:r>
          </w:p>
          <w:p>
            <w:pPr>
              <w:shd w:val="clear" w:color="auto" w:fill="EBF1DE" w:themeFill="accent3" w:themeFillTint="32"/>
              <w:rPr>
                <w:color w:val="auto"/>
              </w:rPr>
            </w:pPr>
            <w:r>
              <w:rPr>
                <w:rFonts w:hint="eastAsia"/>
                <w:color w:val="auto"/>
              </w:rPr>
              <w:t>实施合规性评价的时间：</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定期（每年）：</w:t>
            </w:r>
            <w:r>
              <w:rPr>
                <w:rFonts w:hint="eastAsia"/>
                <w:color w:val="auto"/>
                <w:lang w:val="en-US" w:eastAsia="zh-CN"/>
              </w:rPr>
              <w:t>2021年3月12日</w:t>
            </w:r>
            <w:r>
              <w:rPr>
                <w:rFonts w:hint="eastAsia" w:ascii="Wingdings" w:hAnsi="Wingdings"/>
                <w:color w:val="auto"/>
                <w:lang w:eastAsia="zh-CN"/>
              </w:rPr>
              <w:t>□</w:t>
            </w:r>
            <w:r>
              <w:rPr>
                <w:rFonts w:hint="eastAsia"/>
                <w:color w:val="auto"/>
              </w:rPr>
              <w:t>特殊情况（法规变化）：年月日</w:t>
            </w:r>
          </w:p>
          <w:p>
            <w:pPr>
              <w:shd w:val="clear" w:color="auto" w:fill="EBF1DE" w:themeFill="accent3" w:themeFillTint="32"/>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组织在适当阶段实施策划的安排，以验证环境法律法规的要求已得到满足。</w:t>
            </w:r>
          </w:p>
          <w:p>
            <w:pPr>
              <w:shd w:val="clear" w:color="auto" w:fill="EBF1DE" w:themeFill="accent3" w:themeFillTint="32"/>
              <w:rPr>
                <w:color w:val="auto"/>
              </w:rPr>
            </w:pPr>
            <w:r>
              <w:rPr>
                <w:rFonts w:hint="eastAsia"/>
                <w:color w:val="auto"/>
              </w:rPr>
              <w:t>实施的检测：</w:t>
            </w:r>
            <w:r>
              <w:rPr>
                <w:rFonts w:hint="eastAsia" w:ascii="Wingdings" w:hAnsi="Wingdings"/>
                <w:color w:val="auto"/>
                <w:lang w:eastAsia="zh-CN"/>
              </w:rPr>
              <w:sym w:font="Wingdings 2" w:char="0052"/>
            </w:r>
            <w:r>
              <w:rPr>
                <w:rFonts w:hint="eastAsia"/>
                <w:color w:val="auto"/>
              </w:rPr>
              <w:t>企业自检</w:t>
            </w:r>
            <w:r>
              <w:rPr>
                <w:rFonts w:hint="eastAsia" w:ascii="Wingdings" w:hAnsi="Wingdings"/>
                <w:color w:val="auto"/>
                <w:lang w:eastAsia="zh-CN"/>
              </w:rPr>
              <w:t>□</w:t>
            </w:r>
            <w:r>
              <w:rPr>
                <w:rFonts w:hint="eastAsia"/>
                <w:color w:val="auto"/>
              </w:rPr>
              <w:t>第三方监测</w:t>
            </w:r>
            <w:r>
              <w:rPr>
                <w:rFonts w:hint="eastAsia" w:ascii="Wingdings" w:hAnsi="Wingdings"/>
                <w:color w:val="auto"/>
                <w:lang w:eastAsia="zh-CN"/>
              </w:rPr>
              <w:t>□</w:t>
            </w:r>
            <w:r>
              <w:rPr>
                <w:rFonts w:hint="eastAsia"/>
                <w:color w:val="auto"/>
              </w:rPr>
              <w:t>主管部门抽查</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《环境监测报告》编号：</w:t>
            </w:r>
            <w:r>
              <w:rPr>
                <w:rFonts w:hint="eastAsia"/>
                <w:color w:val="auto"/>
                <w:lang w:val="en-US" w:eastAsia="zh-CN"/>
              </w:rPr>
              <w:t>不涉及</w:t>
            </w:r>
            <w:r>
              <w:rPr>
                <w:rFonts w:hint="eastAsia"/>
                <w:color w:val="auto"/>
              </w:rPr>
              <w:t>。</w:t>
            </w:r>
          </w:p>
          <w:p>
            <w:pPr>
              <w:shd w:val="clear" w:color="auto" w:fill="EBF1DE" w:themeFill="accent3" w:themeFillTint="32"/>
              <w:rPr>
                <w:color w:val="auto"/>
              </w:rPr>
            </w:pPr>
            <w:r>
              <w:rPr>
                <w:rFonts w:hint="eastAsia"/>
                <w:color w:val="auto"/>
              </w:rPr>
              <w:t>《建筑消防检测报告》编号：。</w:t>
            </w:r>
          </w:p>
          <w:p>
            <w:pPr>
              <w:shd w:val="clear" w:color="auto" w:fill="EBF1DE" w:themeFill="accent3" w:themeFillTint="32"/>
              <w:rPr>
                <w:color w:val="auto"/>
              </w:rPr>
            </w:pPr>
            <w:r>
              <w:rPr>
                <w:rFonts w:hint="eastAsia"/>
                <w:color w:val="auto"/>
              </w:rPr>
              <w:t>达标评价：</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ascii="宋体" w:hAnsi="宋体" w:cs="宋体"/>
                <w:color w:val="auto"/>
                <w:szCs w:val="21"/>
                <w:lang w:eastAsia="zh-CN"/>
              </w:rPr>
              <w:t>2021年7月14日-15日</w:t>
            </w:r>
            <w:r>
              <w:rPr>
                <w:rFonts w:hint="eastAsia"/>
                <w:color w:val="auto"/>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rPr>
                <w:color w:val="auto"/>
              </w:rPr>
            </w:pPr>
            <w:r>
              <w:rPr>
                <w:rFonts w:hint="eastAsia"/>
                <w:color w:val="auto"/>
              </w:rPr>
              <w:t>若是组织多场所/临时场所：（按照组织的实际情况选择）</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内审贯穿了多场所/临时现场，内审的验证结论是正面的。管理者代表相应的职权覆盖了所有的场所。）</w:t>
            </w:r>
          </w:p>
          <w:p>
            <w:pPr>
              <w:shd w:val="clear" w:color="auto" w:fill="EBF1DE" w:themeFill="accent3" w:themeFillTint="32"/>
              <w:rPr>
                <w:color w:val="auto"/>
              </w:rPr>
            </w:pPr>
            <w:r>
              <w:rPr>
                <w:rFonts w:hint="eastAsia"/>
                <w:color w:val="auto"/>
              </w:rPr>
              <w:t>若是多班次操作：（按照组织的实际情况选择）</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对所有班次的现场操作已审核。</w:t>
            </w:r>
          </w:p>
          <w:p>
            <w:pPr>
              <w:shd w:val="clear" w:color="auto" w:fill="EBF1DE" w:themeFill="accent3" w:themeFillTint="32"/>
              <w:rPr>
                <w:color w:val="FF0000"/>
              </w:rPr>
            </w:pPr>
            <w:r>
              <w:rPr>
                <w:rFonts w:hint="eastAsia" w:ascii="Wingdings" w:hAnsi="Wingdings"/>
                <w:color w:val="auto"/>
                <w:lang w:eastAsia="zh-CN"/>
              </w:rPr>
              <w:sym w:font="Wingdings 2" w:char="0052"/>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最高管理者已按策划的时间间隔，在</w:t>
            </w:r>
            <w:r>
              <w:rPr>
                <w:rFonts w:hint="eastAsia"/>
                <w:color w:val="auto"/>
                <w:lang w:val="en-US" w:eastAsia="zh-CN"/>
              </w:rPr>
              <w:t>2021年8月4日</w:t>
            </w:r>
            <w:r>
              <w:rPr>
                <w:rFonts w:hint="eastAsia"/>
                <w:color w:val="auto"/>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改进</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组织针对环境管理体系运行中的不符合采取了有效纠正和纠正措施。针对下列方面采取了纠正措施：</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检测结果不合格</w:t>
            </w:r>
            <w:r>
              <w:rPr>
                <w:rFonts w:hint="eastAsia" w:ascii="Wingdings" w:hAnsi="Wingdings"/>
                <w:color w:val="auto"/>
                <w:lang w:eastAsia="zh-CN"/>
              </w:rPr>
              <w:sym w:font="Wingdings 2" w:char="0052"/>
            </w:r>
            <w:r>
              <w:rPr>
                <w:rFonts w:hint="eastAsia"/>
                <w:color w:val="auto"/>
              </w:rPr>
              <w:t>自我检查的结果</w:t>
            </w:r>
            <w:r>
              <w:rPr>
                <w:rFonts w:hint="eastAsia" w:ascii="Wingdings" w:hAnsi="Wingdings"/>
                <w:color w:val="auto"/>
                <w:lang w:eastAsia="zh-CN"/>
              </w:rPr>
              <w:sym w:font="Wingdings 2" w:char="0052"/>
            </w:r>
            <w:r>
              <w:rPr>
                <w:rFonts w:hint="eastAsia"/>
                <w:color w:val="auto"/>
              </w:rPr>
              <w:t>相关方投诉</w:t>
            </w:r>
            <w:r>
              <w:rPr>
                <w:rFonts w:hint="eastAsia" w:ascii="Wingdings" w:hAnsi="Wingdings"/>
                <w:color w:val="auto"/>
                <w:lang w:eastAsia="zh-CN"/>
              </w:rPr>
              <w:sym w:font="Wingdings 2" w:char="0052"/>
            </w:r>
            <w:r>
              <w:rPr>
                <w:rFonts w:hint="eastAsia"/>
                <w:color w:val="auto"/>
              </w:rPr>
              <w:t>主管部门要求整改</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内审不符合项</w:t>
            </w:r>
            <w:r>
              <w:rPr>
                <w:rFonts w:hint="eastAsia" w:ascii="Wingdings" w:hAnsi="Wingdings"/>
                <w:color w:val="auto"/>
                <w:lang w:eastAsia="zh-CN"/>
              </w:rPr>
              <w:sym w:font="Wingdings 2" w:char="0052"/>
            </w:r>
            <w:r>
              <w:rPr>
                <w:rFonts w:hint="eastAsia"/>
                <w:color w:val="auto"/>
              </w:rPr>
              <w:t>外审不符合项</w:t>
            </w:r>
            <w:r>
              <w:rPr>
                <w:rFonts w:hint="eastAsia" w:ascii="Wingdings" w:hAnsi="Wingdings"/>
                <w:color w:val="auto"/>
                <w:lang w:eastAsia="zh-CN"/>
              </w:rPr>
              <w:sym w:font="Wingdings 2" w:char="0052"/>
            </w:r>
            <w:r>
              <w:rPr>
                <w:rFonts w:hint="eastAsia"/>
                <w:color w:val="auto"/>
              </w:rPr>
              <w:t>管理评审</w:t>
            </w:r>
            <w:r>
              <w:rPr>
                <w:rFonts w:hint="eastAsia" w:ascii="Wingdings" w:hAnsi="Wingdings"/>
                <w:color w:val="auto"/>
                <w:lang w:eastAsia="zh-CN"/>
              </w:rPr>
              <w:sym w:font="Wingdings 2" w:char="0052"/>
            </w:r>
            <w:r>
              <w:rPr>
                <w:rFonts w:hint="eastAsia"/>
                <w:color w:val="auto"/>
              </w:rPr>
              <w:t>目标统计分析结果</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组织持续改进了环境管理体系的适宜性、充分性与有效性，以提升环境绩效。</w:t>
            </w:r>
          </w:p>
        </w:tc>
      </w:tr>
    </w:tbl>
    <w:p>
      <w:pPr>
        <w:shd w:val="clear" w:color="auto" w:fill="EBF1DE" w:themeFill="accent3" w:themeFillTint="32"/>
        <w:rPr>
          <w:color w:val="auto"/>
        </w:rPr>
      </w:pPr>
    </w:p>
    <w:tbl>
      <w:tblPr>
        <w:tblStyle w:val="8"/>
        <w:tblW w:w="99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4.2</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6.2</w:t>
            </w:r>
          </w:p>
        </w:tc>
        <w:tc>
          <w:tcPr>
            <w:tcW w:w="568"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568"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568" w:type="dxa"/>
            <w:shd w:val="clear" w:color="auto" w:fill="EBF1DE" w:themeFill="accent3" w:themeFillTint="32"/>
            <w:vAlign w:val="center"/>
          </w:tcPr>
          <w:p>
            <w:pPr>
              <w:shd w:val="clear" w:color="auto" w:fill="EBF1DE" w:themeFill="accent3"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7.5</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9.3</w:t>
            </w:r>
          </w:p>
        </w:tc>
        <w:tc>
          <w:tcPr>
            <w:tcW w:w="568"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568"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568" w:type="dxa"/>
            <w:shd w:val="clear" w:color="auto" w:fill="EBF1DE" w:themeFill="accent3" w:themeFillTint="32"/>
            <w:vAlign w:val="center"/>
          </w:tcPr>
          <w:p>
            <w:pPr>
              <w:shd w:val="clear" w:color="auto" w:fill="EBF1DE" w:themeFill="accent3" w:themeFillTint="32"/>
              <w:rPr>
                <w:color w:val="auto"/>
                <w:lang w:eastAsia="ja-JP"/>
              </w:rPr>
            </w:pPr>
          </w:p>
        </w:tc>
      </w:tr>
    </w:tbl>
    <w:p>
      <w:pPr>
        <w:shd w:val="clear" w:color="auto" w:fill="EBF1DE" w:themeFill="accent3" w:themeFillTint="32"/>
        <w:rPr>
          <w:color w:val="auto"/>
        </w:rPr>
      </w:pPr>
    </w:p>
    <w:p>
      <w:pPr>
        <w:shd w:val="clear" w:color="auto" w:fill="EBF1DE" w:themeFill="accent3" w:themeFillTint="32"/>
        <w:rPr>
          <w:color w:val="auto"/>
        </w:rPr>
      </w:pPr>
    </w:p>
    <w:p>
      <w:pPr>
        <w:shd w:val="clear" w:color="auto" w:fill="EBF1DE" w:themeFill="accent3" w:themeFillTint="32"/>
        <w:rPr>
          <w:color w:val="auto"/>
        </w:rPr>
      </w:pPr>
      <w:r>
        <w:rPr>
          <w:color w:val="auto"/>
        </w:rPr>
        <w:t xml:space="preserve">*评价: </w:t>
      </w:r>
      <w:r>
        <w:rPr>
          <w:color w:val="auto"/>
        </w:rPr>
        <w:tab/>
      </w:r>
      <w:r>
        <w:rPr>
          <w:color w:val="auto"/>
        </w:rPr>
        <w:t>1 = 符合</w:t>
      </w:r>
    </w:p>
    <w:p>
      <w:pPr>
        <w:shd w:val="clear" w:color="auto" w:fill="EBF1DE" w:themeFill="accent3" w:themeFillTint="32"/>
        <w:rPr>
          <w:color w:val="auto"/>
        </w:rPr>
      </w:pPr>
      <w:r>
        <w:rPr>
          <w:color w:val="auto"/>
        </w:rPr>
        <w:tab/>
      </w:r>
      <w:r>
        <w:rPr>
          <w:color w:val="auto"/>
        </w:rPr>
        <w:tab/>
      </w:r>
      <w:r>
        <w:rPr>
          <w:color w:val="auto"/>
        </w:rPr>
        <w:t>2 = 这次审核没审</w:t>
      </w:r>
    </w:p>
    <w:p>
      <w:pPr>
        <w:shd w:val="clear" w:color="auto" w:fill="EBF1DE" w:themeFill="accent3" w:themeFillTint="32"/>
        <w:rPr>
          <w:color w:val="auto"/>
        </w:rPr>
      </w:pPr>
      <w:r>
        <w:rPr>
          <w:color w:val="auto"/>
        </w:rPr>
        <w:tab/>
      </w:r>
      <w:r>
        <w:rPr>
          <w:color w:val="auto"/>
        </w:rPr>
        <w:tab/>
      </w:r>
      <w:r>
        <w:rPr>
          <w:color w:val="auto"/>
        </w:rPr>
        <w:t xml:space="preserve">3 = 失效/不符合(参见不符合报告)  </w:t>
      </w:r>
    </w:p>
    <w:p>
      <w:pPr>
        <w:shd w:val="clear" w:color="auto" w:fill="EBF1DE" w:themeFill="accent3" w:themeFillTint="32"/>
        <w:rPr>
          <w:color w:val="auto"/>
        </w:rPr>
      </w:pPr>
      <w:r>
        <w:rPr>
          <w:color w:val="auto"/>
        </w:rPr>
        <w:tab/>
      </w:r>
      <w:r>
        <w:rPr>
          <w:color w:val="auto"/>
        </w:rPr>
        <w:tab/>
      </w:r>
      <w:r>
        <w:rPr>
          <w:color w:val="auto"/>
        </w:rPr>
        <w:t>4 = 不适用</w:t>
      </w:r>
    </w:p>
    <w:p>
      <w:pPr>
        <w:shd w:val="clear" w:color="auto" w:fill="EBF1DE" w:themeFill="accent3" w:themeFillTint="32"/>
        <w:rPr>
          <w:color w:val="auto"/>
        </w:rPr>
      </w:pPr>
      <w:r>
        <w:rPr>
          <w:color w:val="auto"/>
        </w:rPr>
        <w:br w:type="page"/>
      </w:r>
    </w:p>
    <w:p>
      <w:pPr>
        <w:autoSpaceDE w:val="0"/>
        <w:autoSpaceDN w:val="0"/>
        <w:adjustRightInd w:val="0"/>
        <w:snapToGrid w:val="0"/>
        <w:rPr>
          <w:rFonts w:eastAsia="微软雅黑"/>
          <w:b/>
          <w:bCs/>
          <w:color w:val="auto"/>
          <w:sz w:val="20"/>
          <w:szCs w:val="20"/>
        </w:rPr>
      </w:pPr>
      <w:r>
        <w:rPr>
          <w:rFonts w:eastAsia="微软雅黑"/>
          <w:b/>
          <w:bCs/>
          <w:color w:val="auto"/>
          <w:sz w:val="20"/>
          <w:szCs w:val="20"/>
        </w:rPr>
        <w:t>附件 ISO 45001:2018 (若不是ISO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79"/>
        <w:gridCol w:w="8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shd w:val="clear" w:color="auto" w:fill="F2DCDC" w:themeFill="accent2" w:themeFillTint="32"/>
          </w:tcPr>
          <w:p>
            <w:pPr>
              <w:rPr>
                <w:color w:val="auto"/>
              </w:rPr>
            </w:pPr>
            <w:r>
              <w:rPr>
                <w:rFonts w:hint="eastAsia"/>
                <w:color w:val="auto"/>
              </w:rPr>
              <w:t>审核周期</w:t>
            </w:r>
          </w:p>
        </w:tc>
        <w:tc>
          <w:tcPr>
            <w:tcW w:w="8683" w:type="dxa"/>
            <w:shd w:val="clear" w:color="auto" w:fill="F2DCDC" w:themeFill="accent2" w:themeFillTint="32"/>
          </w:tcPr>
          <w:p>
            <w:pPr>
              <w:rPr>
                <w:color w:val="auto"/>
              </w:rPr>
            </w:pPr>
            <w:r>
              <w:rPr>
                <w:rFonts w:hint="eastAsia"/>
                <w:color w:val="auto"/>
              </w:rPr>
              <w:sym w:font="Wingdings 2" w:char="0052"/>
            </w:r>
            <w:r>
              <w:rPr>
                <w:rFonts w:hint="eastAsia"/>
                <w:color w:val="auto"/>
                <w:lang w:val="en-US" w:eastAsia="zh-CN"/>
              </w:rPr>
              <w:t>O</w:t>
            </w:r>
            <w:r>
              <w:rPr>
                <w:rFonts w:hint="eastAsia"/>
                <w:color w:val="auto"/>
              </w:rPr>
              <w:t>MS体系建立以来</w:t>
            </w:r>
            <w:r>
              <w:rPr>
                <w:rFonts w:hint="eastAsia"/>
                <w:color w:val="auto"/>
              </w:rPr>
              <w:sym w:font="Wingdings 2" w:char="00A3"/>
            </w:r>
            <w:r>
              <w:rPr>
                <w:rFonts w:hint="eastAsia"/>
                <w:color w:val="auto"/>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shd w:val="clear" w:color="auto" w:fill="F2DCDC" w:themeFill="accent2" w:themeFillTint="32"/>
          </w:tcPr>
          <w:p>
            <w:pPr>
              <w:rPr>
                <w:color w:val="auto"/>
              </w:rPr>
            </w:pPr>
            <w:r>
              <w:rPr>
                <w:rFonts w:hint="eastAsia"/>
                <w:color w:val="auto"/>
              </w:rPr>
              <w:t>体系要素</w:t>
            </w:r>
          </w:p>
        </w:tc>
        <w:tc>
          <w:tcPr>
            <w:tcW w:w="8683" w:type="dxa"/>
            <w:shd w:val="clear" w:color="auto" w:fill="F2DCDC" w:themeFill="accent2" w:themeFillTint="32"/>
          </w:tcPr>
          <w:p>
            <w:pPr>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79" w:type="dxa"/>
            <w:vMerge w:val="restart"/>
            <w:shd w:val="clear" w:color="auto" w:fill="F2DCDC" w:themeFill="accent2" w:themeFillTint="32"/>
          </w:tcPr>
          <w:p>
            <w:pPr>
              <w:rPr>
                <w:color w:val="auto"/>
              </w:rPr>
            </w:pPr>
            <w:r>
              <w:rPr>
                <w:rFonts w:hint="eastAsia"/>
                <w:color w:val="auto"/>
              </w:rPr>
              <w:t>组织环境</w:t>
            </w:r>
          </w:p>
        </w:tc>
        <w:tc>
          <w:tcPr>
            <w:tcW w:w="8683" w:type="dxa"/>
            <w:shd w:val="clear" w:color="auto" w:fill="F2DCDC" w:themeFill="accent2" w:themeFillTint="32"/>
          </w:tcPr>
          <w:p>
            <w:pPr>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color w:val="auto"/>
                    </w:rPr>
                  </w:pPr>
                </w:p>
              </w:tc>
              <w:tc>
                <w:tcPr>
                  <w:tcW w:w="7375" w:type="dxa"/>
                </w:tcPr>
                <w:p>
                  <w:pPr>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外部环境</w:t>
                  </w:r>
                </w:p>
              </w:tc>
              <w:tc>
                <w:tcPr>
                  <w:tcW w:w="7375" w:type="dxa"/>
                </w:tcPr>
                <w:p>
                  <w:pPr>
                    <w:rPr>
                      <w:color w:val="auto"/>
                    </w:rPr>
                  </w:pPr>
                  <w:r>
                    <w:rPr>
                      <w:rFonts w:hint="eastAsia"/>
                      <w:color w:val="auto"/>
                    </w:rPr>
                    <w:sym w:font="Wingdings 2" w:char="0052"/>
                  </w:r>
                  <w:r>
                    <w:rPr>
                      <w:rFonts w:hint="eastAsia"/>
                      <w:color w:val="auto"/>
                    </w:rPr>
                    <w:t>法律法规</w:t>
                  </w:r>
                  <w:r>
                    <w:rPr>
                      <w:rFonts w:hint="eastAsia"/>
                      <w:color w:val="auto"/>
                    </w:rPr>
                    <w:sym w:font="Wingdings 2" w:char="0052"/>
                  </w:r>
                  <w:r>
                    <w:rPr>
                      <w:rFonts w:hint="eastAsia"/>
                      <w:color w:val="auto"/>
                    </w:rPr>
                    <w:t>技术</w:t>
                  </w:r>
                  <w:r>
                    <w:rPr>
                      <w:rFonts w:hint="eastAsia"/>
                      <w:color w:val="auto"/>
                    </w:rPr>
                    <w:sym w:font="Wingdings 2" w:char="0052"/>
                  </w:r>
                  <w:r>
                    <w:rPr>
                      <w:rFonts w:hint="eastAsia"/>
                      <w:color w:val="auto"/>
                    </w:rPr>
                    <w:t>竞争</w:t>
                  </w:r>
                  <w:r>
                    <w:rPr>
                      <w:rFonts w:hint="eastAsia"/>
                      <w:color w:val="auto"/>
                    </w:rPr>
                    <w:sym w:font="Wingdings 2" w:char="0052"/>
                  </w:r>
                  <w:r>
                    <w:rPr>
                      <w:rFonts w:hint="eastAsia"/>
                      <w:color w:val="auto"/>
                    </w:rPr>
                    <w:t>市场□文化</w:t>
                  </w:r>
                  <w:r>
                    <w:rPr>
                      <w:rFonts w:hint="eastAsia"/>
                      <w:color w:val="auto"/>
                    </w:rPr>
                    <w:sym w:font="Wingdings 2" w:char="0052"/>
                  </w:r>
                  <w:r>
                    <w:rPr>
                      <w:rFonts w:hint="eastAsia"/>
                      <w:color w:val="auto"/>
                    </w:rPr>
                    <w:t>社会</w:t>
                  </w:r>
                  <w:r>
                    <w:rPr>
                      <w:rFonts w:hint="eastAsia"/>
                      <w:color w:val="auto"/>
                    </w:rPr>
                    <w:sym w:font="Wingdings 2" w:char="0052"/>
                  </w:r>
                  <w:r>
                    <w:rPr>
                      <w:rFonts w:hint="eastAsia"/>
                      <w:color w:val="auto"/>
                    </w:rPr>
                    <w:t>经济环境</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内部环境</w:t>
                  </w:r>
                </w:p>
              </w:tc>
              <w:tc>
                <w:tcPr>
                  <w:tcW w:w="7375" w:type="dxa"/>
                </w:tcPr>
                <w:p>
                  <w:pPr>
                    <w:rPr>
                      <w:color w:val="auto"/>
                    </w:rPr>
                  </w:pPr>
                  <w:r>
                    <w:rPr>
                      <w:rFonts w:hint="eastAsia"/>
                      <w:color w:val="auto"/>
                    </w:rPr>
                    <w:t>□认知</w:t>
                  </w:r>
                  <w:r>
                    <w:rPr>
                      <w:rFonts w:hint="eastAsia"/>
                      <w:color w:val="auto"/>
                    </w:rPr>
                    <w:sym w:font="Wingdings 2" w:char="0052"/>
                  </w:r>
                  <w:r>
                    <w:rPr>
                      <w:rFonts w:hint="eastAsia"/>
                      <w:color w:val="auto"/>
                    </w:rPr>
                    <w:t>价值观</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知识□绩效</w:t>
                  </w:r>
                  <w:r>
                    <w:rPr>
                      <w:rFonts w:hint="eastAsia"/>
                      <w:color w:val="auto"/>
                    </w:rPr>
                    <w:sym w:font="Wingdings 2" w:char="0052"/>
                  </w:r>
                  <w:r>
                    <w:rPr>
                      <w:rFonts w:hint="eastAsia"/>
                      <w:color w:val="auto"/>
                    </w:rPr>
                    <w:t>工艺□设备□人员能力</w:t>
                  </w:r>
                </w:p>
                <w:p>
                  <w:pPr>
                    <w:rPr>
                      <w:color w:val="auto"/>
                    </w:rPr>
                  </w:pPr>
                  <w:r>
                    <w:rPr>
                      <w:rFonts w:hint="eastAsia"/>
                      <w:color w:val="auto"/>
                    </w:rPr>
                    <w:sym w:font="Wingdings 2" w:char="0052"/>
                  </w:r>
                  <w:r>
                    <w:rPr>
                      <w:rFonts w:hint="eastAsia"/>
                      <w:color w:val="auto"/>
                    </w:rPr>
                    <w:t>员工关系□其他</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rPr>
                <w:color w:val="auto"/>
                <w:highlight w:val="cyan"/>
              </w:rPr>
            </w:pPr>
            <w:r>
              <w:rPr>
                <w:rFonts w:hint="eastAsia"/>
                <w:color w:val="auto"/>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6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highlight w:val="cyan"/>
                    </w:rPr>
                  </w:pPr>
                  <w:r>
                    <w:rPr>
                      <w:rFonts w:hint="eastAsia"/>
                      <w:color w:val="auto"/>
                    </w:rPr>
                    <w:t>重要的相关方</w:t>
                  </w:r>
                </w:p>
              </w:tc>
              <w:tc>
                <w:tcPr>
                  <w:tcW w:w="6912" w:type="dxa"/>
                </w:tcPr>
                <w:p>
                  <w:pPr>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主管部门</w:t>
                  </w:r>
                </w:p>
              </w:tc>
              <w:tc>
                <w:tcPr>
                  <w:tcW w:w="6912" w:type="dxa"/>
                </w:tcPr>
                <w:p>
                  <w:pPr>
                    <w:rPr>
                      <w:color w:val="auto"/>
                    </w:rPr>
                  </w:pPr>
                  <w:r>
                    <w:rPr>
                      <w:rFonts w:hint="eastAsia"/>
                      <w:color w:val="auto"/>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供方/承包方</w:t>
                  </w:r>
                </w:p>
              </w:tc>
              <w:tc>
                <w:tcPr>
                  <w:tcW w:w="6912" w:type="dxa"/>
                </w:tcPr>
                <w:p>
                  <w:pPr>
                    <w:rPr>
                      <w:color w:val="auto"/>
                    </w:rPr>
                  </w:pPr>
                  <w:r>
                    <w:rPr>
                      <w:rFonts w:hint="eastAsia"/>
                      <w:color w:val="auto"/>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顾客</w:t>
                  </w:r>
                </w:p>
              </w:tc>
              <w:tc>
                <w:tcPr>
                  <w:tcW w:w="6912" w:type="dxa"/>
                </w:tcPr>
                <w:p>
                  <w:pPr>
                    <w:rPr>
                      <w:color w:val="auto"/>
                    </w:rPr>
                  </w:pPr>
                  <w:r>
                    <w:rPr>
                      <w:rFonts w:hint="eastAsia"/>
                      <w:color w:val="auto"/>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非政府部门</w:t>
                  </w:r>
                </w:p>
              </w:tc>
              <w:tc>
                <w:tcPr>
                  <w:tcW w:w="6912" w:type="dxa"/>
                </w:tcPr>
                <w:p>
                  <w:pPr>
                    <w:rPr>
                      <w:color w:val="auto"/>
                    </w:rPr>
                  </w:pPr>
                  <w:r>
                    <w:rPr>
                      <w:rFonts w:hint="eastAsia"/>
                      <w:color w:val="auto"/>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员工</w:t>
                  </w:r>
                </w:p>
              </w:tc>
              <w:tc>
                <w:tcPr>
                  <w:tcW w:w="6912" w:type="dxa"/>
                </w:tcPr>
                <w:p>
                  <w:pPr>
                    <w:rPr>
                      <w:color w:val="auto"/>
                    </w:rPr>
                  </w:pPr>
                  <w:r>
                    <w:rPr>
                      <w:rFonts w:hint="eastAsia"/>
                      <w:color w:val="auto"/>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投资方</w:t>
                  </w:r>
                </w:p>
              </w:tc>
              <w:tc>
                <w:tcPr>
                  <w:tcW w:w="6912" w:type="dxa"/>
                </w:tcPr>
                <w:p>
                  <w:pPr>
                    <w:rPr>
                      <w:color w:val="auto"/>
                    </w:rPr>
                  </w:pPr>
                  <w:r>
                    <w:rPr>
                      <w:rFonts w:hint="eastAsia"/>
                      <w:color w:val="auto"/>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其他</w:t>
                  </w:r>
                </w:p>
              </w:tc>
              <w:tc>
                <w:tcPr>
                  <w:tcW w:w="6912" w:type="dxa"/>
                </w:tcPr>
                <w:p>
                  <w:pPr>
                    <w:rPr>
                      <w:color w:val="auto"/>
                    </w:rPr>
                  </w:pPr>
                </w:p>
              </w:tc>
            </w:tr>
          </w:tbl>
          <w:p>
            <w:pPr>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rPr>
                <w:color w:val="auto"/>
              </w:rPr>
            </w:pPr>
            <w:r>
              <w:rPr>
                <w:rFonts w:hint="eastAsia"/>
                <w:color w:val="auto"/>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spacing w:before="40" w:after="40"/>
              <w:rPr>
                <w:color w:val="auto"/>
              </w:rPr>
            </w:pPr>
            <w:r>
              <w:rPr>
                <w:rFonts w:hint="eastAsia"/>
                <w:color w:val="auto"/>
              </w:rPr>
              <w:t>为实现组织的预期结果，包括提高其职业健康安全绩效，组织根据本标准的要求建立、实施、保持并持续改进职业健康安全管理体系，包括所需的过程及其相互作用。</w:t>
            </w:r>
          </w:p>
          <w:p>
            <w:pPr>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不必全选</w:t>
            </w:r>
            <w:r>
              <w:rPr>
                <w:rFonts w:hint="eastAsia"/>
                <w:b/>
                <w:bCs/>
                <w:color w:val="auto"/>
                <w:lang w:val="en-GB"/>
              </w:rPr>
              <w:t>）</w:t>
            </w:r>
          </w:p>
          <w:p>
            <w:pPr>
              <w:spacing w:before="40" w:after="40"/>
              <w:rPr>
                <w:color w:val="auto"/>
              </w:rPr>
            </w:pPr>
            <w:r>
              <w:rPr>
                <w:rFonts w:hint="eastAsia"/>
                <w:color w:val="auto"/>
              </w:rPr>
              <w:sym w:font="Wingdings 2" w:char="0052"/>
            </w:r>
            <w:r>
              <w:rPr>
                <w:rFonts w:hint="eastAsia"/>
                <w:color w:val="auto"/>
              </w:rPr>
              <w:t>安全作业控制</w:t>
            </w:r>
            <w:r>
              <w:rPr>
                <w:rFonts w:hint="eastAsia"/>
                <w:color w:val="auto"/>
              </w:rPr>
              <w:sym w:font="Wingdings 2" w:char="0052"/>
            </w:r>
            <w:r>
              <w:rPr>
                <w:rFonts w:hint="eastAsia"/>
                <w:color w:val="auto"/>
              </w:rPr>
              <w:t>职业危害管理</w:t>
            </w:r>
            <w:r>
              <w:rPr>
                <w:rFonts w:hint="eastAsia"/>
                <w:color w:val="auto"/>
              </w:rPr>
              <w:sym w:font="Wingdings 2" w:char="0052"/>
            </w:r>
            <w:r>
              <w:rPr>
                <w:rFonts w:hint="eastAsia"/>
                <w:color w:val="auto"/>
              </w:rPr>
              <w:t>消防控制□危化品管理□特种设备管理</w:t>
            </w:r>
          </w:p>
          <w:p>
            <w:pPr>
              <w:spacing w:before="40" w:after="40"/>
              <w:rPr>
                <w:color w:val="auto"/>
              </w:rPr>
            </w:pPr>
            <w:r>
              <w:rPr>
                <w:rFonts w:hint="eastAsia"/>
                <w:color w:val="auto"/>
              </w:rPr>
              <w:t>□安评三同时□职评三同时</w:t>
            </w:r>
            <w:r>
              <w:rPr>
                <w:rFonts w:hint="eastAsia"/>
                <w:color w:val="auto"/>
              </w:rPr>
              <w:sym w:font="Wingdings 2" w:char="0052"/>
            </w:r>
            <w:r>
              <w:rPr>
                <w:rFonts w:hint="eastAsia"/>
                <w:color w:val="auto"/>
              </w:rPr>
              <w:t>其他</w:t>
            </w:r>
          </w:p>
          <w:p>
            <w:pPr>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pacing w:before="40" w:after="40"/>
              <w:rPr>
                <w:color w:val="auto"/>
              </w:rPr>
            </w:pPr>
            <w:r>
              <w:rPr>
                <w:rFonts w:hint="eastAsia"/>
                <w:color w:val="auto"/>
              </w:rPr>
              <w:t>□危险废物处置□消防检测</w:t>
            </w:r>
            <w:r>
              <w:rPr>
                <w:rFonts w:hint="eastAsia"/>
                <w:color w:val="auto"/>
              </w:rPr>
              <w:sym w:font="Wingdings 2" w:char="0052"/>
            </w:r>
            <w:r>
              <w:rPr>
                <w:rFonts w:hint="eastAsia"/>
                <w:color w:val="auto"/>
              </w:rPr>
              <w:t>生产/服务过程</w:t>
            </w:r>
            <w:r>
              <w:rPr>
                <w:rFonts w:hint="eastAsia"/>
                <w:color w:val="auto"/>
              </w:rPr>
              <w:sym w:font="Wingdings 2" w:char="00A3"/>
            </w:r>
            <w:r>
              <w:rPr>
                <w:rFonts w:hint="eastAsia"/>
                <w:color w:val="auto"/>
              </w:rPr>
              <w:t>安全监测</w:t>
            </w:r>
            <w:r>
              <w:rPr>
                <w:rFonts w:hint="eastAsia"/>
                <w:color w:val="auto"/>
              </w:rPr>
              <w:sym w:font="Wingdings 2" w:char="00A3"/>
            </w:r>
            <w:r>
              <w:rPr>
                <w:rFonts w:hint="eastAsia"/>
                <w:color w:val="auto"/>
              </w:rPr>
              <w:t>产品运输□设备维修</w:t>
            </w:r>
          </w:p>
          <w:p>
            <w:pPr>
              <w:spacing w:before="40" w:after="40"/>
              <w:rPr>
                <w:color w:val="auto"/>
              </w:rPr>
            </w:pPr>
            <w:r>
              <w:rPr>
                <w:rFonts w:hint="eastAsia"/>
                <w:color w:val="auto"/>
              </w:rPr>
              <w:sym w:font="Wingdings 2" w:char="0052"/>
            </w:r>
            <w:r>
              <w:rPr>
                <w:rFonts w:hint="eastAsia"/>
                <w:color w:val="auto"/>
              </w:rPr>
              <w:t>人员培训</w:t>
            </w:r>
            <w:r>
              <w:rPr>
                <w:rFonts w:hint="eastAsia"/>
                <w:color w:val="auto"/>
              </w:rPr>
              <w:sym w:font="Wingdings 2" w:char="0052"/>
            </w:r>
            <w:r>
              <w:rPr>
                <w:rFonts w:hint="eastAsia"/>
                <w:color w:val="auto"/>
              </w:rPr>
              <w:t>其他</w:t>
            </w:r>
          </w:p>
          <w:p>
            <w:pPr>
              <w:rPr>
                <w:color w:val="auto"/>
              </w:rPr>
            </w:pPr>
            <w:r>
              <w:rPr>
                <w:rFonts w:hint="eastAsia"/>
                <w:color w:val="auto"/>
                <w:lang w:val="en-GB"/>
              </w:rPr>
              <w:t>组织通过</w:t>
            </w:r>
            <w:r>
              <w:rPr>
                <w:rFonts w:hint="eastAsia"/>
                <w:color w:val="auto"/>
              </w:rPr>
              <w:t>职业健康安全</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restart"/>
            <w:shd w:val="clear" w:color="auto" w:fill="F2DCDC" w:themeFill="accent2" w:themeFillTint="32"/>
          </w:tcPr>
          <w:p>
            <w:pPr>
              <w:rPr>
                <w:color w:val="auto"/>
              </w:rPr>
            </w:pPr>
            <w:r>
              <w:rPr>
                <w:rFonts w:hint="eastAsia"/>
                <w:color w:val="auto"/>
              </w:rPr>
              <w:t>领导作用</w:t>
            </w:r>
          </w:p>
        </w:tc>
        <w:tc>
          <w:tcPr>
            <w:tcW w:w="8683" w:type="dxa"/>
            <w:shd w:val="clear" w:color="auto" w:fill="F2DCDC" w:themeFill="accent2" w:themeFillTint="32"/>
          </w:tcPr>
          <w:p>
            <w:pPr>
              <w:rPr>
                <w:color w:val="auto"/>
              </w:rPr>
            </w:pPr>
            <w:r>
              <w:rPr>
                <w:rFonts w:hint="eastAsia"/>
                <w:color w:val="auto"/>
              </w:rPr>
              <w:t>最高管理者确定并证实了对职业健康安全管理体系的领导作用与承诺；为了证明领导作用和承诺，最高管理者负有职业健康安全管理体系有关的特定职责，亲自参与或进行指导。通过——</w:t>
            </w:r>
          </w:p>
          <w:p>
            <w:pPr>
              <w:rPr>
                <w:color w:val="auto"/>
              </w:rPr>
            </w:pPr>
            <w:r>
              <w:rPr>
                <w:rFonts w:hint="eastAsia"/>
                <w:color w:val="auto"/>
              </w:rPr>
              <w:sym w:font="Wingdings 2" w:char="0052"/>
            </w:r>
            <w:r>
              <w:rPr>
                <w:rFonts w:hint="eastAsia"/>
                <w:color w:val="auto"/>
              </w:rPr>
              <w:t>以身作则</w:t>
            </w:r>
            <w:r>
              <w:rPr>
                <w:rFonts w:hint="eastAsia"/>
                <w:color w:val="auto"/>
              </w:rPr>
              <w:sym w:font="Wingdings 2" w:char="0052"/>
            </w:r>
            <w:r>
              <w:rPr>
                <w:rFonts w:hint="eastAsia"/>
                <w:color w:val="auto"/>
              </w:rPr>
              <w:t>建立机制</w:t>
            </w:r>
            <w:r>
              <w:rPr>
                <w:rFonts w:hint="eastAsia"/>
                <w:color w:val="auto"/>
              </w:rPr>
              <w:sym w:font="Wingdings 2" w:char="0052"/>
            </w:r>
            <w:r>
              <w:rPr>
                <w:rFonts w:hint="eastAsia"/>
                <w:color w:val="auto"/>
              </w:rPr>
              <w:t>法规宣传</w:t>
            </w:r>
            <w:r>
              <w:rPr>
                <w:rFonts w:hint="eastAsia"/>
                <w:color w:val="auto"/>
              </w:rPr>
              <w:sym w:font="Wingdings 2" w:char="0052"/>
            </w:r>
            <w:r>
              <w:rPr>
                <w:rFonts w:hint="eastAsia"/>
                <w:color w:val="auto"/>
              </w:rPr>
              <w:t>风险机遇的应对</w:t>
            </w:r>
            <w:r>
              <w:rPr>
                <w:rFonts w:hint="eastAsia"/>
                <w:color w:val="auto"/>
              </w:rPr>
              <w:sym w:font="Wingdings 2" w:char="0052"/>
            </w:r>
            <w:r>
              <w:rPr>
                <w:rFonts w:hint="eastAsia"/>
                <w:color w:val="auto"/>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rPr>
                <w:color w:val="auto"/>
                <w:u w:val="single"/>
              </w:rPr>
            </w:pPr>
            <w:r>
              <w:rPr>
                <w:rFonts w:hint="eastAsia"/>
                <w:color w:val="auto"/>
              </w:rPr>
              <w:t>最高管理者制定了文件化的职业健康安全管理体系方针：</w:t>
            </w:r>
          </w:p>
          <w:p>
            <w:pPr>
              <w:rPr>
                <w:color w:val="auto"/>
                <w:lang w:val="en-GB"/>
              </w:rPr>
            </w:pPr>
            <w:r>
              <w:rPr>
                <w:rFonts w:hint="eastAsia"/>
                <w:color w:val="auto"/>
              </w:rPr>
              <w:t>职业健康安全</w:t>
            </w:r>
            <w:r>
              <w:rPr>
                <w:rFonts w:hint="eastAsia"/>
                <w:color w:val="auto"/>
                <w:lang w:val="en-GB"/>
              </w:rPr>
              <w:t>方针合理恰当并为相应的</w:t>
            </w:r>
            <w:r>
              <w:rPr>
                <w:rFonts w:hint="eastAsia"/>
                <w:color w:val="auto"/>
              </w:rPr>
              <w:t>职业健康安全</w:t>
            </w:r>
            <w:r>
              <w:rPr>
                <w:rFonts w:hint="eastAsia"/>
                <w:color w:val="auto"/>
                <w:lang w:val="en-GB"/>
              </w:rPr>
              <w:t>目标提供了框架，</w:t>
            </w:r>
            <w:r>
              <w:rPr>
                <w:rFonts w:hint="eastAsia"/>
                <w:color w:val="auto"/>
              </w:rPr>
              <w:t>包括了</w:t>
            </w:r>
            <w:r>
              <w:rPr>
                <w:rFonts w:hint="eastAsia"/>
                <w:color w:val="auto"/>
                <w:lang w:val="en-GB"/>
              </w:rPr>
              <w:t>满足法律法规和其他要求的承诺，消除危险源和降低职业健康安全风险的承诺；持续改进职业健康安全管理体系以提高职业健康安全绩效的承诺，工作人员</w:t>
            </w:r>
            <w:r>
              <w:rPr>
                <w:rFonts w:hint="eastAsia"/>
                <w:color w:val="auto"/>
              </w:rPr>
              <w:t>和员工代表</w:t>
            </w:r>
            <w:r>
              <w:rPr>
                <w:rFonts w:hint="eastAsia"/>
                <w:color w:val="auto"/>
                <w:lang w:val="en-GB"/>
              </w:rPr>
              <w:t>的协商和参与的承诺。</w:t>
            </w:r>
          </w:p>
          <w:p>
            <w:pPr>
              <w:rPr>
                <w:color w:val="auto"/>
              </w:rPr>
            </w:pPr>
            <w:r>
              <w:rPr>
                <w:rFonts w:hint="eastAsia"/>
                <w:color w:val="auto"/>
              </w:rPr>
              <w:t>最高</w:t>
            </w:r>
            <w:r>
              <w:rPr>
                <w:rFonts w:hint="eastAsia"/>
                <w:color w:val="auto"/>
                <w:lang w:val="en-GB"/>
              </w:rPr>
              <w:t>管理层已经宣布了组织的</w:t>
            </w:r>
            <w:r>
              <w:rPr>
                <w:rFonts w:hint="eastAsia"/>
                <w:color w:val="auto"/>
              </w:rPr>
              <w:t>职业健康安全</w:t>
            </w:r>
            <w:r>
              <w:rPr>
                <w:rFonts w:hint="eastAsia"/>
                <w:color w:val="auto"/>
                <w:lang w:val="en-GB"/>
              </w:rPr>
              <w:t>方针并进行了实施，它使所有员工负起持续改进</w:t>
            </w:r>
            <w:r>
              <w:rPr>
                <w:rFonts w:hint="eastAsia"/>
                <w:color w:val="auto"/>
              </w:rPr>
              <w:t>职业健康安全</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703"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最高管理者确定了组织架构及相关岗位的职责、权限，并进行了全员的沟通和理解；</w:t>
            </w:r>
          </w:p>
          <w:p>
            <w:pPr>
              <w:rPr>
                <w:rFonts w:hint="default" w:eastAsia="宋体"/>
                <w:color w:val="auto"/>
                <w:lang w:val="en-US" w:eastAsia="zh-CN"/>
              </w:rPr>
            </w:pPr>
            <w:r>
              <w:rPr>
                <w:rFonts w:hint="eastAsia"/>
                <w:color w:val="auto"/>
              </w:rPr>
              <w:t>职业健康的主管部门是——</w:t>
            </w:r>
            <w:r>
              <w:rPr>
                <w:rFonts w:hint="eastAsia"/>
                <w:color w:val="auto"/>
                <w:lang w:val="en-US" w:eastAsia="zh-CN"/>
              </w:rPr>
              <w:t>行政部、工程部</w:t>
            </w:r>
          </w:p>
          <w:p>
            <w:pPr>
              <w:rPr>
                <w:color w:val="auto"/>
              </w:rPr>
            </w:pPr>
            <w:r>
              <w:rPr>
                <w:rFonts w:hint="eastAsia"/>
                <w:color w:val="auto"/>
              </w:rPr>
              <w:t>安全的主管部门是——</w:t>
            </w:r>
            <w:r>
              <w:rPr>
                <w:rFonts w:hint="eastAsia"/>
                <w:color w:val="auto"/>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组织建立了参与和协商的机制，由所有相关层次和职能部门的员工和员工代表参与（包括协商）建立、策划、实施、评价和改进职业健康安全管理体系。</w:t>
            </w:r>
          </w:p>
          <w:p>
            <w:pPr>
              <w:rPr>
                <w:rFonts w:hint="default" w:eastAsia="宋体"/>
                <w:color w:val="auto"/>
                <w:lang w:val="en-US" w:eastAsia="zh-CN"/>
              </w:rPr>
            </w:pPr>
            <w:r>
              <w:rPr>
                <w:rFonts w:hint="eastAsia"/>
                <w:color w:val="auto"/>
              </w:rPr>
              <w:t>员工代表是——</w:t>
            </w:r>
            <w:r>
              <w:rPr>
                <w:rFonts w:hint="eastAsia"/>
                <w:color w:val="auto"/>
                <w:lang w:val="en-US" w:eastAsia="zh-CN"/>
              </w:rPr>
              <w:t>江峰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restart"/>
            <w:shd w:val="clear" w:color="auto" w:fill="F2DCDC" w:themeFill="accent2" w:themeFillTint="32"/>
          </w:tcPr>
          <w:p>
            <w:pPr>
              <w:rPr>
                <w:color w:val="FF0000"/>
              </w:rPr>
            </w:pPr>
            <w:r>
              <w:rPr>
                <w:rFonts w:hint="eastAsia"/>
                <w:color w:val="auto"/>
              </w:rPr>
              <w:t>策划</w:t>
            </w:r>
          </w:p>
        </w:tc>
        <w:tc>
          <w:tcPr>
            <w:tcW w:w="8683" w:type="dxa"/>
            <w:shd w:val="clear" w:color="auto" w:fill="F2DCDC" w:themeFill="accent2" w:themeFillTint="32"/>
          </w:tcPr>
          <w:p>
            <w:pPr>
              <w:rPr>
                <w:color w:val="auto"/>
              </w:rPr>
            </w:pPr>
            <w:r>
              <w:rPr>
                <w:rFonts w:hint="eastAsia"/>
                <w:color w:val="auto"/>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2"/>
              <w:gridCol w:w="4433"/>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tcPr>
                <w:p>
                  <w:pPr>
                    <w:rPr>
                      <w:color w:val="auto"/>
                    </w:rPr>
                  </w:pPr>
                  <w:r>
                    <w:rPr>
                      <w:rFonts w:hint="eastAsia"/>
                      <w:color w:val="auto"/>
                    </w:rPr>
                    <w:t>主要的风险或机遇描述</w:t>
                  </w:r>
                </w:p>
              </w:tc>
              <w:tc>
                <w:tcPr>
                  <w:tcW w:w="4395" w:type="dxa"/>
                </w:tcPr>
                <w:p>
                  <w:pPr>
                    <w:rPr>
                      <w:color w:val="auto"/>
                    </w:rPr>
                  </w:pPr>
                  <w:r>
                    <w:rPr>
                      <w:rFonts w:hint="eastAsia"/>
                      <w:color w:val="auto"/>
                    </w:rPr>
                    <w:t>应对措施</w:t>
                  </w:r>
                </w:p>
              </w:tc>
              <w:tc>
                <w:tcPr>
                  <w:tcW w:w="1568" w:type="dxa"/>
                </w:tcPr>
                <w:p>
                  <w:pPr>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机械伤害</w:t>
                  </w:r>
                </w:p>
              </w:tc>
              <w:tc>
                <w:tcPr>
                  <w:tcW w:w="4395"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1568" w:type="dxa"/>
                </w:tcPr>
                <w:p>
                  <w:pPr>
                    <w:rPr>
                      <w:rFonts w:hint="default"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触电</w:t>
                  </w:r>
                </w:p>
              </w:tc>
              <w:tc>
                <w:tcPr>
                  <w:tcW w:w="4395"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漏电保护 </w:t>
                  </w:r>
                  <w:r>
                    <w:rPr>
                      <w:rFonts w:hint="eastAsia"/>
                      <w:color w:val="auto"/>
                    </w:rPr>
                    <w:sym w:font="Wingdings 2" w:char="0052"/>
                  </w:r>
                  <w:r>
                    <w:rPr>
                      <w:rFonts w:hint="eastAsia"/>
                      <w:color w:val="auto"/>
                    </w:rPr>
                    <w:t>绝缘用具检测</w:t>
                  </w:r>
                </w:p>
              </w:tc>
              <w:tc>
                <w:tcPr>
                  <w:tcW w:w="1568" w:type="dxa"/>
                </w:tcPr>
                <w:p>
                  <w:pPr>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粉尘</w:t>
                  </w:r>
                </w:p>
              </w:tc>
              <w:tc>
                <w:tcPr>
                  <w:tcW w:w="4395"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除尘装置  </w:t>
                  </w:r>
                  <w:r>
                    <w:rPr>
                      <w:rFonts w:hint="eastAsia"/>
                      <w:color w:val="auto"/>
                    </w:rPr>
                    <w:sym w:font="Wingdings 2" w:char="0052"/>
                  </w:r>
                  <w:r>
                    <w:rPr>
                      <w:rFonts w:hint="eastAsia"/>
                      <w:color w:val="auto"/>
                    </w:rPr>
                    <w:t>穿戴劳保用品（防尘面罩）</w:t>
                  </w:r>
                </w:p>
              </w:tc>
              <w:tc>
                <w:tcPr>
                  <w:tcW w:w="1568" w:type="dxa"/>
                </w:tcPr>
                <w:p>
                  <w:pPr>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噪声</w:t>
                  </w:r>
                </w:p>
              </w:tc>
              <w:tc>
                <w:tcPr>
                  <w:tcW w:w="0" w:type="auto"/>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空间隔离  </w:t>
                  </w:r>
                  <w:r>
                    <w:rPr>
                      <w:rFonts w:hint="eastAsia"/>
                      <w:color w:val="auto"/>
                    </w:rPr>
                    <w:sym w:font="Wingdings 2" w:char="0052"/>
                  </w:r>
                  <w:r>
                    <w:rPr>
                      <w:rFonts w:hint="eastAsia"/>
                      <w:color w:val="auto"/>
                    </w:rPr>
                    <w:t>穿戴劳保用品</w:t>
                  </w:r>
                </w:p>
              </w:tc>
              <w:tc>
                <w:tcPr>
                  <w:tcW w:w="0" w:type="auto"/>
                </w:tcPr>
                <w:p>
                  <w:pPr>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高低温</w:t>
                  </w:r>
                </w:p>
              </w:tc>
              <w:tc>
                <w:tcPr>
                  <w:tcW w:w="0" w:type="auto"/>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减少作业时间  </w:t>
                  </w:r>
                  <w:r>
                    <w:rPr>
                      <w:rFonts w:hint="eastAsia"/>
                      <w:color w:val="auto"/>
                    </w:rPr>
                    <w:sym w:font="Wingdings 2" w:char="0052"/>
                  </w:r>
                  <w:r>
                    <w:rPr>
                      <w:rFonts w:hint="eastAsia"/>
                      <w:color w:val="auto"/>
                    </w:rPr>
                    <w:t xml:space="preserve">空间隔离  </w:t>
                  </w:r>
                  <w:r>
                    <w:rPr>
                      <w:rFonts w:hint="eastAsia"/>
                      <w:color w:val="auto"/>
                    </w:rPr>
                    <w:sym w:font="Wingdings 2" w:char="0052"/>
                  </w:r>
                  <w:r>
                    <w:rPr>
                      <w:rFonts w:hint="eastAsia"/>
                      <w:color w:val="auto"/>
                    </w:rPr>
                    <w:t>防暑降温用品</w:t>
                  </w:r>
                </w:p>
              </w:tc>
              <w:tc>
                <w:tcPr>
                  <w:tcW w:w="0" w:type="auto"/>
                </w:tcPr>
                <w:p>
                  <w:pPr>
                    <w:rPr>
                      <w:color w:val="auto"/>
                    </w:rPr>
                  </w:pPr>
                  <w:r>
                    <w:rPr>
                      <w:rFonts w:hint="eastAsia"/>
                      <w:color w:val="auto"/>
                      <w:lang w:val="en-US" w:eastAsia="zh-CN"/>
                    </w:rPr>
                    <w:t>有效</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组织对能控制或影响的所有活动、产品和服务的危险源及相关职业健康安全风险和机遇进行了识别；考虑了临时和永久的变更、异常状况和可合理预见的紧急情况。</w:t>
            </w:r>
          </w:p>
          <w:p>
            <w:pPr>
              <w:rPr>
                <w:color w:val="auto"/>
              </w:rPr>
            </w:pPr>
            <w:r>
              <w:rPr>
                <w:rFonts w:hint="eastAsia"/>
                <w:color w:val="auto"/>
              </w:rPr>
              <w:t>制订了文件化的评价危险源和风险的准则，不可接受的危险源已识别，且对它们的重要性和对职业健康安全的影响被定期评审和更新。</w:t>
            </w:r>
          </w:p>
          <w:p>
            <w:pPr>
              <w:rPr>
                <w:color w:val="auto"/>
              </w:rPr>
            </w:pPr>
            <w:r>
              <w:rPr>
                <w:rFonts w:hint="eastAsia"/>
                <w:color w:val="auto"/>
              </w:rPr>
              <w:t>不可接受危险源包括(必要时，按每个场所来描述):（不必全选）</w:t>
            </w:r>
          </w:p>
          <w:p>
            <w:pPr>
              <w:spacing w:before="40" w:after="40"/>
              <w:rPr>
                <w:color w:val="auto"/>
                <w:highlight w:val="cyan"/>
              </w:rPr>
            </w:pPr>
            <w:r>
              <w:rPr>
                <w:rFonts w:hint="eastAsia"/>
                <w:color w:val="auto"/>
              </w:rPr>
              <w:sym w:font="Wingdings 2" w:char="0052"/>
            </w:r>
            <w:r>
              <w:rPr>
                <w:rFonts w:hint="eastAsia"/>
                <w:color w:val="auto"/>
              </w:rPr>
              <w:t>机械伤害</w:t>
            </w:r>
            <w:r>
              <w:rPr>
                <w:rFonts w:hint="eastAsia"/>
                <w:color w:val="auto"/>
              </w:rPr>
              <w:sym w:font="Wingdings 2" w:char="0052"/>
            </w:r>
            <w:r>
              <w:rPr>
                <w:rFonts w:hint="eastAsia"/>
                <w:color w:val="auto"/>
              </w:rPr>
              <w:t>触电□化学伤害</w:t>
            </w:r>
            <w:r>
              <w:rPr>
                <w:rFonts w:hint="eastAsia"/>
                <w:color w:val="auto"/>
              </w:rPr>
              <w:sym w:font="Wingdings 2" w:char="0052"/>
            </w:r>
            <w:r>
              <w:rPr>
                <w:rFonts w:hint="eastAsia"/>
                <w:color w:val="auto"/>
              </w:rPr>
              <w:t>噪声</w:t>
            </w:r>
            <w:r>
              <w:rPr>
                <w:rFonts w:hint="eastAsia"/>
                <w:color w:val="auto"/>
              </w:rPr>
              <w:sym w:font="Wingdings 2" w:char="0052"/>
            </w:r>
            <w:r>
              <w:rPr>
                <w:rFonts w:hint="eastAsia"/>
                <w:color w:val="auto"/>
              </w:rPr>
              <w:t>粉尘□危险作业</w:t>
            </w:r>
            <w:r>
              <w:rPr>
                <w:rFonts w:hint="eastAsia"/>
                <w:color w:val="auto"/>
              </w:rPr>
              <w:sym w:font="Wingdings 2" w:char="0052"/>
            </w:r>
            <w:r>
              <w:rPr>
                <w:rFonts w:hint="eastAsia"/>
                <w:color w:val="auto"/>
              </w:rPr>
              <w:t>高低温□危化品泄露□压力容器爆炸</w:t>
            </w:r>
            <w:r>
              <w:rPr>
                <w:rFonts w:hint="eastAsia"/>
                <w:color w:val="auto"/>
              </w:rPr>
              <w:sym w:font="Wingdings 2" w:char="0052"/>
            </w:r>
            <w:r>
              <w:rPr>
                <w:rFonts w:hint="eastAsia"/>
                <w:color w:val="auto"/>
              </w:rPr>
              <w:t>火灾</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color w:val="auto"/>
              </w:rPr>
              <w:t>组织定期确定并获取</w:t>
            </w:r>
            <w:r>
              <w:rPr>
                <w:rFonts w:hint="eastAsia"/>
                <w:color w:val="auto"/>
              </w:rPr>
              <w:t>了</w:t>
            </w:r>
            <w:r>
              <w:rPr>
                <w:color w:val="auto"/>
              </w:rPr>
              <w:t>与其</w:t>
            </w:r>
            <w:r>
              <w:rPr>
                <w:rFonts w:hint="eastAsia"/>
                <w:color w:val="auto"/>
              </w:rPr>
              <w:t>危险源</w:t>
            </w:r>
            <w:r>
              <w:rPr>
                <w:color w:val="auto"/>
              </w:rPr>
              <w:t>有关的</w:t>
            </w:r>
            <w:r>
              <w:rPr>
                <w:rFonts w:hint="eastAsia"/>
                <w:color w:val="auto"/>
              </w:rPr>
              <w:t>文件化的</w:t>
            </w:r>
            <w:r>
              <w:rPr>
                <w:color w:val="auto"/>
              </w:rPr>
              <w:t>法律法规要求和其他要求；将这些法律法规要求和其他要求应用于组织；在建立、实施、保持和持续改进其</w:t>
            </w:r>
            <w:r>
              <w:rPr>
                <w:rFonts w:hint="eastAsia"/>
                <w:color w:val="auto"/>
              </w:rPr>
              <w:t>职业健康安全</w:t>
            </w:r>
            <w:r>
              <w:rPr>
                <w:color w:val="auto"/>
              </w:rPr>
              <w:t>管理体系时必须考虑这些法律法规要求和其他要求。</w:t>
            </w:r>
          </w:p>
          <w:p>
            <w:pPr>
              <w:rPr>
                <w:color w:val="auto"/>
              </w:rPr>
            </w:pPr>
            <w:r>
              <w:rPr>
                <w:color w:val="auto"/>
              </w:rPr>
              <w:t>组织</w:t>
            </w:r>
            <w:r>
              <w:rPr>
                <w:rFonts w:hint="eastAsia"/>
                <w:color w:val="auto"/>
              </w:rPr>
              <w:t>提供了</w:t>
            </w:r>
            <w:r>
              <w:rPr>
                <w:color w:val="auto"/>
              </w:rPr>
              <w:t>下列许可和授权(必要时，按每个场所来描述):</w:t>
            </w:r>
          </w:p>
          <w:p>
            <w:pPr>
              <w:rPr>
                <w:rFonts w:hint="eastAsia" w:eastAsia="宋体"/>
                <w:color w:val="auto"/>
                <w:lang w:val="en-US" w:eastAsia="zh-CN"/>
              </w:rPr>
            </w:pPr>
            <w:r>
              <w:rPr>
                <w:rFonts w:hint="eastAsia"/>
                <w:color w:val="auto"/>
              </w:rPr>
              <w:sym w:font="Wingdings 2" w:char="0052"/>
            </w:r>
            <w:r>
              <w:rPr>
                <w:rFonts w:hint="eastAsia"/>
                <w:color w:val="auto"/>
              </w:rPr>
              <w:t>安全生产许可证编号：</w:t>
            </w:r>
            <w:r>
              <w:rPr>
                <w:rFonts w:hint="eastAsia"/>
                <w:color w:val="auto"/>
                <w:lang w:val="en-US" w:eastAsia="zh-CN"/>
              </w:rPr>
              <w:t>见附件</w:t>
            </w:r>
          </w:p>
          <w:p>
            <w:pPr>
              <w:rPr>
                <w:color w:val="auto"/>
              </w:rPr>
            </w:pPr>
            <w:r>
              <w:rPr>
                <w:rFonts w:hint="eastAsia"/>
                <w:color w:val="auto"/>
              </w:rPr>
              <w:t>□安全预评估报告日期：</w:t>
            </w:r>
          </w:p>
          <w:p>
            <w:pPr>
              <w:rPr>
                <w:color w:val="auto"/>
              </w:rPr>
            </w:pPr>
            <w:r>
              <w:rPr>
                <w:rFonts w:hint="eastAsia"/>
                <w:color w:val="auto"/>
              </w:rPr>
              <w:t>□安全现状评估报告表日期：</w:t>
            </w:r>
          </w:p>
          <w:p>
            <w:pPr>
              <w:rPr>
                <w:rFonts w:hint="eastAsia" w:eastAsia="宋体"/>
                <w:color w:val="auto"/>
                <w:lang w:val="en-US" w:eastAsia="zh-CN"/>
              </w:rPr>
            </w:pPr>
            <w:r>
              <w:rPr>
                <w:rFonts w:hint="eastAsia"/>
                <w:color w:val="auto"/>
              </w:rPr>
              <w:sym w:font="Wingdings 2" w:char="0052"/>
            </w:r>
            <w:r>
              <w:rPr>
                <w:rFonts w:hint="eastAsia"/>
                <w:color w:val="auto"/>
              </w:rPr>
              <w:t>职业病体检报告书日期：</w:t>
            </w:r>
            <w:r>
              <w:rPr>
                <w:rFonts w:hint="eastAsia"/>
                <w:color w:val="auto"/>
                <w:lang w:val="en-US" w:eastAsia="zh-CN"/>
              </w:rPr>
              <w:t>已提供参见附件</w:t>
            </w:r>
          </w:p>
          <w:p>
            <w:pPr>
              <w:rPr>
                <w:color w:val="auto"/>
              </w:rPr>
            </w:pPr>
            <w:r>
              <w:rPr>
                <w:rFonts w:hint="eastAsia"/>
                <w:color w:val="auto"/>
              </w:rPr>
              <w:t>□消防验收/备案证明日期：</w:t>
            </w:r>
          </w:p>
          <w:p>
            <w:pPr>
              <w:rPr>
                <w:color w:val="auto"/>
                <w:highlight w:val="cyan"/>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组织策划并采取措施应对职业健康安全风险和机会、法律法规和其他要求和准备和响应紧急情况；</w:t>
            </w:r>
          </w:p>
          <w:p>
            <w:pPr>
              <w:rPr>
                <w:color w:val="auto"/>
              </w:rPr>
            </w:pPr>
            <w:r>
              <w:rPr>
                <w:rFonts w:hint="eastAsia"/>
                <w:color w:val="auto"/>
              </w:rPr>
              <w:sym w:font="Wingdings 2" w:char="0052"/>
            </w:r>
            <w:r>
              <w:rPr>
                <w:rFonts w:hint="eastAsia"/>
                <w:color w:val="auto"/>
              </w:rPr>
              <w:t>安全装置□除尘设备</w:t>
            </w:r>
            <w:r>
              <w:rPr>
                <w:rFonts w:hint="eastAsia"/>
                <w:color w:val="auto"/>
              </w:rPr>
              <w:sym w:font="Wingdings 2" w:char="0052"/>
            </w:r>
            <w:r>
              <w:rPr>
                <w:rFonts w:hint="eastAsia"/>
                <w:color w:val="auto"/>
              </w:rPr>
              <w:t>漏电保护</w:t>
            </w:r>
            <w:r>
              <w:rPr>
                <w:rFonts w:hint="eastAsia"/>
                <w:color w:val="auto"/>
              </w:rPr>
              <w:sym w:font="Wingdings 2" w:char="0052"/>
            </w:r>
            <w:r>
              <w:rPr>
                <w:rFonts w:hint="eastAsia"/>
                <w:color w:val="auto"/>
              </w:rPr>
              <w:t>穿戴劳保用品</w:t>
            </w:r>
            <w:r>
              <w:rPr>
                <w:rFonts w:hint="eastAsia"/>
                <w:color w:val="auto"/>
              </w:rPr>
              <w:sym w:font="Wingdings 2" w:char="0052"/>
            </w:r>
            <w:r>
              <w:rPr>
                <w:rFonts w:hint="eastAsia"/>
                <w:color w:val="auto"/>
              </w:rPr>
              <w:t>作业票管理</w:t>
            </w:r>
            <w:r>
              <w:rPr>
                <w:rFonts w:hint="eastAsia"/>
                <w:color w:val="auto"/>
              </w:rPr>
              <w:sym w:font="Wingdings 2" w:char="0052"/>
            </w:r>
            <w:r>
              <w:rPr>
                <w:rFonts w:hint="eastAsia"/>
                <w:color w:val="auto"/>
              </w:rPr>
              <w:t>挂牌上锁管理</w:t>
            </w:r>
          </w:p>
          <w:p>
            <w:pPr>
              <w:rPr>
                <w:color w:val="auto"/>
                <w:highlight w:val="cyan"/>
              </w:rPr>
            </w:pPr>
            <w:r>
              <w:rPr>
                <w:rFonts w:hint="eastAsia"/>
                <w:color w:val="auto"/>
              </w:rPr>
              <w:t>□危化品控制□压力容器检测</w:t>
            </w:r>
            <w:r>
              <w:rPr>
                <w:rFonts w:hint="eastAsia"/>
                <w:color w:val="auto"/>
              </w:rPr>
              <w:sym w:font="Wingdings 2" w:char="0052"/>
            </w:r>
            <w:r>
              <w:rPr>
                <w:rFonts w:hint="eastAsia"/>
                <w:color w:val="auto"/>
              </w:rPr>
              <w:t>消防控制</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组织建立了与方针一致的文件化的管理目标。为实现总职业健康安全目标而建立的各层级环境目标具体、有针对性、可测量并且可实现。</w:t>
            </w:r>
          </w:p>
          <w:p>
            <w:pPr>
              <w:rPr>
                <w:color w:val="auto"/>
              </w:rPr>
            </w:pPr>
            <w:r>
              <w:rPr>
                <w:rFonts w:hint="eastAsia"/>
                <w:color w:val="auto"/>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auto"/>
                    </w:rPr>
                  </w:pPr>
                  <w:r>
                    <w:rPr>
                      <w:rFonts w:hint="eastAsia"/>
                      <w:color w:val="auto"/>
                    </w:rPr>
                    <w:t>职业健康安全</w:t>
                  </w:r>
                  <w:r>
                    <w:rPr>
                      <w:rFonts w:hint="eastAsia" w:ascii="宋体" w:hAnsi="宋体"/>
                      <w:color w:val="auto"/>
                    </w:rPr>
                    <w:t>目标</w:t>
                  </w:r>
                </w:p>
              </w:tc>
              <w:tc>
                <w:tcPr>
                  <w:tcW w:w="3136" w:type="dxa"/>
                  <w:shd w:val="clear" w:color="auto" w:fill="auto"/>
                </w:tcPr>
                <w:p>
                  <w:pPr>
                    <w:rPr>
                      <w:rFonts w:hint="default" w:ascii="宋体" w:hAnsi="宋体" w:eastAsia="宋体"/>
                      <w:color w:val="auto"/>
                      <w:lang w:val="en-US" w:eastAsia="zh-CN"/>
                    </w:rPr>
                  </w:pPr>
                  <w:r>
                    <w:rPr>
                      <w:rFonts w:hint="eastAsia" w:ascii="宋体" w:hAnsi="宋体"/>
                      <w:color w:val="auto"/>
                      <w:lang w:val="en-US" w:eastAsia="zh-CN"/>
                    </w:rPr>
                    <w:t>统计方法</w:t>
                  </w:r>
                </w:p>
              </w:tc>
              <w:tc>
                <w:tcPr>
                  <w:tcW w:w="1350" w:type="dxa"/>
                  <w:shd w:val="clear" w:color="auto" w:fill="auto"/>
                </w:tcPr>
                <w:p>
                  <w:pPr>
                    <w:rPr>
                      <w:rFonts w:ascii="宋体" w:hAnsi="宋体"/>
                      <w:color w:val="auto"/>
                    </w:rPr>
                  </w:pPr>
                  <w:r>
                    <w:rPr>
                      <w:rFonts w:hint="eastAsia" w:ascii="宋体" w:hAnsi="宋体"/>
                      <w:color w:val="auto"/>
                    </w:rPr>
                    <w:t>责任部门</w:t>
                  </w:r>
                </w:p>
              </w:tc>
              <w:tc>
                <w:tcPr>
                  <w:tcW w:w="1774" w:type="dxa"/>
                  <w:shd w:val="clear" w:color="auto" w:fill="auto"/>
                </w:tcPr>
                <w:p>
                  <w:pPr>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20" w:lineRule="exact"/>
                    <w:jc w:val="center"/>
                    <w:rPr>
                      <w:color w:val="auto"/>
                    </w:rPr>
                  </w:pPr>
                  <w:r>
                    <w:rPr>
                      <w:rFonts w:hint="eastAsia" w:ascii="宋体" w:hAnsi="宋体" w:cs="宋体"/>
                      <w:sz w:val="21"/>
                      <w:szCs w:val="21"/>
                      <w:highlight w:val="none"/>
                    </w:rPr>
                    <w:t>固体废弃物（含危废）有效处置率≥95%</w:t>
                  </w:r>
                </w:p>
              </w:tc>
              <w:tc>
                <w:tcPr>
                  <w:tcW w:w="3136" w:type="dxa"/>
                  <w:shd w:val="clear" w:color="auto" w:fill="auto"/>
                  <w:vAlign w:val="top"/>
                </w:tcPr>
                <w:p>
                  <w:pPr>
                    <w:spacing w:line="360" w:lineRule="auto"/>
                    <w:jc w:val="left"/>
                    <w:rPr>
                      <w:color w:val="auto"/>
                      <w:lang w:val="en-GB"/>
                    </w:rPr>
                  </w:pPr>
                  <w:r>
                    <w:rPr>
                      <w:rFonts w:hint="eastAsia"/>
                      <w:sz w:val="20"/>
                      <w:szCs w:val="20"/>
                    </w:rPr>
                    <w:t>危险源整改数/需整改总数x100%</w:t>
                  </w:r>
                </w:p>
              </w:tc>
              <w:tc>
                <w:tcPr>
                  <w:tcW w:w="1350" w:type="dxa"/>
                  <w:shd w:val="clear" w:color="auto" w:fill="auto"/>
                  <w:vAlign w:val="center"/>
                </w:tcPr>
                <w:p>
                  <w:pPr>
                    <w:rPr>
                      <w:rFonts w:hint="default" w:eastAsia="宋体"/>
                      <w:color w:val="auto"/>
                      <w:lang w:val="en-US" w:eastAsia="zh-CN"/>
                    </w:rPr>
                  </w:pPr>
                  <w:r>
                    <w:rPr>
                      <w:rFonts w:hint="eastAsia"/>
                      <w:color w:val="auto"/>
                      <w:lang w:val="en-US" w:eastAsia="zh-CN"/>
                    </w:rPr>
                    <w:t>工程部</w:t>
                  </w:r>
                </w:p>
              </w:tc>
              <w:tc>
                <w:tcPr>
                  <w:tcW w:w="1774" w:type="dxa"/>
                  <w:shd w:val="clear" w:color="auto" w:fill="auto"/>
                  <w:vAlign w:val="center"/>
                </w:tcPr>
                <w:p>
                  <w:pPr>
                    <w:jc w:val="center"/>
                    <w:rPr>
                      <w:rFonts w:ascii="宋体" w:hAnsi="宋体"/>
                      <w:color w:val="auto"/>
                      <w:lang w:val="en-GB"/>
                    </w:rPr>
                  </w:pPr>
                  <w:r>
                    <w:rPr>
                      <w:rFonts w:hint="eastAsia"/>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20" w:lineRule="exact"/>
                    <w:jc w:val="center"/>
                    <w:rPr>
                      <w:rFonts w:hint="eastAsia" w:ascii="宋体" w:hAnsi="宋体"/>
                      <w:color w:val="auto"/>
                      <w:szCs w:val="21"/>
                    </w:rPr>
                  </w:pPr>
                  <w:r>
                    <w:rPr>
                      <w:rFonts w:hint="eastAsia" w:ascii="宋体" w:hAnsi="宋体" w:cs="宋体"/>
                      <w:sz w:val="21"/>
                      <w:szCs w:val="21"/>
                      <w:highlight w:val="none"/>
                    </w:rPr>
                    <w:t>重大安全事故为0</w:t>
                  </w:r>
                </w:p>
              </w:tc>
              <w:tc>
                <w:tcPr>
                  <w:tcW w:w="3136" w:type="dxa"/>
                  <w:shd w:val="clear" w:color="auto" w:fill="auto"/>
                  <w:vAlign w:val="center"/>
                </w:tcPr>
                <w:p>
                  <w:pPr>
                    <w:rPr>
                      <w:rFonts w:hint="eastAsia"/>
                      <w:color w:val="auto"/>
                      <w:szCs w:val="21"/>
                      <w:lang w:val="en-US" w:eastAsia="zh-CN"/>
                    </w:rPr>
                  </w:pPr>
                  <w:r>
                    <w:rPr>
                      <w:rFonts w:hint="eastAsia"/>
                      <w:color w:val="auto"/>
                      <w:szCs w:val="21"/>
                      <w:lang w:val="en-US" w:eastAsia="zh-CN"/>
                    </w:rPr>
                    <w:t>按实际发生次数统计</w:t>
                  </w:r>
                </w:p>
              </w:tc>
              <w:tc>
                <w:tcPr>
                  <w:tcW w:w="1350" w:type="dxa"/>
                  <w:shd w:val="clear" w:color="auto" w:fill="auto"/>
                  <w:vAlign w:val="center"/>
                </w:tcPr>
                <w:p>
                  <w:pPr>
                    <w:rPr>
                      <w:rFonts w:hint="eastAsia"/>
                      <w:color w:val="auto"/>
                      <w:lang w:val="en-US" w:eastAsia="zh-CN"/>
                    </w:rPr>
                  </w:pPr>
                  <w:r>
                    <w:rPr>
                      <w:rFonts w:hint="eastAsia"/>
                      <w:color w:val="auto"/>
                      <w:lang w:val="en-US" w:eastAsia="zh-CN"/>
                    </w:rPr>
                    <w:t>工程部</w:t>
                  </w:r>
                </w:p>
              </w:tc>
              <w:tc>
                <w:tcPr>
                  <w:tcW w:w="1774" w:type="dxa"/>
                  <w:shd w:val="clear" w:color="auto" w:fill="auto"/>
                  <w:vAlign w:val="center"/>
                </w:tcPr>
                <w:p>
                  <w:pPr>
                    <w:jc w:val="center"/>
                    <w:rPr>
                      <w:rFonts w:hint="eastAsia" w:ascii="宋体" w:hAnsi="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20" w:lineRule="exact"/>
                    <w:jc w:val="center"/>
                    <w:rPr>
                      <w:rFonts w:hint="eastAsia"/>
                      <w:color w:val="auto"/>
                    </w:rPr>
                  </w:pPr>
                  <w:r>
                    <w:rPr>
                      <w:rFonts w:hint="eastAsia" w:ascii="宋体" w:hAnsi="宋体" w:cs="宋体"/>
                      <w:sz w:val="21"/>
                      <w:szCs w:val="21"/>
                      <w:highlight w:val="none"/>
                    </w:rPr>
                    <w:t>火灾爆炸事故为0</w:t>
                  </w:r>
                </w:p>
              </w:tc>
              <w:tc>
                <w:tcPr>
                  <w:tcW w:w="3136" w:type="dxa"/>
                  <w:shd w:val="clear" w:color="auto" w:fill="auto"/>
                  <w:vAlign w:val="center"/>
                </w:tcPr>
                <w:p>
                  <w:pPr>
                    <w:rPr>
                      <w:rFonts w:ascii="宋体" w:hAnsi="宋体"/>
                      <w:color w:val="auto"/>
                    </w:rPr>
                  </w:pPr>
                  <w:r>
                    <w:rPr>
                      <w:rFonts w:hint="eastAsia"/>
                      <w:color w:val="auto"/>
                      <w:szCs w:val="21"/>
                      <w:lang w:val="en-US" w:eastAsia="zh-CN"/>
                    </w:rPr>
                    <w:t>按实际发生次数统计</w:t>
                  </w:r>
                </w:p>
              </w:tc>
              <w:tc>
                <w:tcPr>
                  <w:tcW w:w="1350" w:type="dxa"/>
                  <w:shd w:val="clear" w:color="auto" w:fill="auto"/>
                  <w:vAlign w:val="center"/>
                </w:tcPr>
                <w:p>
                  <w:pPr>
                    <w:rPr>
                      <w:rFonts w:hint="eastAsia"/>
                      <w:color w:val="auto"/>
                      <w:lang w:val="en-US" w:eastAsia="zh-CN"/>
                    </w:rPr>
                  </w:pPr>
                  <w:r>
                    <w:rPr>
                      <w:rFonts w:hint="eastAsia"/>
                      <w:color w:val="auto"/>
                      <w:lang w:val="en-US" w:eastAsia="zh-CN"/>
                    </w:rPr>
                    <w:t>工程部</w:t>
                  </w:r>
                </w:p>
              </w:tc>
              <w:tc>
                <w:tcPr>
                  <w:tcW w:w="1774" w:type="dxa"/>
                  <w:shd w:val="clear" w:color="auto" w:fill="auto"/>
                  <w:vAlign w:val="center"/>
                </w:tcPr>
                <w:p>
                  <w:pPr>
                    <w:jc w:val="center"/>
                    <w:rPr>
                      <w:rFonts w:hint="eastAsia" w:ascii="宋体" w:hAnsi="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20" w:lineRule="exact"/>
                    <w:jc w:val="center"/>
                    <w:rPr>
                      <w:rFonts w:hint="eastAsia" w:ascii="宋体" w:hAnsi="宋体" w:cs="宋体"/>
                      <w:sz w:val="21"/>
                      <w:szCs w:val="21"/>
                      <w:highlight w:val="none"/>
                    </w:rPr>
                  </w:pPr>
                  <w:r>
                    <w:rPr>
                      <w:rFonts w:hint="eastAsia" w:ascii="宋体" w:hAnsi="宋体" w:cs="宋体"/>
                      <w:sz w:val="21"/>
                      <w:szCs w:val="21"/>
                      <w:highlight w:val="none"/>
                    </w:rPr>
                    <w:t>死亡、重伤事故为0</w:t>
                  </w:r>
                </w:p>
              </w:tc>
              <w:tc>
                <w:tcPr>
                  <w:tcW w:w="3136" w:type="dxa"/>
                  <w:shd w:val="clear" w:color="auto" w:fill="auto"/>
                  <w:vAlign w:val="center"/>
                </w:tcPr>
                <w:p>
                  <w:pPr>
                    <w:rPr>
                      <w:rFonts w:hint="eastAsia"/>
                      <w:color w:val="auto"/>
                      <w:szCs w:val="21"/>
                      <w:lang w:val="en-US" w:eastAsia="zh-CN"/>
                    </w:rPr>
                  </w:pPr>
                  <w:r>
                    <w:rPr>
                      <w:rFonts w:hint="eastAsia"/>
                      <w:color w:val="auto"/>
                      <w:szCs w:val="21"/>
                      <w:lang w:val="en-US" w:eastAsia="zh-CN"/>
                    </w:rPr>
                    <w:t>按实际发生次数统计</w:t>
                  </w:r>
                </w:p>
              </w:tc>
              <w:tc>
                <w:tcPr>
                  <w:tcW w:w="1350" w:type="dxa"/>
                  <w:shd w:val="clear" w:color="auto" w:fill="auto"/>
                  <w:vAlign w:val="center"/>
                </w:tcPr>
                <w:p>
                  <w:pPr>
                    <w:rPr>
                      <w:rFonts w:hint="eastAsia"/>
                      <w:color w:val="auto"/>
                      <w:lang w:val="en-US" w:eastAsia="zh-CN"/>
                    </w:rPr>
                  </w:pPr>
                  <w:r>
                    <w:rPr>
                      <w:rFonts w:hint="eastAsia"/>
                      <w:color w:val="auto"/>
                      <w:lang w:val="en-US" w:eastAsia="zh-CN"/>
                    </w:rPr>
                    <w:t>工程部</w:t>
                  </w:r>
                </w:p>
              </w:tc>
              <w:tc>
                <w:tcPr>
                  <w:tcW w:w="1774" w:type="dxa"/>
                  <w:shd w:val="clear" w:color="auto" w:fill="auto"/>
                  <w:vAlign w:val="center"/>
                </w:tcPr>
                <w:p>
                  <w:pPr>
                    <w:jc w:val="center"/>
                    <w:rPr>
                      <w:rFonts w:hint="eastAsia" w:ascii="宋体" w:hAnsi="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sz w:val="20"/>
                      <w:szCs w:val="20"/>
                    </w:rPr>
                  </w:pPr>
                  <w:r>
                    <w:rPr>
                      <w:rFonts w:hint="eastAsia" w:ascii="宋体" w:hAnsi="宋体" w:cs="宋体"/>
                      <w:sz w:val="21"/>
                      <w:szCs w:val="21"/>
                      <w:highlight w:val="none"/>
                    </w:rPr>
                    <w:t>轻伤事故 ≤ 3起</w:t>
                  </w:r>
                </w:p>
              </w:tc>
              <w:tc>
                <w:tcPr>
                  <w:tcW w:w="3136" w:type="dxa"/>
                  <w:shd w:val="clear" w:color="auto" w:fill="auto"/>
                  <w:vAlign w:val="center"/>
                </w:tcPr>
                <w:p>
                  <w:pPr>
                    <w:rPr>
                      <w:rFonts w:hint="eastAsia"/>
                      <w:color w:val="auto"/>
                      <w:szCs w:val="21"/>
                      <w:lang w:val="en-US" w:eastAsia="zh-CN"/>
                    </w:rPr>
                  </w:pPr>
                  <w:r>
                    <w:rPr>
                      <w:rFonts w:hint="eastAsia"/>
                      <w:color w:val="auto"/>
                      <w:szCs w:val="21"/>
                      <w:lang w:val="en-US" w:eastAsia="zh-CN"/>
                    </w:rPr>
                    <w:t>按实际发生次数统计</w:t>
                  </w:r>
                </w:p>
              </w:tc>
              <w:tc>
                <w:tcPr>
                  <w:tcW w:w="1350" w:type="dxa"/>
                  <w:shd w:val="clear" w:color="auto" w:fill="auto"/>
                  <w:vAlign w:val="center"/>
                </w:tcPr>
                <w:p>
                  <w:pPr>
                    <w:rPr>
                      <w:rFonts w:hint="eastAsia"/>
                      <w:color w:val="auto"/>
                      <w:lang w:val="en-US" w:eastAsia="zh-CN"/>
                    </w:rPr>
                  </w:pPr>
                  <w:r>
                    <w:rPr>
                      <w:rFonts w:hint="eastAsia"/>
                      <w:color w:val="auto"/>
                      <w:lang w:val="en-US" w:eastAsia="zh-CN"/>
                    </w:rPr>
                    <w:t>工程部</w:t>
                  </w:r>
                </w:p>
              </w:tc>
              <w:tc>
                <w:tcPr>
                  <w:tcW w:w="1774" w:type="dxa"/>
                  <w:shd w:val="clear" w:color="auto" w:fill="auto"/>
                  <w:vAlign w:val="center"/>
                </w:tcPr>
                <w:p>
                  <w:pPr>
                    <w:jc w:val="center"/>
                    <w:rPr>
                      <w:rFonts w:hint="default" w:ascii="宋体" w:hAnsi="宋体"/>
                      <w:color w:val="auto"/>
                      <w:lang w:val="en-US" w:eastAsia="zh-CN"/>
                    </w:rPr>
                  </w:pPr>
                  <w:r>
                    <w:rPr>
                      <w:rFonts w:hint="eastAsia" w:ascii="宋体" w:hAnsi="宋体"/>
                      <w:color w:val="auto"/>
                      <w:lang w:val="en-US" w:eastAsia="zh-CN"/>
                    </w:rPr>
                    <w:t>0</w:t>
                  </w:r>
                </w:p>
              </w:tc>
            </w:tr>
          </w:tbl>
          <w:p>
            <w:pPr>
              <w:rPr>
                <w:color w:val="auto"/>
              </w:rPr>
            </w:pPr>
            <w:r>
              <w:rPr>
                <w:rFonts w:hint="eastAsia" w:ascii="Wingdings" w:hAnsi="Wingdings"/>
                <w:color w:val="auto"/>
                <w:lang w:eastAsia="zh-CN"/>
              </w:rPr>
              <w:sym w:font="Wingdings 2" w:char="0052"/>
            </w:r>
            <w:r>
              <w:rPr>
                <w:rFonts w:hint="eastAsia"/>
                <w:color w:val="auto"/>
              </w:rPr>
              <w:t>目标已实现</w:t>
            </w:r>
          </w:p>
          <w:p>
            <w:pPr>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79" w:type="dxa"/>
            <w:vMerge w:val="restart"/>
            <w:shd w:val="clear" w:color="auto" w:fill="F2DCDC" w:themeFill="accent2" w:themeFillTint="32"/>
          </w:tcPr>
          <w:p>
            <w:pPr>
              <w:rPr>
                <w:color w:val="FF0000"/>
              </w:rPr>
            </w:pPr>
            <w:r>
              <w:rPr>
                <w:rFonts w:hint="eastAsia"/>
                <w:color w:val="auto"/>
              </w:rPr>
              <w:t>支持</w:t>
            </w:r>
          </w:p>
        </w:tc>
        <w:tc>
          <w:tcPr>
            <w:tcW w:w="8683" w:type="dxa"/>
            <w:shd w:val="clear" w:color="auto" w:fill="F2DCDC" w:themeFill="accent2" w:themeFillTint="32"/>
          </w:tcPr>
          <w:p>
            <w:pPr>
              <w:rPr>
                <w:color w:val="auto"/>
              </w:rPr>
            </w:pPr>
            <w:r>
              <w:rPr>
                <w:rFonts w:hint="eastAsia"/>
                <w:color w:val="auto"/>
              </w:rPr>
              <w:t>组织的资源状况：</w:t>
            </w:r>
            <w:r>
              <w:rPr>
                <w:rFonts w:hint="eastAsia" w:ascii="Wingdings" w:hAnsi="Wingdings"/>
                <w:color w:val="auto"/>
                <w:lang w:eastAsia="zh-CN"/>
              </w:rPr>
              <w:sym w:font="Wingdings 2" w:char="0052"/>
            </w:r>
            <w:r>
              <w:rPr>
                <w:rFonts w:hint="eastAsia"/>
                <w:color w:val="auto"/>
              </w:rPr>
              <w:t>人力资源</w:t>
            </w:r>
            <w:r>
              <w:rPr>
                <w:rFonts w:hint="eastAsia" w:ascii="Wingdings" w:hAnsi="Wingdings"/>
                <w:color w:val="auto"/>
                <w:lang w:eastAsia="zh-CN"/>
              </w:rPr>
              <w:sym w:font="Wingdings 2" w:char="0052"/>
            </w:r>
            <w:r>
              <w:rPr>
                <w:rFonts w:hint="eastAsia"/>
                <w:color w:val="auto"/>
              </w:rPr>
              <w:t>自然资源</w:t>
            </w:r>
            <w:r>
              <w:rPr>
                <w:rFonts w:hint="eastAsia" w:ascii="Wingdings" w:hAnsi="Wingdings"/>
                <w:color w:val="auto"/>
                <w:lang w:eastAsia="zh-CN"/>
              </w:rPr>
              <w:sym w:font="Wingdings 2" w:char="0052"/>
            </w:r>
            <w:r>
              <w:rPr>
                <w:rFonts w:hint="eastAsia"/>
                <w:color w:val="auto"/>
              </w:rPr>
              <w:t>基础设施</w:t>
            </w:r>
            <w:r>
              <w:rPr>
                <w:rFonts w:hint="eastAsia" w:ascii="Wingdings" w:hAnsi="Wingdings"/>
                <w:color w:val="auto"/>
                <w:lang w:eastAsia="zh-CN"/>
              </w:rPr>
              <w:sym w:font="Wingdings 2" w:char="0052"/>
            </w:r>
            <w:r>
              <w:rPr>
                <w:rFonts w:hint="eastAsia"/>
                <w:color w:val="auto"/>
              </w:rPr>
              <w:t>技术</w:t>
            </w:r>
            <w:r>
              <w:rPr>
                <w:rFonts w:hint="eastAsia" w:ascii="Wingdings" w:hAnsi="Wingdings"/>
                <w:color w:val="auto"/>
                <w:lang w:eastAsia="zh-CN"/>
              </w:rPr>
              <w:sym w:font="Wingdings 2" w:char="0052"/>
            </w:r>
            <w:r>
              <w:rPr>
                <w:rFonts w:hint="eastAsia"/>
                <w:color w:val="auto"/>
              </w:rPr>
              <w:t>财务资源。</w:t>
            </w:r>
          </w:p>
          <w:p>
            <w:pPr>
              <w:rPr>
                <w:color w:val="auto"/>
              </w:rPr>
            </w:pPr>
            <w:r>
              <w:rPr>
                <w:rFonts w:hint="eastAsia"/>
                <w:color w:val="auto"/>
              </w:rPr>
              <w:sym w:font="Wingdings 2" w:char="0052"/>
            </w:r>
            <w:r>
              <w:rPr>
                <w:rFonts w:hint="eastAsia"/>
                <w:color w:val="auto"/>
              </w:rPr>
              <w:t>组织</w:t>
            </w:r>
            <w:r>
              <w:rPr>
                <w:color w:val="auto"/>
              </w:rPr>
              <w:t>现有内部资源的能力</w:t>
            </w:r>
            <w:r>
              <w:rPr>
                <w:rFonts w:hint="eastAsia"/>
                <w:color w:val="auto"/>
              </w:rPr>
              <w:t>可满足职业健康安全管理体系运行；</w:t>
            </w:r>
          </w:p>
          <w:p>
            <w:pPr>
              <w:rPr>
                <w:color w:val="auto"/>
              </w:rPr>
            </w:pPr>
            <w:r>
              <w:rPr>
                <w:rFonts w:hint="eastAsia"/>
                <w:color w:val="auto"/>
              </w:rPr>
              <w:t>□组织</w:t>
            </w:r>
            <w:r>
              <w:rPr>
                <w:color w:val="auto"/>
              </w:rPr>
              <w:t>现有内部资源的能力</w:t>
            </w:r>
            <w:r>
              <w:rPr>
                <w:rFonts w:hint="eastAsia"/>
                <w:color w:val="auto"/>
              </w:rPr>
              <w:t>可基本满足职业健康安全管理体系运行，但是还有不足需要补充：</w:t>
            </w:r>
          </w:p>
          <w:p>
            <w:pPr>
              <w:rPr>
                <w:color w:val="auto"/>
              </w:rPr>
            </w:pPr>
            <w:r>
              <w:rPr>
                <w:rFonts w:hint="eastAsia"/>
                <w:color w:val="auto"/>
              </w:rPr>
              <w:t>□组织</w:t>
            </w:r>
            <w:r>
              <w:rPr>
                <w:color w:val="auto"/>
              </w:rPr>
              <w:t>现有内部资源的能力</w:t>
            </w:r>
            <w:r>
              <w:rPr>
                <w:rFonts w:hint="eastAsia"/>
                <w:color w:val="auto"/>
              </w:rPr>
              <w:t>完全不能满足职业健康安全管理体系运行，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rPr>
                <w:color w:val="auto"/>
              </w:rPr>
            </w:pPr>
            <w:r>
              <w:rPr>
                <w:rFonts w:hint="eastAsia"/>
                <w:color w:val="auto"/>
              </w:rPr>
              <w:sym w:font="Wingdings 2" w:char="0052"/>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可满足职业健康安全管理体系运行；</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可基本职业健康安全环境管理体系运行，但是还有不足需要补充：</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完全不能满足职业健康安全管理体系运行，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组织应确定、提供并维护所需的基础设施情况：</w:t>
            </w:r>
          </w:p>
          <w:p>
            <w:pPr>
              <w:rPr>
                <w:color w:val="auto"/>
              </w:rPr>
            </w:pPr>
            <w:r>
              <w:rPr>
                <w:rFonts w:hint="eastAsia"/>
                <w:color w:val="auto"/>
              </w:rPr>
              <w:t>建筑面积平方米</w:t>
            </w:r>
            <w:r>
              <w:rPr>
                <w:rFonts w:hint="eastAsia"/>
                <w:color w:val="auto"/>
                <w:lang w:val="en-US" w:eastAsia="zh-CN"/>
              </w:rPr>
              <w:t>240平米</w:t>
            </w:r>
            <w:r>
              <w:rPr>
                <w:rFonts w:hint="eastAsia"/>
                <w:color w:val="auto"/>
              </w:rPr>
              <w:t>；生产车间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rPr>
                <w:rFonts w:hint="default" w:eastAsia="宋体"/>
                <w:color w:val="auto"/>
                <w:u w:val="single"/>
                <w:lang w:val="en-US" w:eastAsia="zh-CN"/>
              </w:rPr>
            </w:pPr>
            <w:r>
              <w:rPr>
                <w:rFonts w:hint="eastAsia"/>
                <w:color w:val="auto"/>
              </w:rPr>
              <w:t>主要生产设备有：</w:t>
            </w:r>
            <w:r>
              <w:rPr>
                <w:rFonts w:hint="eastAsia"/>
                <w:color w:val="auto"/>
                <w:u w:val="single"/>
              </w:rPr>
              <w:t>（列举2~4种）</w:t>
            </w:r>
            <w:r>
              <w:rPr>
                <w:rFonts w:hint="eastAsia"/>
                <w:color w:val="auto"/>
                <w:u w:val="single"/>
                <w:lang w:val="en-US" w:eastAsia="zh-CN"/>
              </w:rPr>
              <w:t>汽车吊、电焊机</w:t>
            </w:r>
          </w:p>
          <w:p>
            <w:pPr>
              <w:rPr>
                <w:color w:val="auto"/>
              </w:rPr>
            </w:pPr>
            <w:r>
              <w:rPr>
                <w:rFonts w:hint="eastAsia"/>
                <w:color w:val="auto"/>
              </w:rPr>
              <w:t>主要安全装置有：</w:t>
            </w:r>
          </w:p>
          <w:p>
            <w:pPr>
              <w:rPr>
                <w:color w:val="auto"/>
              </w:rPr>
            </w:pPr>
            <w:r>
              <w:rPr>
                <w:rFonts w:hint="eastAsia" w:ascii="Wingdings" w:hAnsi="Wingdings"/>
                <w:color w:val="auto"/>
                <w:lang w:eastAsia="zh-CN"/>
              </w:rPr>
              <w:sym w:font="Wingdings 2" w:char="0052"/>
            </w:r>
            <w:r>
              <w:rPr>
                <w:rFonts w:hint="eastAsia"/>
                <w:color w:val="auto"/>
              </w:rPr>
              <w:t>急停按钮</w:t>
            </w:r>
            <w:r>
              <w:rPr>
                <w:rFonts w:hint="eastAsia" w:ascii="Wingdings" w:hAnsi="Wingdings"/>
                <w:color w:val="auto"/>
                <w:lang w:eastAsia="zh-CN"/>
              </w:rPr>
              <w:t>□</w:t>
            </w:r>
            <w:r>
              <w:rPr>
                <w:rFonts w:hint="eastAsia"/>
                <w:color w:val="auto"/>
              </w:rPr>
              <w:t>光栅</w:t>
            </w:r>
            <w:r>
              <w:rPr>
                <w:rFonts w:hint="eastAsia" w:ascii="Wingdings" w:hAnsi="Wingdings"/>
                <w:color w:val="auto"/>
                <w:lang w:eastAsia="zh-CN"/>
              </w:rPr>
              <w:t>□</w:t>
            </w:r>
            <w:r>
              <w:rPr>
                <w:rFonts w:hint="eastAsia"/>
                <w:color w:val="auto"/>
              </w:rPr>
              <w:t>联锁装置</w:t>
            </w:r>
            <w:r>
              <w:rPr>
                <w:rFonts w:hint="eastAsia" w:ascii="Wingdings" w:hAnsi="Wingdings"/>
                <w:color w:val="auto"/>
                <w:lang w:eastAsia="zh-CN"/>
              </w:rPr>
              <w:sym w:font="Wingdings 2" w:char="0052"/>
            </w:r>
            <w:r>
              <w:rPr>
                <w:rFonts w:hint="eastAsia"/>
                <w:color w:val="auto"/>
              </w:rPr>
              <w:t>漏电开关</w:t>
            </w:r>
            <w:r>
              <w:rPr>
                <w:rFonts w:hint="eastAsia" w:ascii="Wingdings" w:hAnsi="Wingdings"/>
                <w:color w:val="auto"/>
                <w:lang w:eastAsia="zh-CN"/>
              </w:rPr>
              <w:sym w:font="Wingdings 2" w:char="0052"/>
            </w:r>
            <w:r>
              <w:rPr>
                <w:rFonts w:hint="eastAsia"/>
                <w:color w:val="auto"/>
              </w:rPr>
              <w:t>报警系统</w:t>
            </w:r>
            <w:r>
              <w:rPr>
                <w:rFonts w:hint="eastAsia" w:ascii="Wingdings" w:hAnsi="Wingdings"/>
                <w:color w:val="auto"/>
                <w:lang w:eastAsia="zh-CN"/>
              </w:rPr>
              <w:sym w:font="Wingdings 2" w:char="0052"/>
            </w:r>
            <w:r>
              <w:rPr>
                <w:rFonts w:hint="eastAsia"/>
                <w:color w:val="auto"/>
              </w:rPr>
              <w:t>消防系统</w:t>
            </w:r>
            <w:r>
              <w:rPr>
                <w:rFonts w:hint="eastAsia" w:ascii="Wingdings" w:hAnsi="Wingdings"/>
                <w:color w:val="auto"/>
                <w:lang w:eastAsia="zh-CN"/>
              </w:rPr>
              <w:t>□</w:t>
            </w:r>
            <w:r>
              <w:rPr>
                <w:rFonts w:hint="eastAsia"/>
                <w:color w:val="auto"/>
              </w:rPr>
              <w:t>不适用</w:t>
            </w:r>
          </w:p>
          <w:p>
            <w:pPr>
              <w:rPr>
                <w:color w:val="auto"/>
              </w:rPr>
            </w:pPr>
            <w:r>
              <w:rPr>
                <w:rFonts w:hint="eastAsia"/>
                <w:color w:val="auto"/>
              </w:rPr>
              <w:t>特种设备：</w:t>
            </w:r>
            <w:r>
              <w:rPr>
                <w:rFonts w:hint="eastAsia" w:ascii="Wingdings" w:hAnsi="Wingdings"/>
                <w:color w:val="auto"/>
                <w:lang w:eastAsia="zh-CN"/>
              </w:rPr>
              <w:t>□</w:t>
            </w:r>
            <w:r>
              <w:rPr>
                <w:rFonts w:hint="eastAsia"/>
                <w:color w:val="auto"/>
              </w:rPr>
              <w:t>叉车</w:t>
            </w:r>
            <w:r>
              <w:rPr>
                <w:rFonts w:hint="eastAsia" w:ascii="Wingdings" w:hAnsi="Wingdings"/>
                <w:color w:val="auto"/>
                <w:lang w:eastAsia="zh-CN"/>
              </w:rPr>
              <w:t>□</w:t>
            </w:r>
            <w:r>
              <w:rPr>
                <w:rFonts w:hint="eastAsia"/>
                <w:color w:val="auto"/>
              </w:rPr>
              <w:t>行车</w:t>
            </w:r>
            <w:r>
              <w:rPr>
                <w:rFonts w:hint="eastAsia" w:ascii="Wingdings" w:hAnsi="Wingdings"/>
                <w:color w:val="auto"/>
                <w:lang w:eastAsia="zh-CN"/>
              </w:rPr>
              <w:t>□</w:t>
            </w:r>
            <w:r>
              <w:rPr>
                <w:rFonts w:hint="eastAsia"/>
                <w:color w:val="auto"/>
              </w:rPr>
              <w:t>锅炉</w:t>
            </w:r>
            <w:r>
              <w:rPr>
                <w:rFonts w:hint="eastAsia" w:ascii="Wingdings" w:hAnsi="Wingdings"/>
                <w:color w:val="auto"/>
                <w:lang w:eastAsia="zh-CN"/>
              </w:rPr>
              <w:t>□</w:t>
            </w:r>
            <w:r>
              <w:rPr>
                <w:rFonts w:hint="eastAsia"/>
                <w:color w:val="auto"/>
              </w:rPr>
              <w:t>电梯</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压力管道</w:t>
            </w:r>
            <w:r>
              <w:rPr>
                <w:rFonts w:hint="eastAsia" w:ascii="Wingdings" w:hAnsi="Wingdings"/>
                <w:color w:val="auto"/>
                <w:lang w:eastAsia="zh-CN"/>
              </w:rPr>
              <w:sym w:font="Wingdings 2" w:char="0052"/>
            </w:r>
            <w:r>
              <w:rPr>
                <w:rFonts w:hint="eastAsia"/>
                <w:color w:val="auto"/>
              </w:rPr>
              <w:t>不适用</w:t>
            </w:r>
          </w:p>
          <w:p>
            <w:pPr>
              <w:rPr>
                <w:color w:val="auto"/>
              </w:rPr>
            </w:pPr>
            <w:r>
              <w:rPr>
                <w:rFonts w:hint="eastAsia"/>
                <w:color w:val="auto"/>
              </w:rPr>
              <w:t>辅助场所：</w:t>
            </w:r>
            <w:r>
              <w:rPr>
                <w:rFonts w:hint="eastAsia" w:ascii="Wingdings" w:hAnsi="Wingdings"/>
                <w:color w:val="auto"/>
                <w:lang w:eastAsia="zh-CN"/>
              </w:rPr>
              <w:t>□</w:t>
            </w:r>
            <w:r>
              <w:rPr>
                <w:rFonts w:hint="eastAsia"/>
                <w:color w:val="auto"/>
              </w:rPr>
              <w:t>高压配电室</w:t>
            </w:r>
            <w:r>
              <w:rPr>
                <w:rFonts w:hint="eastAsia" w:ascii="Wingdings" w:hAnsi="Wingdings"/>
                <w:color w:val="auto"/>
                <w:lang w:eastAsia="zh-CN"/>
              </w:rPr>
              <w:t>□</w:t>
            </w:r>
            <w:r>
              <w:rPr>
                <w:rFonts w:hint="eastAsia"/>
                <w:color w:val="auto"/>
              </w:rPr>
              <w:t>低压配电室</w:t>
            </w:r>
            <w:r>
              <w:rPr>
                <w:rFonts w:hint="eastAsia" w:ascii="Wingdings" w:hAnsi="Wingdings"/>
                <w:color w:val="auto"/>
                <w:lang w:eastAsia="zh-CN"/>
              </w:rPr>
              <w:t>□</w:t>
            </w:r>
            <w:r>
              <w:rPr>
                <w:rFonts w:hint="eastAsia"/>
                <w:color w:val="auto"/>
              </w:rPr>
              <w:t>空压站</w:t>
            </w:r>
            <w:r>
              <w:rPr>
                <w:rFonts w:hint="eastAsia" w:ascii="Wingdings" w:hAnsi="Wingdings"/>
                <w:color w:val="auto"/>
                <w:lang w:eastAsia="zh-CN"/>
              </w:rPr>
              <w:t>□</w:t>
            </w:r>
            <w:r>
              <w:rPr>
                <w:rFonts w:hint="eastAsia"/>
                <w:color w:val="auto"/>
              </w:rPr>
              <w:t>锅炉房</w:t>
            </w:r>
            <w:r>
              <w:rPr>
                <w:rFonts w:hint="eastAsia" w:ascii="Wingdings" w:hAnsi="Wingdings"/>
                <w:color w:val="auto"/>
                <w:lang w:eastAsia="zh-CN"/>
              </w:rPr>
              <w:t>□</w:t>
            </w:r>
            <w:r>
              <w:rPr>
                <w:rFonts w:hint="eastAsia"/>
                <w:color w:val="auto"/>
              </w:rPr>
              <w:t>食堂</w:t>
            </w:r>
            <w:r>
              <w:rPr>
                <w:rFonts w:hint="eastAsia" w:ascii="Wingdings" w:hAnsi="Wingdings"/>
                <w:color w:val="auto"/>
                <w:lang w:eastAsia="zh-CN"/>
              </w:rPr>
              <w:t>□</w:t>
            </w:r>
            <w:r>
              <w:rPr>
                <w:rFonts w:hint="eastAsia"/>
                <w:color w:val="auto"/>
              </w:rPr>
              <w:t>危化品库</w:t>
            </w:r>
          </w:p>
          <w:p>
            <w:pPr>
              <w:ind w:firstLine="1050" w:firstLineChars="500"/>
              <w:rPr>
                <w:color w:val="auto"/>
              </w:rPr>
            </w:pPr>
            <w:r>
              <w:rPr>
                <w:rFonts w:hint="eastAsia" w:ascii="Wingdings" w:hAnsi="Wingdings"/>
                <w:color w:val="auto"/>
                <w:lang w:eastAsia="zh-CN"/>
              </w:rPr>
              <w:t>□</w:t>
            </w:r>
            <w:r>
              <w:rPr>
                <w:rFonts w:hint="eastAsia"/>
                <w:color w:val="auto"/>
              </w:rPr>
              <w:t>危废库</w:t>
            </w:r>
            <w:r>
              <w:rPr>
                <w:rFonts w:hint="eastAsia" w:ascii="Wingdings" w:hAnsi="Wingdings"/>
                <w:color w:val="auto"/>
                <w:lang w:eastAsia="zh-CN"/>
              </w:rPr>
              <w:t>□</w:t>
            </w:r>
            <w:r>
              <w:rPr>
                <w:rFonts w:hint="eastAsia"/>
                <w:color w:val="auto"/>
              </w:rPr>
              <w:t>建筑施工</w:t>
            </w:r>
            <w:r>
              <w:rPr>
                <w:rFonts w:hint="eastAsia" w:ascii="Wingdings" w:hAnsi="Wingdings"/>
                <w:color w:val="auto"/>
                <w:lang w:eastAsia="zh-CN"/>
              </w:rPr>
              <w:t>□</w:t>
            </w:r>
            <w:r>
              <w:rPr>
                <w:rFonts w:hint="eastAsia"/>
                <w:color w:val="auto"/>
              </w:rPr>
              <w:t>污水处理站</w:t>
            </w:r>
            <w:r>
              <w:rPr>
                <w:rFonts w:hint="eastAsia" w:ascii="Wingdings" w:hAnsi="Wingdings"/>
                <w:color w:val="auto"/>
                <w:lang w:eastAsia="zh-CN"/>
              </w:rPr>
              <w:t>□</w:t>
            </w:r>
            <w:r>
              <w:rPr>
                <w:rFonts w:hint="eastAsia"/>
                <w:color w:val="auto"/>
              </w:rPr>
              <w:t>其他</w:t>
            </w:r>
          </w:p>
          <w:p>
            <w:pPr>
              <w:rPr>
                <w:color w:val="auto"/>
              </w:rPr>
            </w:pPr>
            <w:r>
              <w:rPr>
                <w:rFonts w:hint="eastAsia"/>
                <w:color w:val="auto"/>
              </w:rPr>
              <w:sym w:font="Wingdings 2" w:char="0052"/>
            </w:r>
            <w:r>
              <w:rPr>
                <w:rFonts w:hint="eastAsia"/>
                <w:color w:val="auto"/>
              </w:rPr>
              <w:t>组织</w:t>
            </w:r>
            <w:r>
              <w:rPr>
                <w:color w:val="auto"/>
              </w:rPr>
              <w:t>现有</w:t>
            </w:r>
            <w:r>
              <w:rPr>
                <w:rFonts w:hint="eastAsia"/>
                <w:color w:val="auto"/>
              </w:rPr>
              <w:t>基础设施可满足职业健康安全管理体系运行；</w:t>
            </w:r>
          </w:p>
          <w:p>
            <w:pPr>
              <w:rPr>
                <w:color w:val="auto"/>
              </w:rPr>
            </w:pPr>
            <w:r>
              <w:rPr>
                <w:rFonts w:hint="eastAsia"/>
                <w:color w:val="auto"/>
              </w:rPr>
              <w:sym w:font="Wingdings 2" w:char="00A3"/>
            </w:r>
            <w:r>
              <w:rPr>
                <w:rFonts w:hint="eastAsia"/>
                <w:color w:val="auto"/>
              </w:rPr>
              <w:t>组织</w:t>
            </w:r>
            <w:r>
              <w:rPr>
                <w:color w:val="auto"/>
              </w:rPr>
              <w:t>现有</w:t>
            </w:r>
            <w:r>
              <w:rPr>
                <w:rFonts w:hint="eastAsia"/>
                <w:color w:val="auto"/>
              </w:rPr>
              <w:t>基础设施可基本满足职业健康安全管理体系运行，但是还有不足需要补充：</w:t>
            </w:r>
          </w:p>
          <w:p>
            <w:pPr>
              <w:rPr>
                <w:color w:val="auto"/>
                <w:u w:val="single"/>
              </w:rPr>
            </w:pPr>
            <w:r>
              <w:rPr>
                <w:rFonts w:hint="eastAsia"/>
                <w:color w:val="auto"/>
              </w:rPr>
              <w:t>□组织</w:t>
            </w:r>
            <w:r>
              <w:rPr>
                <w:color w:val="auto"/>
              </w:rPr>
              <w:t>现有</w:t>
            </w:r>
            <w:r>
              <w:rPr>
                <w:rFonts w:hint="eastAsia"/>
                <w:color w:val="auto"/>
              </w:rPr>
              <w:t>基础设施完全不能满足职业健康安全管理体系运行，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t>□</w:t>
            </w:r>
            <w:r>
              <w:rPr>
                <w:rFonts w:hint="eastAsia"/>
                <w:color w:val="auto"/>
              </w:rPr>
              <w:t>外校</w:t>
            </w:r>
          </w:p>
          <w:p>
            <w:pPr>
              <w:rPr>
                <w:color w:val="auto"/>
              </w:rPr>
            </w:pPr>
            <w:r>
              <w:rPr>
                <w:rFonts w:hint="eastAsia"/>
                <w:color w:val="auto"/>
              </w:rPr>
              <w:t>职业健康安全监测的计量器具有：</w:t>
            </w:r>
          </w:p>
          <w:p>
            <w:pPr>
              <w:rPr>
                <w:color w:val="auto"/>
              </w:rPr>
            </w:pPr>
            <w:r>
              <w:rPr>
                <w:rFonts w:hint="eastAsia" w:ascii="Wingdings" w:hAnsi="Wingdings"/>
                <w:color w:val="auto"/>
                <w:lang w:eastAsia="zh-CN"/>
              </w:rPr>
              <w:t>□</w:t>
            </w:r>
            <w:r>
              <w:rPr>
                <w:rFonts w:hint="eastAsia"/>
                <w:color w:val="auto"/>
              </w:rPr>
              <w:t>压力表</w:t>
            </w:r>
            <w:r>
              <w:rPr>
                <w:rFonts w:hint="eastAsia" w:ascii="Wingdings" w:hAnsi="Wingdings"/>
                <w:color w:val="auto"/>
                <w:lang w:eastAsia="zh-CN"/>
              </w:rPr>
              <w:t>□</w:t>
            </w:r>
            <w:r>
              <w:rPr>
                <w:rFonts w:hint="eastAsia"/>
                <w:color w:val="auto"/>
              </w:rPr>
              <w:t>可燃气体探测器</w:t>
            </w:r>
            <w:r>
              <w:rPr>
                <w:rFonts w:hint="eastAsia" w:ascii="Wingdings" w:hAnsi="Wingdings"/>
                <w:color w:val="auto"/>
                <w:lang w:eastAsia="zh-CN"/>
              </w:rPr>
              <w:t>□</w:t>
            </w:r>
            <w:r>
              <w:rPr>
                <w:rFonts w:hint="eastAsia"/>
                <w:color w:val="auto"/>
              </w:rPr>
              <w:t>摇表</w:t>
            </w:r>
            <w:r>
              <w:rPr>
                <w:rFonts w:hint="eastAsia" w:ascii="Wingdings" w:hAnsi="Wingdings"/>
                <w:color w:val="auto"/>
                <w:lang w:eastAsia="zh-CN"/>
              </w:rPr>
              <w:sym w:font="Wingdings 2" w:char="00A3"/>
            </w:r>
            <w:r>
              <w:rPr>
                <w:rFonts w:hint="eastAsia"/>
                <w:color w:val="auto"/>
              </w:rPr>
              <w:t>验电器</w:t>
            </w:r>
            <w:r>
              <w:rPr>
                <w:rFonts w:hint="eastAsia" w:ascii="Wingdings" w:hAnsi="Wingdings"/>
                <w:color w:val="auto"/>
                <w:lang w:eastAsia="zh-CN"/>
              </w:rPr>
              <w:t>□</w:t>
            </w:r>
            <w:r>
              <w:rPr>
                <w:rFonts w:hint="eastAsia"/>
                <w:color w:val="auto"/>
              </w:rPr>
              <w:t>氧含量测定仪</w:t>
            </w:r>
            <w:r>
              <w:rPr>
                <w:rFonts w:hint="eastAsia" w:ascii="Wingdings" w:hAnsi="Wingdings"/>
                <w:color w:val="auto"/>
                <w:lang w:eastAsia="zh-CN"/>
              </w:rPr>
              <w:t>□</w:t>
            </w:r>
            <w:r>
              <w:rPr>
                <w:rFonts w:hint="eastAsia"/>
                <w:color w:val="auto"/>
              </w:rPr>
              <w:t>声级计</w:t>
            </w:r>
            <w:r>
              <w:rPr>
                <w:rFonts w:hint="eastAsia" w:ascii="Wingdings" w:hAnsi="Wingdings"/>
                <w:color w:val="auto"/>
                <w:lang w:eastAsia="zh-CN"/>
              </w:rPr>
              <w:sym w:font="Wingdings 2" w:char="0052"/>
            </w:r>
            <w:r>
              <w:rPr>
                <w:rFonts w:hint="eastAsia"/>
                <w:color w:val="auto"/>
              </w:rPr>
              <w:t>不适用</w:t>
            </w:r>
          </w:p>
          <w:p>
            <w:pPr>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进行了定期校准/检定</w:t>
            </w:r>
            <w:r>
              <w:rPr>
                <w:rFonts w:hint="eastAsia" w:ascii="Wingdings" w:hAnsi="Wingdings"/>
                <w:color w:val="auto"/>
                <w:lang w:eastAsia="zh-CN"/>
              </w:rPr>
              <w:t>□</w:t>
            </w:r>
            <w:r>
              <w:rPr>
                <w:rFonts w:hint="eastAsia"/>
                <w:color w:val="auto"/>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组织已确定在其控制的工作人员所需具备的能力，并采取措施以获得所需的能力，并评价措施的有效性；</w:t>
            </w:r>
          </w:p>
          <w:p>
            <w:pPr>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招聘</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考核</w:t>
            </w:r>
            <w:r>
              <w:rPr>
                <w:rFonts w:hint="eastAsia" w:ascii="Wingdings" w:hAnsi="Wingdings"/>
                <w:color w:val="auto"/>
                <w:lang w:eastAsia="zh-CN"/>
              </w:rPr>
              <w:sym w:font="Wingdings 2" w:char="0052"/>
            </w:r>
            <w:r>
              <w:rPr>
                <w:rFonts w:hint="eastAsia"/>
                <w:color w:val="auto"/>
              </w:rPr>
              <w:t>辅导</w:t>
            </w:r>
            <w:r>
              <w:rPr>
                <w:rFonts w:hint="eastAsia" w:ascii="Wingdings" w:hAnsi="Wingdings"/>
                <w:color w:val="auto"/>
                <w:lang w:eastAsia="zh-CN"/>
              </w:rPr>
              <w:t>□</w:t>
            </w:r>
            <w:r>
              <w:rPr>
                <w:rFonts w:hint="eastAsia"/>
                <w:color w:val="auto"/>
              </w:rPr>
              <w:t>其他</w:t>
            </w:r>
          </w:p>
          <w:p>
            <w:pPr>
              <w:rPr>
                <w:color w:val="auto"/>
              </w:rPr>
            </w:pPr>
            <w:r>
              <w:rPr>
                <w:rFonts w:hint="eastAsia"/>
                <w:color w:val="auto"/>
              </w:rPr>
              <w:t>对国家规定持证上岗的人员资质进行了有效的管理。</w:t>
            </w:r>
          </w:p>
          <w:p>
            <w:pPr>
              <w:rPr>
                <w:color w:val="auto"/>
              </w:rPr>
            </w:pPr>
            <w:r>
              <w:rPr>
                <w:rFonts w:hint="eastAsia"/>
                <w:color w:val="auto"/>
              </w:rPr>
              <w:t>特种作业人员：</w:t>
            </w:r>
            <w:r>
              <w:rPr>
                <w:rFonts w:hint="eastAsia" w:ascii="Wingdings" w:hAnsi="Wingdings"/>
                <w:color w:val="auto"/>
                <w:lang w:eastAsia="zh-CN"/>
              </w:rPr>
              <w:sym w:font="Wingdings 2" w:char="0052"/>
            </w:r>
            <w:r>
              <w:rPr>
                <w:rFonts w:hint="eastAsia"/>
                <w:color w:val="auto"/>
              </w:rPr>
              <w:t>电工</w:t>
            </w:r>
            <w:r>
              <w:rPr>
                <w:rFonts w:hint="eastAsia" w:ascii="Wingdings" w:hAnsi="Wingdings"/>
                <w:color w:val="auto"/>
                <w:lang w:eastAsia="zh-CN"/>
              </w:rPr>
              <w:sym w:font="Wingdings 2" w:char="0052"/>
            </w:r>
            <w:r>
              <w:rPr>
                <w:rFonts w:hint="eastAsia"/>
                <w:color w:val="auto"/>
              </w:rPr>
              <w:t>焊工</w:t>
            </w:r>
            <w:r>
              <w:rPr>
                <w:rFonts w:hint="eastAsia" w:ascii="Wingdings" w:hAnsi="Wingdings"/>
                <w:color w:val="auto"/>
                <w:lang w:eastAsia="zh-CN"/>
              </w:rPr>
              <w:t>□</w:t>
            </w:r>
            <w:r>
              <w:rPr>
                <w:rFonts w:hint="eastAsia"/>
                <w:color w:val="auto"/>
              </w:rPr>
              <w:t>危化品作业</w:t>
            </w:r>
            <w:r>
              <w:rPr>
                <w:rFonts w:hint="eastAsia" w:ascii="Wingdings" w:hAnsi="Wingdings"/>
                <w:color w:val="auto"/>
                <w:lang w:eastAsia="zh-CN"/>
              </w:rPr>
              <w:t>□</w:t>
            </w:r>
            <w:r>
              <w:rPr>
                <w:rFonts w:hint="eastAsia"/>
                <w:color w:val="auto"/>
              </w:rPr>
              <w:t>制冷工</w:t>
            </w:r>
            <w:r>
              <w:rPr>
                <w:rFonts w:hint="eastAsia" w:ascii="Wingdings" w:hAnsi="Wingdings"/>
                <w:color w:val="auto"/>
                <w:lang w:eastAsia="zh-CN"/>
              </w:rPr>
              <w:sym w:font="Wingdings 2" w:char="0052"/>
            </w:r>
            <w:r>
              <w:rPr>
                <w:rFonts w:hint="eastAsia"/>
                <w:color w:val="auto"/>
              </w:rPr>
              <w:t>其他</w:t>
            </w:r>
          </w:p>
          <w:p>
            <w:pPr>
              <w:rPr>
                <w:color w:val="auto"/>
              </w:rPr>
            </w:pPr>
            <w:r>
              <w:rPr>
                <w:rFonts w:hint="eastAsia"/>
                <w:color w:val="auto"/>
              </w:rPr>
              <w:t>特种设备作业人员：</w:t>
            </w:r>
            <w:r>
              <w:rPr>
                <w:rFonts w:hint="eastAsia" w:ascii="Wingdings" w:hAnsi="Wingdings"/>
                <w:color w:val="auto"/>
                <w:lang w:eastAsia="zh-CN"/>
              </w:rPr>
              <w:t>□</w:t>
            </w:r>
            <w:r>
              <w:rPr>
                <w:rFonts w:hint="eastAsia"/>
                <w:color w:val="auto"/>
              </w:rPr>
              <w:t>叉车工</w:t>
            </w:r>
            <w:r>
              <w:rPr>
                <w:rFonts w:hint="eastAsia" w:ascii="Wingdings" w:hAnsi="Wingdings"/>
                <w:color w:val="auto"/>
                <w:lang w:eastAsia="zh-CN"/>
              </w:rPr>
              <w:t>□</w:t>
            </w:r>
            <w:r>
              <w:rPr>
                <w:rFonts w:hint="eastAsia"/>
                <w:color w:val="auto"/>
              </w:rPr>
              <w:t>行车工</w:t>
            </w:r>
            <w:r>
              <w:rPr>
                <w:rFonts w:hint="eastAsia" w:ascii="Wingdings" w:hAnsi="Wingdings"/>
                <w:color w:val="auto"/>
                <w:lang w:eastAsia="zh-CN"/>
              </w:rPr>
              <w:t>□</w:t>
            </w:r>
            <w:r>
              <w:rPr>
                <w:rFonts w:hint="eastAsia"/>
                <w:color w:val="auto"/>
              </w:rPr>
              <w:t>锅炉工</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Pr>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会议传达</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看板</w:t>
            </w:r>
            <w:r>
              <w:rPr>
                <w:rFonts w:hint="eastAsia" w:ascii="Wingdings" w:hAnsi="Wingdings"/>
                <w:color w:val="auto"/>
                <w:lang w:eastAsia="zh-CN"/>
              </w:rPr>
              <w:sym w:font="Wingdings 2" w:char="0052"/>
            </w:r>
            <w:r>
              <w:rPr>
                <w:rFonts w:hint="eastAsia"/>
                <w:color w:val="auto"/>
              </w:rPr>
              <w:t>局域网</w:t>
            </w:r>
            <w:r>
              <w:rPr>
                <w:rFonts w:hint="eastAsia" w:ascii="Wingdings" w:hAnsi="Wingdings"/>
                <w:color w:val="auto"/>
                <w:lang w:eastAsia="zh-CN"/>
              </w:rPr>
              <w:t>□</w:t>
            </w:r>
            <w:r>
              <w:rPr>
                <w:rFonts w:hint="eastAsia"/>
                <w:color w:val="auto"/>
              </w:rPr>
              <w:t>其他</w:t>
            </w:r>
          </w:p>
          <w:p>
            <w:pPr>
              <w:rPr>
                <w:color w:val="auto"/>
              </w:rPr>
            </w:pPr>
            <w:r>
              <w:rPr>
                <w:rFonts w:hint="eastAsia"/>
                <w:color w:val="auto"/>
              </w:rPr>
              <w:t>实施了员工三级安全教育：</w:t>
            </w:r>
            <w:r>
              <w:rPr>
                <w:rFonts w:hint="eastAsia" w:ascii="Wingdings" w:hAnsi="Wingdings"/>
                <w:color w:val="auto"/>
                <w:lang w:eastAsia="zh-CN"/>
              </w:rPr>
              <w:sym w:font="Wingdings 2" w:char="0052"/>
            </w:r>
            <w:r>
              <w:rPr>
                <w:rFonts w:hint="eastAsia"/>
                <w:color w:val="auto"/>
              </w:rPr>
              <w:t>入职</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sym w:font="Wingdings 2" w:char="0052"/>
            </w:r>
            <w:r>
              <w:rPr>
                <w:rFonts w:hint="eastAsia"/>
                <w:color w:val="auto"/>
              </w:rPr>
              <w:t>离职</w:t>
            </w:r>
          </w:p>
          <w:p>
            <w:pPr>
              <w:rPr>
                <w:color w:val="auto"/>
              </w:rPr>
            </w:pPr>
            <w:r>
              <w:rPr>
                <w:rFonts w:hint="eastAsia"/>
                <w:color w:val="auto"/>
              </w:rPr>
              <w:t>实施了员工职业危害告知：</w:t>
            </w:r>
            <w:r>
              <w:rPr>
                <w:rFonts w:hint="eastAsia" w:ascii="Wingdings" w:hAnsi="Wingdings"/>
                <w:color w:val="auto"/>
                <w:lang w:eastAsia="zh-CN"/>
              </w:rPr>
              <w:sym w:font="Wingdings 2" w:char="0052"/>
            </w:r>
            <w:r>
              <w:rPr>
                <w:rFonts w:hint="eastAsia"/>
                <w:color w:val="auto"/>
              </w:rPr>
              <w:t>入职</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t>□</w:t>
            </w:r>
            <w:r>
              <w:rPr>
                <w:rFonts w:hint="eastAsia"/>
                <w:color w:val="auto"/>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组织已确定与职业健康安全管理体系相关的内部和外部沟通。</w:t>
            </w:r>
          </w:p>
          <w:p>
            <w:pPr>
              <w:rPr>
                <w:color w:val="auto"/>
              </w:rPr>
            </w:pPr>
            <w:r>
              <w:rPr>
                <w:rFonts w:hint="eastAsia"/>
                <w:color w:val="auto"/>
              </w:rPr>
              <w:t>内部沟通方式：</w:t>
            </w:r>
            <w:r>
              <w:rPr>
                <w:rFonts w:hint="eastAsia" w:ascii="Wingdings" w:hAnsi="Wingdings"/>
                <w:color w:val="auto"/>
                <w:lang w:eastAsia="zh-CN"/>
              </w:rPr>
              <w:sym w:font="Wingdings 2" w:char="0052"/>
            </w:r>
            <w:r>
              <w:rPr>
                <w:rFonts w:hint="eastAsia"/>
                <w:color w:val="auto"/>
              </w:rPr>
              <w:t>文件发放</w:t>
            </w:r>
            <w:r>
              <w:rPr>
                <w:rFonts w:hint="eastAsia" w:ascii="Wingdings" w:hAnsi="Wingdings"/>
                <w:color w:val="auto"/>
                <w:lang w:eastAsia="zh-CN"/>
              </w:rPr>
              <w:sym w:font="Wingdings 2" w:char="0052"/>
            </w:r>
            <w:r>
              <w:rPr>
                <w:rFonts w:hint="eastAsia"/>
                <w:color w:val="auto"/>
              </w:rPr>
              <w:t>会议</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p>
            <w:pPr>
              <w:rPr>
                <w:color w:val="auto"/>
              </w:rPr>
            </w:pPr>
            <w:r>
              <w:rPr>
                <w:rFonts w:hint="eastAsia"/>
                <w:color w:val="auto"/>
              </w:rPr>
              <w:t>外部沟通方式：</w:t>
            </w:r>
            <w:r>
              <w:rPr>
                <w:rFonts w:hint="eastAsia" w:ascii="Wingdings" w:hAnsi="Wingdings"/>
                <w:color w:val="auto"/>
                <w:lang w:eastAsia="zh-CN"/>
              </w:rPr>
              <w:sym w:font="Wingdings 2" w:char="0052"/>
            </w:r>
            <w:r>
              <w:rPr>
                <w:rFonts w:hint="eastAsia"/>
                <w:color w:val="auto"/>
              </w:rPr>
              <w:t>宣传材料</w:t>
            </w:r>
            <w:r>
              <w:rPr>
                <w:rFonts w:hint="eastAsia" w:ascii="Wingdings" w:hAnsi="Wingdings"/>
                <w:color w:val="auto"/>
                <w:lang w:eastAsia="zh-CN"/>
              </w:rPr>
              <w:sym w:font="Wingdings 2" w:char="0052"/>
            </w:r>
            <w:r>
              <w:rPr>
                <w:rFonts w:hint="eastAsia"/>
                <w:color w:val="auto"/>
              </w:rPr>
              <w:t>网站</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u w:val="single"/>
              </w:rPr>
            </w:pPr>
            <w:r>
              <w:rPr>
                <w:rFonts w:hint="eastAsia"/>
                <w:color w:val="auto"/>
              </w:rPr>
              <w:t>组织已建立了文件化的职业健康安全管理体系。对自编文件的编制、审批、发放、变更和作废进行了控制。</w:t>
            </w:r>
            <w:r>
              <w:rPr>
                <w:rFonts w:hint="eastAsia" w:ascii="Wingdings" w:hAnsi="Wingdings"/>
                <w:color w:val="auto"/>
                <w:lang w:eastAsia="zh-CN"/>
              </w:rPr>
              <w:sym w:font="Wingdings 2" w:char="0052"/>
            </w:r>
            <w:r>
              <w:rPr>
                <w:rFonts w:hint="eastAsia"/>
                <w:color w:val="auto"/>
              </w:rPr>
              <w:t>体系文件受控</w:t>
            </w:r>
            <w:r>
              <w:rPr>
                <w:rFonts w:hint="eastAsia" w:ascii="Wingdings" w:hAnsi="Wingdings"/>
                <w:color w:val="auto"/>
                <w:lang w:eastAsia="zh-CN"/>
              </w:rPr>
              <w:sym w:font="Wingdings 2" w:char="0052"/>
            </w:r>
            <w:r>
              <w:rPr>
                <w:rFonts w:hint="eastAsia"/>
                <w:color w:val="auto"/>
              </w:rPr>
              <w:t>体系文件基本受控，存在问题：</w:t>
            </w:r>
          </w:p>
          <w:p>
            <w:pPr>
              <w:rPr>
                <w:color w:val="auto"/>
              </w:rPr>
            </w:pPr>
            <w:r>
              <w:rPr>
                <w:rFonts w:hint="eastAsia"/>
                <w:color w:val="auto"/>
              </w:rPr>
              <w:t>对环境相关的外来文件（法律法规、产品标准）进行了识别和贯彻。</w:t>
            </w:r>
          </w:p>
          <w:p>
            <w:pPr>
              <w:rPr>
                <w:color w:val="auto"/>
              </w:rPr>
            </w:pPr>
            <w:r>
              <w:rPr>
                <w:rFonts w:hint="eastAsia"/>
                <w:color w:val="auto"/>
              </w:rPr>
              <w:sym w:font="Wingdings 2" w:char="0052"/>
            </w:r>
            <w:r>
              <w:rPr>
                <w:rFonts w:hint="eastAsia"/>
                <w:color w:val="auto"/>
              </w:rPr>
              <w:t>法律法规获取充分，□法律法规获取有遗漏，缺少：</w:t>
            </w:r>
          </w:p>
          <w:p>
            <w:pPr>
              <w:rPr>
                <w:color w:val="auto"/>
              </w:rPr>
            </w:pPr>
            <w:r>
              <w:rPr>
                <w:rFonts w:hint="eastAsia"/>
                <w:color w:val="auto"/>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组织的产品和服务提供过程满足职业健康安全的要求，已对产品和服务提供过程的危险源和职业健康安全风险，建立过程的运行准则；按照运行准则实施过程控制。策划文件包括：</w:t>
            </w:r>
          </w:p>
          <w:p>
            <w:pPr>
              <w:rPr>
                <w:color w:val="auto"/>
              </w:rPr>
            </w:pP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sym w:font="Wingdings 2" w:char="0052"/>
            </w:r>
            <w:r>
              <w:rPr>
                <w:rFonts w:hint="eastAsia"/>
                <w:color w:val="auto"/>
              </w:rPr>
              <w:t>安全操作规程</w:t>
            </w:r>
            <w:r>
              <w:rPr>
                <w:rFonts w:hint="eastAsia" w:ascii="Wingdings" w:hAnsi="Wingdings"/>
                <w:color w:val="auto"/>
                <w:lang w:eastAsia="zh-CN"/>
              </w:rPr>
              <w:sym w:font="Wingdings 2" w:char="0052"/>
            </w:r>
            <w:r>
              <w:rPr>
                <w:rFonts w:hint="eastAsia"/>
                <w:color w:val="auto"/>
              </w:rPr>
              <w:t>外包控制要求</w:t>
            </w:r>
            <w:r>
              <w:rPr>
                <w:rFonts w:hint="eastAsia" w:ascii="Wingdings" w:hAnsi="Wingdings"/>
                <w:color w:val="auto"/>
                <w:lang w:eastAsia="zh-CN"/>
              </w:rPr>
              <w:t>□</w:t>
            </w:r>
            <w:r>
              <w:rPr>
                <w:rFonts w:hint="eastAsia"/>
                <w:color w:val="auto"/>
              </w:rPr>
              <w:t>其他</w:t>
            </w:r>
          </w:p>
          <w:p>
            <w:pPr>
              <w:rPr>
                <w:color w:val="auto"/>
              </w:rPr>
            </w:pPr>
            <w:r>
              <w:rPr>
                <w:rFonts w:hint="eastAsia"/>
                <w:color w:val="auto"/>
              </w:rPr>
              <w:t>组织建立、实施和保持过程，运用了层次控制，消除危险源和降低职业健康安全风险：</w:t>
            </w:r>
          </w:p>
          <w:p>
            <w:pPr>
              <w:rPr>
                <w:color w:val="auto"/>
              </w:rPr>
            </w:pPr>
            <w:r>
              <w:rPr>
                <w:rFonts w:hint="eastAsia" w:ascii="Wingdings" w:hAnsi="Wingdings"/>
                <w:color w:val="auto"/>
                <w:lang w:eastAsia="zh-CN"/>
              </w:rPr>
              <w:sym w:font="Wingdings 2" w:char="0052"/>
            </w:r>
            <w:r>
              <w:rPr>
                <w:rFonts w:hint="eastAsia"/>
                <w:color w:val="auto"/>
              </w:rPr>
              <w:t>消除危险源；</w:t>
            </w:r>
          </w:p>
          <w:p>
            <w:pPr>
              <w:rPr>
                <w:color w:val="auto"/>
              </w:rPr>
            </w:pPr>
            <w:r>
              <w:rPr>
                <w:rFonts w:hint="eastAsia" w:ascii="Wingdings" w:hAnsi="Wingdings"/>
                <w:color w:val="auto"/>
                <w:lang w:eastAsia="zh-CN"/>
              </w:rPr>
              <w:sym w:font="Wingdings 2" w:char="0052"/>
            </w:r>
            <w:r>
              <w:rPr>
                <w:rFonts w:hint="eastAsia"/>
                <w:color w:val="auto"/>
              </w:rPr>
              <w:t>用低危害材料、工艺、运行或设备替代；</w:t>
            </w:r>
          </w:p>
          <w:p>
            <w:pPr>
              <w:rPr>
                <w:color w:val="auto"/>
              </w:rPr>
            </w:pPr>
            <w:r>
              <w:rPr>
                <w:rFonts w:hint="eastAsia" w:ascii="Wingdings" w:hAnsi="Wingdings"/>
                <w:color w:val="auto"/>
                <w:lang w:eastAsia="zh-CN"/>
              </w:rPr>
              <w:sym w:font="Wingdings 2" w:char="0052"/>
            </w:r>
            <w:r>
              <w:rPr>
                <w:rFonts w:hint="eastAsia"/>
                <w:color w:val="auto"/>
              </w:rPr>
              <w:t>使用工程控制措施和（或）重新组织工作；</w:t>
            </w:r>
          </w:p>
          <w:p>
            <w:pPr>
              <w:rPr>
                <w:color w:val="auto"/>
              </w:rPr>
            </w:pPr>
            <w:r>
              <w:rPr>
                <w:rFonts w:hint="eastAsia" w:ascii="Wingdings" w:hAnsi="Wingdings"/>
                <w:color w:val="auto"/>
                <w:lang w:eastAsia="zh-CN"/>
              </w:rPr>
              <w:sym w:font="Wingdings 2" w:char="0052"/>
            </w:r>
            <w:r>
              <w:rPr>
                <w:rFonts w:hint="eastAsia"/>
                <w:color w:val="auto"/>
              </w:rPr>
              <w:t>使用管理措施，包括培训；</w:t>
            </w:r>
          </w:p>
          <w:p>
            <w:pPr>
              <w:rPr>
                <w:color w:val="auto"/>
              </w:rPr>
            </w:pPr>
            <w:r>
              <w:rPr>
                <w:rFonts w:hint="eastAsia" w:ascii="Wingdings" w:hAnsi="Wingdings"/>
                <w:color w:val="auto"/>
                <w:lang w:eastAsia="zh-CN"/>
              </w:rPr>
              <w:sym w:font="Wingdings 2" w:char="0052"/>
            </w:r>
            <w:r>
              <w:rPr>
                <w:rFonts w:hint="eastAsia"/>
                <w:color w:val="auto"/>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组织建立并实施了与顾客沟通；如产品和服务的职业健康安全信息（如MSDS）、应急措施等。</w:t>
            </w:r>
          </w:p>
          <w:p>
            <w:pPr>
              <w:rPr>
                <w:color w:val="auto"/>
              </w:rPr>
            </w:pPr>
            <w:r>
              <w:rPr>
                <w:rFonts w:hint="eastAsia"/>
                <w:color w:val="auto"/>
              </w:rPr>
              <w:t>组织对产品和服务的职业健康安全要求进行了评审，确保有能力向顾客提供满足要求的产品和服务。</w:t>
            </w:r>
          </w:p>
          <w:p>
            <w:pPr>
              <w:rPr>
                <w:color w:val="auto"/>
              </w:rPr>
            </w:pPr>
            <w:r>
              <w:rPr>
                <w:rFonts w:hint="eastAsia"/>
                <w:color w:val="auto"/>
              </w:rPr>
              <w:t>顾客的职业健康安全要求为：</w:t>
            </w:r>
            <w:r>
              <w:rPr>
                <w:rFonts w:hint="eastAsia" w:ascii="Wingdings" w:hAnsi="Wingdings"/>
                <w:color w:val="auto"/>
                <w:lang w:eastAsia="zh-CN"/>
              </w:rPr>
              <w:sym w:font="Wingdings 2" w:char="0052"/>
            </w:r>
            <w:r>
              <w:rPr>
                <w:rFonts w:hint="eastAsia"/>
                <w:color w:val="auto"/>
              </w:rPr>
              <w:t>应急预案</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OHSMS认证证书</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组织建立、实施和保持了适当的设计和开发过程，以确保后续的产品和服务的提供中满足职业健康安全相关的法律法规。（适用时）</w:t>
            </w:r>
          </w:p>
          <w:p>
            <w:pPr>
              <w:shd w:val="clear" w:color="auto" w:fill="EBF1DE" w:themeFill="accent3" w:themeFillTint="32"/>
              <w:rPr>
                <w:color w:val="auto"/>
              </w:rPr>
            </w:pPr>
            <w:r>
              <w:rPr>
                <w:rFonts w:hint="eastAsia"/>
                <w:color w:val="auto"/>
              </w:rPr>
              <w:t>审核期间内，设计和开发新产品/项目名称：</w:t>
            </w:r>
            <w:r>
              <w:rPr>
                <w:rFonts w:hint="eastAsia"/>
                <w:color w:val="auto"/>
                <w:u w:val="single"/>
              </w:rPr>
              <w:t>（</w:t>
            </w:r>
            <w:r>
              <w:rPr>
                <w:rFonts w:hint="eastAsia"/>
                <w:color w:val="auto"/>
              </w:rPr>
              <w:t>举1例）</w:t>
            </w:r>
          </w:p>
          <w:p>
            <w:pPr>
              <w:rPr>
                <w:color w:val="auto"/>
              </w:rPr>
            </w:pPr>
            <w:r>
              <w:rPr>
                <w:rFonts w:hint="eastAsia"/>
                <w:color w:val="auto"/>
              </w:rPr>
              <w:t>对该设计和开发的项目对职业健康安全风险进行了识别和评价，并制订了控制措施。</w:t>
            </w:r>
          </w:p>
          <w:p>
            <w:pPr>
              <w:rPr>
                <w:color w:val="auto"/>
              </w:rPr>
            </w:pPr>
            <w:r>
              <w:rPr>
                <w:rFonts w:hint="eastAsia"/>
                <w:color w:val="auto"/>
              </w:rPr>
              <w:t>设计和开发的环境因素控制：</w:t>
            </w:r>
          </w:p>
          <w:p>
            <w:pPr>
              <w:rPr>
                <w:color w:val="auto"/>
              </w:rPr>
            </w:pP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jc w:val="left"/>
              <w:rPr>
                <w:color w:val="auto"/>
              </w:rPr>
            </w:pPr>
            <w:r>
              <w:rPr>
                <w:rFonts w:hint="eastAsia"/>
                <w:color w:val="auto"/>
              </w:rPr>
              <w:t>组织对外部提供的过程、产品（危化品、特殊劳保用品）和服务的供方按照对职业健康安全风险的影响程度实施控制。</w:t>
            </w:r>
          </w:p>
          <w:p>
            <w:pPr>
              <w:jc w:val="left"/>
              <w:rPr>
                <w:color w:val="auto"/>
              </w:rPr>
            </w:pPr>
            <w:r>
              <w:rPr>
                <w:rFonts w:hint="eastAsia"/>
                <w:color w:val="auto"/>
              </w:rPr>
              <w:t>外部提供包括：</w:t>
            </w:r>
            <w:r>
              <w:rPr>
                <w:rFonts w:hint="eastAsia" w:ascii="Wingdings" w:hAnsi="Wingdings"/>
                <w:color w:val="auto"/>
                <w:lang w:eastAsia="zh-CN"/>
              </w:rPr>
              <w:sym w:font="Wingdings 2" w:char="0052"/>
            </w:r>
            <w:r>
              <w:rPr>
                <w:rFonts w:hint="eastAsia"/>
                <w:color w:val="auto"/>
              </w:rPr>
              <w:t>原材料采购</w:t>
            </w:r>
            <w:r>
              <w:rPr>
                <w:rFonts w:hint="eastAsia" w:ascii="Wingdings" w:hAnsi="Wingdings"/>
                <w:color w:val="auto"/>
                <w:lang w:eastAsia="zh-CN"/>
              </w:rPr>
              <w:sym w:font="Wingdings 2" w:char="0052"/>
            </w:r>
            <w:r>
              <w:rPr>
                <w:rFonts w:hint="eastAsia"/>
                <w:color w:val="auto"/>
              </w:rPr>
              <w:t>委托加工</w:t>
            </w:r>
            <w:r>
              <w:rPr>
                <w:rFonts w:hint="eastAsia" w:ascii="Wingdings" w:hAnsi="Wingdings"/>
                <w:color w:val="auto"/>
                <w:lang w:eastAsia="zh-CN"/>
              </w:rPr>
              <w:sym w:font="Wingdings 2" w:char="0052"/>
            </w:r>
            <w:r>
              <w:rPr>
                <w:rFonts w:hint="eastAsia"/>
                <w:color w:val="auto"/>
              </w:rPr>
              <w:t>建筑施工</w:t>
            </w:r>
            <w:r>
              <w:rPr>
                <w:rFonts w:hint="eastAsia" w:ascii="Wingdings" w:hAnsi="Wingdings"/>
                <w:color w:val="auto"/>
                <w:lang w:eastAsia="zh-CN"/>
              </w:rPr>
              <w:t>□</w:t>
            </w:r>
            <w:r>
              <w:rPr>
                <w:rFonts w:hint="eastAsia"/>
                <w:color w:val="auto"/>
              </w:rPr>
              <w:t>设备维保</w:t>
            </w:r>
            <w:r>
              <w:rPr>
                <w:rFonts w:hint="eastAsia" w:ascii="Wingdings" w:hAnsi="Wingdings"/>
                <w:color w:val="auto"/>
                <w:lang w:eastAsia="zh-CN"/>
              </w:rPr>
              <w:sym w:font="Wingdings 2" w:char="0052"/>
            </w:r>
            <w:r>
              <w:rPr>
                <w:rFonts w:hint="eastAsia"/>
                <w:color w:val="auto"/>
              </w:rPr>
              <w:t>运输</w:t>
            </w:r>
            <w:r>
              <w:rPr>
                <w:rFonts w:hint="eastAsia" w:ascii="Wingdings" w:hAnsi="Wingdings"/>
                <w:color w:val="auto"/>
                <w:lang w:eastAsia="zh-CN"/>
              </w:rPr>
              <w:sym w:font="Wingdings 2" w:char="0052"/>
            </w:r>
            <w:r>
              <w:rPr>
                <w:rFonts w:hint="eastAsia"/>
                <w:color w:val="auto"/>
              </w:rPr>
              <w:t>其他</w:t>
            </w:r>
          </w:p>
          <w:p>
            <w:pPr>
              <w:jc w:val="left"/>
              <w:rPr>
                <w:color w:val="auto"/>
              </w:rPr>
            </w:pPr>
            <w:r>
              <w:rPr>
                <w:rFonts w:hint="eastAsia"/>
                <w:color w:val="auto"/>
              </w:rPr>
              <w:t>控制方式：</w:t>
            </w:r>
            <w:r>
              <w:rPr>
                <w:rFonts w:hint="eastAsia" w:ascii="Wingdings" w:hAnsi="Wingdings"/>
                <w:color w:val="auto"/>
                <w:lang w:eastAsia="zh-CN"/>
              </w:rPr>
              <w:sym w:font="Wingdings 2" w:char="0052"/>
            </w:r>
            <w:r>
              <w:rPr>
                <w:rFonts w:hint="eastAsia"/>
                <w:color w:val="auto"/>
              </w:rPr>
              <w:t>合同约定</w:t>
            </w:r>
            <w:r>
              <w:rPr>
                <w:rFonts w:hint="eastAsia" w:ascii="Wingdings" w:hAnsi="Wingdings"/>
                <w:color w:val="auto"/>
                <w:lang w:eastAsia="zh-CN"/>
              </w:rPr>
              <w:sym w:font="Wingdings 2" w:char="0052"/>
            </w:r>
            <w:r>
              <w:rPr>
                <w:rFonts w:hint="eastAsia"/>
                <w:color w:val="auto"/>
              </w:rPr>
              <w:t>危害告知</w:t>
            </w:r>
            <w:r>
              <w:rPr>
                <w:rFonts w:hint="eastAsia" w:ascii="Wingdings" w:hAnsi="Wingdings"/>
                <w:color w:val="auto"/>
                <w:lang w:eastAsia="zh-CN"/>
              </w:rPr>
              <w:sym w:font="Wingdings 2" w:char="0052"/>
            </w:r>
            <w:r>
              <w:rPr>
                <w:rFonts w:hint="eastAsia"/>
                <w:color w:val="auto"/>
              </w:rPr>
              <w:t>现场检查</w:t>
            </w:r>
            <w:r>
              <w:rPr>
                <w:rFonts w:hint="eastAsia" w:ascii="Wingdings" w:hAnsi="Wingdings"/>
                <w:color w:val="auto"/>
                <w:lang w:eastAsia="zh-CN"/>
              </w:rPr>
              <w:sym w:font="Wingdings 2" w:char="0052"/>
            </w:r>
            <w:r>
              <w:rPr>
                <w:rFonts w:hint="eastAsia"/>
                <w:color w:val="auto"/>
              </w:rPr>
              <w:t>专人跟踪</w:t>
            </w:r>
            <w:r>
              <w:rPr>
                <w:rFonts w:hint="eastAsia" w:ascii="Wingdings" w:hAnsi="Wingdings"/>
                <w:color w:val="auto"/>
                <w:lang w:eastAsia="zh-CN"/>
              </w:rPr>
              <w:sym w:font="Wingdings 2" w:char="0052"/>
            </w:r>
            <w:r>
              <w:rPr>
                <w:rFonts w:hint="eastAsia"/>
                <w:color w:val="auto"/>
              </w:rPr>
              <w:t>出入控制</w:t>
            </w:r>
            <w:r>
              <w:rPr>
                <w:rFonts w:hint="eastAsia" w:ascii="Wingdings" w:hAnsi="Wingdings"/>
                <w:color w:val="auto"/>
                <w:lang w:eastAsia="zh-CN"/>
              </w:rPr>
              <w:sym w:font="Wingdings 2" w:char="0052"/>
            </w:r>
            <w:r>
              <w:rPr>
                <w:rFonts w:hint="eastAsia"/>
                <w:color w:val="auto"/>
              </w:rPr>
              <w:t>其他</w:t>
            </w:r>
          </w:p>
          <w:p>
            <w:pPr>
              <w:jc w:val="left"/>
              <w:rPr>
                <w:color w:val="auto"/>
              </w:rPr>
            </w:pPr>
            <w:r>
              <w:rPr>
                <w:rFonts w:hint="eastAsia"/>
                <w:color w:val="auto"/>
              </w:rPr>
              <w:t>对外部供方的控制：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jc w:val="left"/>
              <w:rPr>
                <w:color w:val="auto"/>
              </w:rPr>
            </w:pPr>
            <w:r>
              <w:rPr>
                <w:rFonts w:hint="eastAsia"/>
                <w:color w:val="auto"/>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4687"/>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不可接受风险</w:t>
                  </w:r>
                </w:p>
              </w:tc>
              <w:tc>
                <w:tcPr>
                  <w:tcW w:w="4725" w:type="dxa"/>
                </w:tcPr>
                <w:p>
                  <w:pPr>
                    <w:jc w:val="left"/>
                    <w:rPr>
                      <w:color w:val="auto"/>
                    </w:rPr>
                  </w:pPr>
                  <w:r>
                    <w:rPr>
                      <w:rFonts w:hint="eastAsia"/>
                      <w:color w:val="auto"/>
                    </w:rPr>
                    <w:t>控制措施</w:t>
                  </w:r>
                </w:p>
              </w:tc>
              <w:tc>
                <w:tcPr>
                  <w:tcW w:w="2205" w:type="dxa"/>
                </w:tcPr>
                <w:p>
                  <w:pPr>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机械伤害</w:t>
                  </w:r>
                </w:p>
              </w:tc>
              <w:tc>
                <w:tcPr>
                  <w:tcW w:w="4725" w:type="dxa"/>
                </w:tcPr>
                <w:p>
                  <w:pPr>
                    <w:jc w:val="left"/>
                    <w:rPr>
                      <w:color w:val="auto"/>
                    </w:rPr>
                  </w:pPr>
                  <w:r>
                    <w:rPr>
                      <w:rFonts w:hint="eastAsia"/>
                      <w:color w:val="auto"/>
                    </w:rPr>
                    <w:sym w:font="Wingdings 2" w:char="0052"/>
                  </w:r>
                  <w:r>
                    <w:rPr>
                      <w:rFonts w:hint="eastAsia"/>
                      <w:color w:val="auto"/>
                    </w:rPr>
                    <w:t>安全装置</w:t>
                  </w:r>
                  <w:r>
                    <w:rPr>
                      <w:rFonts w:hint="eastAsia"/>
                      <w:color w:val="auto"/>
                    </w:rPr>
                    <w:sym w:font="Wingdings 2" w:char="0052"/>
                  </w:r>
                  <w:r>
                    <w:rPr>
                      <w:rFonts w:hint="eastAsia"/>
                      <w:color w:val="auto"/>
                    </w:rPr>
                    <w:t>挂牌上锁管理</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触电</w:t>
                  </w:r>
                </w:p>
              </w:tc>
              <w:tc>
                <w:tcPr>
                  <w:tcW w:w="4725" w:type="dxa"/>
                </w:tcPr>
                <w:p>
                  <w:pPr>
                    <w:jc w:val="left"/>
                    <w:rPr>
                      <w:color w:val="auto"/>
                    </w:rPr>
                  </w:pPr>
                  <w:r>
                    <w:rPr>
                      <w:rFonts w:hint="eastAsia"/>
                      <w:color w:val="auto"/>
                    </w:rPr>
                    <w:sym w:font="Wingdings 2" w:char="0052"/>
                  </w:r>
                  <w:r>
                    <w:rPr>
                      <w:rFonts w:hint="eastAsia"/>
                      <w:color w:val="auto"/>
                    </w:rPr>
                    <w:t>漏电保护</w:t>
                  </w:r>
                  <w:r>
                    <w:rPr>
                      <w:rFonts w:hint="eastAsia"/>
                      <w:color w:val="auto"/>
                    </w:rPr>
                    <w:sym w:font="Wingdings 2" w:char="0052"/>
                  </w:r>
                  <w:r>
                    <w:rPr>
                      <w:rFonts w:hint="eastAsia"/>
                      <w:color w:val="auto"/>
                    </w:rPr>
                    <w:t>绝缘用具检测</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粉尘</w:t>
                  </w:r>
                </w:p>
              </w:tc>
              <w:tc>
                <w:tcPr>
                  <w:tcW w:w="4725" w:type="dxa"/>
                </w:tcPr>
                <w:p>
                  <w:pPr>
                    <w:jc w:val="left"/>
                    <w:rPr>
                      <w:color w:val="auto"/>
                    </w:rPr>
                  </w:pPr>
                  <w:r>
                    <w:rPr>
                      <w:rFonts w:hint="eastAsia"/>
                      <w:color w:val="auto"/>
                    </w:rPr>
                    <w:sym w:font="Wingdings 2" w:char="0052"/>
                  </w:r>
                  <w:r>
                    <w:rPr>
                      <w:rFonts w:hint="eastAsia"/>
                      <w:color w:val="auto"/>
                    </w:rPr>
                    <w:t>除尘装置</w:t>
                  </w:r>
                  <w:r>
                    <w:rPr>
                      <w:rFonts w:hint="eastAsia"/>
                      <w:color w:val="auto"/>
                    </w:rPr>
                    <w:sym w:font="Wingdings 2" w:char="0052"/>
                  </w:r>
                  <w:r>
                    <w:rPr>
                      <w:rFonts w:hint="eastAsia"/>
                      <w:color w:val="auto"/>
                    </w:rPr>
                    <w:t>穿戴劳保用品（防尘面罩）</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噪声</w:t>
                  </w:r>
                </w:p>
              </w:tc>
              <w:tc>
                <w:tcPr>
                  <w:tcW w:w="4725" w:type="dxa"/>
                </w:tcPr>
                <w:p>
                  <w:pPr>
                    <w:jc w:val="left"/>
                    <w:rPr>
                      <w:color w:val="auto"/>
                    </w:rPr>
                  </w:pPr>
                  <w:r>
                    <w:rPr>
                      <w:rFonts w:hint="eastAsia"/>
                      <w:color w:val="auto"/>
                    </w:rPr>
                    <w:sym w:font="Wingdings 2" w:char="0052"/>
                  </w:r>
                  <w:r>
                    <w:rPr>
                      <w:rFonts w:hint="eastAsia"/>
                      <w:color w:val="auto"/>
                    </w:rPr>
                    <w:t>空间隔离</w:t>
                  </w:r>
                  <w:r>
                    <w:rPr>
                      <w:rFonts w:hint="eastAsia"/>
                      <w:color w:val="auto"/>
                    </w:rPr>
                    <w:sym w:font="Wingdings 2" w:char="0052"/>
                  </w:r>
                  <w:r>
                    <w:rPr>
                      <w:rFonts w:hint="eastAsia"/>
                      <w:color w:val="auto"/>
                    </w:rPr>
                    <w:t>穿戴劳保用品</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高低温</w:t>
                  </w:r>
                </w:p>
              </w:tc>
              <w:tc>
                <w:tcPr>
                  <w:tcW w:w="4725" w:type="dxa"/>
                </w:tcPr>
                <w:p>
                  <w:pPr>
                    <w:jc w:val="left"/>
                    <w:rPr>
                      <w:color w:val="auto"/>
                    </w:rPr>
                  </w:pPr>
                  <w:r>
                    <w:rPr>
                      <w:rFonts w:hint="eastAsia"/>
                      <w:color w:val="auto"/>
                    </w:rPr>
                    <w:sym w:font="Wingdings 2" w:char="0052"/>
                  </w:r>
                  <w:r>
                    <w:rPr>
                      <w:rFonts w:hint="eastAsia"/>
                      <w:color w:val="auto"/>
                    </w:rPr>
                    <w:t>减少作业时间</w:t>
                  </w:r>
                  <w:r>
                    <w:rPr>
                      <w:rFonts w:hint="eastAsia"/>
                      <w:color w:val="auto"/>
                    </w:rPr>
                    <w:sym w:font="Wingdings 2" w:char="0052"/>
                  </w:r>
                  <w:r>
                    <w:rPr>
                      <w:rFonts w:hint="eastAsia"/>
                      <w:color w:val="auto"/>
                    </w:rPr>
                    <w:t>空间隔离</w:t>
                  </w:r>
                  <w:r>
                    <w:rPr>
                      <w:rFonts w:hint="eastAsia"/>
                      <w:color w:val="auto"/>
                    </w:rPr>
                    <w:sym w:font="Wingdings 2" w:char="0052"/>
                  </w:r>
                  <w:r>
                    <w:rPr>
                      <w:rFonts w:hint="eastAsia"/>
                      <w:color w:val="auto"/>
                    </w:rPr>
                    <w:t>防暑降温用品</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火灾</w:t>
                  </w:r>
                </w:p>
              </w:tc>
              <w:tc>
                <w:tcPr>
                  <w:tcW w:w="4725" w:type="dxa"/>
                </w:tcPr>
                <w:p>
                  <w:pPr>
                    <w:jc w:val="left"/>
                    <w:rPr>
                      <w:color w:val="auto"/>
                    </w:rPr>
                  </w:pPr>
                  <w:r>
                    <w:rPr>
                      <w:rFonts w:hint="eastAsia"/>
                      <w:color w:val="auto"/>
                    </w:rPr>
                    <w:sym w:font="Wingdings 2" w:char="0052"/>
                  </w:r>
                  <w:r>
                    <w:rPr>
                      <w:rFonts w:hint="eastAsia"/>
                      <w:color w:val="auto"/>
                    </w:rPr>
                    <w:t>漏电保护</w:t>
                  </w:r>
                  <w:r>
                    <w:rPr>
                      <w:rFonts w:hint="eastAsia"/>
                      <w:color w:val="auto"/>
                    </w:rPr>
                    <w:sym w:font="Wingdings 2" w:char="0052"/>
                  </w:r>
                  <w:r>
                    <w:rPr>
                      <w:rFonts w:hint="eastAsia"/>
                      <w:color w:val="auto"/>
                    </w:rPr>
                    <w:t>绝缘用具检测</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其他</w:t>
                  </w:r>
                </w:p>
              </w:tc>
              <w:tc>
                <w:tcPr>
                  <w:tcW w:w="4725" w:type="dxa"/>
                </w:tcPr>
                <w:p>
                  <w:pPr>
                    <w:jc w:val="left"/>
                    <w:rPr>
                      <w:color w:val="auto"/>
                    </w:rPr>
                  </w:pPr>
                </w:p>
              </w:tc>
              <w:tc>
                <w:tcPr>
                  <w:tcW w:w="2205" w:type="dxa"/>
                </w:tcPr>
                <w:p>
                  <w:pPr>
                    <w:jc w:val="left"/>
                    <w:rPr>
                      <w:color w:val="auto"/>
                    </w:rPr>
                  </w:pPr>
                </w:p>
              </w:tc>
            </w:tr>
          </w:tbl>
          <w:p>
            <w:pPr>
              <w:jc w:val="left"/>
              <w:rPr>
                <w:color w:val="auto"/>
              </w:rPr>
            </w:pPr>
          </w:p>
          <w:p>
            <w:pPr>
              <w:jc w:val="left"/>
              <w:rPr>
                <w:color w:val="auto"/>
              </w:rPr>
            </w:pPr>
            <w:r>
              <w:rPr>
                <w:rFonts w:hint="eastAsia"/>
                <w:color w:val="auto"/>
              </w:rPr>
              <w:t>生产和服务提供及配套设施（公用过程）的场所及过程的职业健康安全控制：</w:t>
            </w:r>
          </w:p>
          <w:p>
            <w:pPr>
              <w:jc w:val="left"/>
              <w:rPr>
                <w:color w:val="auto"/>
              </w:rPr>
            </w:pP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jc w:val="left"/>
              <w:rPr>
                <w:color w:val="auto"/>
              </w:rPr>
            </w:pPr>
            <w:r>
              <w:rPr>
                <w:rFonts w:hint="eastAsia"/>
                <w:color w:val="auto"/>
              </w:rPr>
              <w:t>组织对生产设备、安全装置、特种设备制订了计划进行了定期的检查、保养和维修；运行完好</w:t>
            </w:r>
          </w:p>
          <w:p>
            <w:pPr>
              <w:rPr>
                <w:color w:val="auto"/>
                <w:u w:val="single"/>
              </w:rPr>
            </w:pPr>
            <w:r>
              <w:rPr>
                <w:rFonts w:hint="eastAsia"/>
                <w:color w:val="auto"/>
              </w:rPr>
              <w:t>安全装置检查：</w:t>
            </w:r>
            <w:r>
              <w:rPr>
                <w:rFonts w:hint="eastAsia" w:ascii="Wingdings" w:hAnsi="Wingdings"/>
                <w:color w:val="auto"/>
                <w:lang w:eastAsia="zh-CN"/>
              </w:rPr>
              <w:sym w:font="Wingdings 2" w:char="0052"/>
            </w:r>
            <w:r>
              <w:rPr>
                <w:rFonts w:hint="eastAsia"/>
                <w:color w:val="auto"/>
              </w:rPr>
              <w:t>进行了定期检查</w:t>
            </w:r>
            <w:r>
              <w:rPr>
                <w:rFonts w:hint="eastAsia" w:ascii="Wingdings" w:hAnsi="Wingdings"/>
                <w:color w:val="auto"/>
                <w:lang w:eastAsia="zh-CN"/>
              </w:rPr>
              <w:t>□</w:t>
            </w:r>
            <w:r>
              <w:rPr>
                <w:rFonts w:hint="eastAsia"/>
                <w:color w:val="auto"/>
              </w:rPr>
              <w:t>未进行定期检查的有：</w:t>
            </w:r>
          </w:p>
          <w:p>
            <w:pPr>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进行了定期检验</w:t>
            </w:r>
            <w:r>
              <w:rPr>
                <w:rFonts w:hint="eastAsia" w:ascii="Wingdings" w:hAnsi="Wingdings"/>
                <w:color w:val="auto"/>
                <w:lang w:eastAsia="zh-CN"/>
              </w:rPr>
              <w:t>□</w:t>
            </w:r>
            <w:r>
              <w:rPr>
                <w:rFonts w:hint="eastAsia"/>
                <w:color w:val="auto"/>
              </w:rPr>
              <w:t>未进行定期检验的有：</w:t>
            </w:r>
          </w:p>
          <w:p>
            <w:pPr>
              <w:rPr>
                <w:rFonts w:hint="eastAsia" w:eastAsia="宋体"/>
                <w:color w:val="auto"/>
                <w:lang w:val="en-US" w:eastAsia="zh-CN"/>
              </w:rPr>
            </w:pPr>
            <w:r>
              <w:rPr>
                <w:rFonts w:hint="eastAsia"/>
                <w:color w:val="auto"/>
              </w:rPr>
              <w:t>特种设备检测报告，如：</w:t>
            </w:r>
            <w:r>
              <w:rPr>
                <w:rFonts w:hint="eastAsia"/>
                <w:color w:val="auto"/>
                <w:u w:val="single"/>
              </w:rPr>
              <w:t>（</w:t>
            </w:r>
            <w:r>
              <w:rPr>
                <w:rFonts w:hint="eastAsia"/>
                <w:color w:val="auto"/>
              </w:rPr>
              <w:t>举1例）</w:t>
            </w:r>
            <w:r>
              <w:rPr>
                <w:rFonts w:hint="eastAsia"/>
                <w:color w:val="auto"/>
                <w:lang w:eastAsia="zh-CN"/>
              </w:rPr>
              <w:t>：</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jc w:val="left"/>
              <w:rPr>
                <w:color w:val="auto"/>
              </w:rPr>
            </w:pPr>
            <w:r>
              <w:rPr>
                <w:rFonts w:hint="eastAsia"/>
                <w:color w:val="auto"/>
              </w:rPr>
              <w:t>组织在生产和服务提供的整个过程中对危化品特性的进行了标识。</w:t>
            </w:r>
          </w:p>
          <w:p>
            <w:pPr>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危害告知标牌</w:t>
            </w:r>
            <w:r>
              <w:rPr>
                <w:rFonts w:hint="eastAsia" w:ascii="Wingdings" w:hAnsi="Wingdings"/>
                <w:color w:val="auto"/>
                <w:lang w:eastAsia="zh-CN"/>
              </w:rPr>
              <w:sym w:font="Wingdings 2" w:char="0052"/>
            </w:r>
            <w:r>
              <w:rPr>
                <w:rFonts w:hint="eastAsia"/>
                <w:color w:val="auto"/>
              </w:rPr>
              <w:t>其他</w:t>
            </w:r>
          </w:p>
          <w:p>
            <w:pPr>
              <w:jc w:val="left"/>
              <w:rPr>
                <w:color w:val="auto"/>
              </w:rPr>
            </w:pPr>
            <w:r>
              <w:rPr>
                <w:rFonts w:hint="eastAsia"/>
                <w:color w:val="auto"/>
              </w:rPr>
              <w:t>可追溯性实现：</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组织应在生产和服务提供期间对危化品的采购、运输、使用、储存的危险源进行控制，以确保符合MSDS和法规要求。</w:t>
            </w:r>
          </w:p>
          <w:p>
            <w:pPr>
              <w:jc w:val="left"/>
              <w:rPr>
                <w:rFonts w:hint="eastAsia" w:eastAsia="宋体"/>
                <w:color w:val="auto"/>
                <w:lang w:val="en-US" w:eastAsia="zh-CN"/>
              </w:rPr>
            </w:pPr>
            <w:r>
              <w:rPr>
                <w:rFonts w:hint="eastAsia"/>
                <w:color w:val="auto"/>
              </w:rPr>
              <w:t>危化品：</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组织对产品和服务交付后活动的要求。</w:t>
            </w:r>
            <w:r>
              <w:rPr>
                <w:rFonts w:hint="eastAsia" w:ascii="Wingdings" w:hAnsi="Wingdings"/>
                <w:color w:val="auto"/>
                <w:lang w:eastAsia="zh-CN"/>
              </w:rPr>
              <w:sym w:font="Wingdings 2" w:char="0052"/>
            </w:r>
            <w:r>
              <w:rPr>
                <w:rFonts w:hint="eastAsia"/>
                <w:color w:val="auto"/>
              </w:rPr>
              <w:t>废物回收</w:t>
            </w:r>
            <w:r>
              <w:rPr>
                <w:rFonts w:hint="eastAsia" w:ascii="Wingdings" w:hAnsi="Wingdings"/>
                <w:color w:val="auto"/>
                <w:lang w:eastAsia="zh-CN"/>
              </w:rPr>
              <w:sym w:font="Wingdings 2" w:char="0052"/>
            </w:r>
            <w:r>
              <w:rPr>
                <w:rFonts w:hint="eastAsia"/>
                <w:color w:val="auto"/>
              </w:rPr>
              <w:t>最终处置</w:t>
            </w:r>
            <w:r>
              <w:rPr>
                <w:rFonts w:hint="eastAsia" w:ascii="Wingdings" w:hAnsi="Wingdings"/>
                <w:color w:val="auto"/>
                <w:lang w:eastAsia="zh-CN"/>
              </w:rPr>
              <w:sym w:font="Wingdings 2" w:char="0052"/>
            </w:r>
            <w:r>
              <w:rPr>
                <w:rFonts w:hint="eastAsia"/>
                <w:color w:val="auto"/>
              </w:rPr>
              <w:t>其他</w:t>
            </w:r>
          </w:p>
          <w:p>
            <w:pPr>
              <w:rPr>
                <w:color w:val="auto"/>
              </w:rPr>
            </w:pPr>
            <w:r>
              <w:rPr>
                <w:rFonts w:hint="eastAsia"/>
                <w:color w:val="auto"/>
              </w:rPr>
              <w:t>交付后活动：</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组织对生产和服务提供的有预期和非预期的更改进行必要的危险源评审和制订控制措施，以确保持续地符合法规要求。</w:t>
            </w:r>
          </w:p>
          <w:p>
            <w:pPr>
              <w:rPr>
                <w:color w:val="auto"/>
              </w:rPr>
            </w:pPr>
            <w:r>
              <w:rPr>
                <w:rFonts w:hint="eastAsia"/>
                <w:color w:val="auto"/>
              </w:rPr>
              <w:t>已发生的更改包括：</w:t>
            </w:r>
          </w:p>
          <w:p>
            <w:pPr>
              <w:rPr>
                <w:color w:val="auto"/>
              </w:rPr>
            </w:pPr>
            <w:r>
              <w:rPr>
                <w:rFonts w:hint="eastAsia" w:ascii="Wingdings" w:hAnsi="Wingdings"/>
                <w:color w:val="auto"/>
                <w:lang w:eastAsia="zh-CN"/>
              </w:rPr>
              <w:t>□</w:t>
            </w:r>
            <w:r>
              <w:rPr>
                <w:rFonts w:hint="eastAsia"/>
                <w:color w:val="auto"/>
              </w:rPr>
              <w:t>危险品使用</w:t>
            </w:r>
            <w:r>
              <w:rPr>
                <w:rFonts w:hint="eastAsia" w:ascii="Wingdings" w:hAnsi="Wingdings"/>
                <w:color w:val="auto"/>
                <w:lang w:eastAsia="zh-CN"/>
              </w:rPr>
              <w:sym w:font="Wingdings 2" w:char="00A3"/>
            </w:r>
            <w:r>
              <w:rPr>
                <w:rFonts w:hint="eastAsia"/>
                <w:color w:val="auto"/>
              </w:rPr>
              <w:t>厂区和车间内布局</w:t>
            </w:r>
            <w:r>
              <w:rPr>
                <w:rFonts w:hint="eastAsia" w:ascii="Wingdings" w:hAnsi="Wingdings"/>
                <w:color w:val="auto"/>
                <w:lang w:eastAsia="zh-CN"/>
              </w:rPr>
              <w:sym w:font="Wingdings 2" w:char="0052"/>
            </w:r>
            <w:r>
              <w:rPr>
                <w:rFonts w:hint="eastAsia"/>
                <w:color w:val="auto"/>
              </w:rPr>
              <w:t>设备设施</w:t>
            </w:r>
            <w:r>
              <w:rPr>
                <w:rFonts w:hint="eastAsia" w:ascii="Wingdings" w:hAnsi="Wingdings"/>
                <w:color w:val="auto"/>
                <w:lang w:eastAsia="zh-CN"/>
              </w:rPr>
              <w:t>□</w:t>
            </w:r>
            <w:r>
              <w:rPr>
                <w:rFonts w:hint="eastAsia"/>
                <w:color w:val="auto"/>
              </w:rPr>
              <w:t>周边危险源</w:t>
            </w:r>
            <w:r>
              <w:rPr>
                <w:rFonts w:hint="eastAsia" w:ascii="Wingdings" w:hAnsi="Wingdings"/>
                <w:color w:val="auto"/>
                <w:lang w:eastAsia="zh-CN"/>
              </w:rPr>
              <w:sym w:font="Wingdings 2" w:char="0052"/>
            </w:r>
            <w:r>
              <w:rPr>
                <w:rFonts w:hint="eastAsia"/>
                <w:color w:val="auto"/>
              </w:rPr>
              <w:t>施工场所</w:t>
            </w:r>
            <w:r>
              <w:rPr>
                <w:rFonts w:hint="eastAsia" w:ascii="Wingdings" w:hAnsi="Wingdings"/>
                <w:color w:val="auto"/>
                <w:lang w:eastAsia="zh-CN"/>
              </w:rPr>
              <w:t>□</w:t>
            </w:r>
            <w:r>
              <w:rPr>
                <w:rFonts w:hint="eastAsia"/>
                <w:color w:val="auto"/>
              </w:rPr>
              <w:t>其他</w:t>
            </w:r>
          </w:p>
          <w:p>
            <w:pPr>
              <w:rPr>
                <w:color w:val="auto"/>
              </w:rPr>
            </w:pPr>
            <w:r>
              <w:rPr>
                <w:rFonts w:hint="eastAsia"/>
                <w:color w:val="auto"/>
              </w:rPr>
              <w:t>变更控制：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组织识别了职业健康安全的潜在紧急情况及应急准备并做出响应所需的过程。对实际发生的紧急情况做出响应；以预防或减轻它所带来的职业健康安全危害；</w:t>
            </w:r>
          </w:p>
          <w:p>
            <w:pPr>
              <w:rPr>
                <w:color w:val="auto"/>
              </w:rPr>
            </w:pPr>
            <w:r>
              <w:rPr>
                <w:rFonts w:hint="eastAsia"/>
                <w:color w:val="auto"/>
              </w:rPr>
              <w:t>制订的应急预案包括：</w:t>
            </w:r>
          </w:p>
          <w:p>
            <w:pPr>
              <w:rPr>
                <w:color w:val="auto"/>
              </w:rPr>
            </w:pPr>
            <w:r>
              <w:rPr>
                <w:rFonts w:hint="eastAsia" w:ascii="Wingdings" w:hAnsi="Wingdings"/>
                <w:color w:val="auto"/>
                <w:lang w:eastAsia="zh-CN"/>
              </w:rPr>
              <w:sym w:font="Wingdings 2" w:char="0052"/>
            </w:r>
            <w:r>
              <w:rPr>
                <w:rFonts w:hint="eastAsia"/>
                <w:color w:val="auto"/>
              </w:rPr>
              <w:t>火灾控制</w:t>
            </w:r>
            <w:r>
              <w:rPr>
                <w:rFonts w:hint="eastAsia" w:ascii="Wingdings" w:hAnsi="Wingdings"/>
                <w:color w:val="auto"/>
                <w:lang w:eastAsia="zh-CN"/>
              </w:rPr>
              <w:t>□</w:t>
            </w:r>
            <w:r>
              <w:rPr>
                <w:rFonts w:hint="eastAsia"/>
                <w:color w:val="auto"/>
              </w:rPr>
              <w:t>危化品泄露</w:t>
            </w:r>
            <w:r>
              <w:rPr>
                <w:rFonts w:hint="eastAsia" w:ascii="Wingdings" w:hAnsi="Wingdings"/>
                <w:color w:val="auto"/>
                <w:lang w:eastAsia="zh-CN"/>
              </w:rPr>
              <w:t>□</w:t>
            </w:r>
            <w:r>
              <w:rPr>
                <w:rFonts w:hint="eastAsia"/>
                <w:color w:val="auto"/>
              </w:rPr>
              <w:t>锅炉爆炸</w:t>
            </w:r>
            <w:r>
              <w:rPr>
                <w:rFonts w:hint="eastAsia" w:ascii="Wingdings" w:hAnsi="Wingdings"/>
                <w:color w:val="auto"/>
                <w:lang w:eastAsia="zh-CN"/>
              </w:rPr>
              <w:sym w:font="Wingdings 2" w:char="0052"/>
            </w:r>
            <w:r>
              <w:rPr>
                <w:rFonts w:hint="eastAsia"/>
                <w:color w:val="auto"/>
              </w:rPr>
              <w:t>设备故障</w:t>
            </w:r>
            <w:r>
              <w:rPr>
                <w:rFonts w:hint="eastAsia" w:ascii="Wingdings" w:hAnsi="Wingdings"/>
                <w:color w:val="auto"/>
                <w:lang w:eastAsia="zh-CN"/>
              </w:rPr>
              <w:sym w:font="Wingdings 2" w:char="00A3"/>
            </w:r>
            <w:r>
              <w:rPr>
                <w:rFonts w:hint="eastAsia"/>
                <w:color w:val="auto"/>
              </w:rPr>
              <w:t>停水停电</w:t>
            </w:r>
            <w:r>
              <w:rPr>
                <w:rFonts w:hint="eastAsia" w:ascii="Wingdings" w:hAnsi="Wingdings"/>
                <w:color w:val="auto"/>
                <w:lang w:eastAsia="zh-CN"/>
              </w:rPr>
              <w:t>□</w:t>
            </w:r>
            <w:r>
              <w:rPr>
                <w:rFonts w:hint="eastAsia"/>
                <w:color w:val="auto"/>
              </w:rPr>
              <w:t>其他</w:t>
            </w:r>
          </w:p>
          <w:p>
            <w:pPr>
              <w:rPr>
                <w:color w:val="auto"/>
              </w:rPr>
            </w:pPr>
            <w:r>
              <w:rPr>
                <w:rFonts w:hint="eastAsia"/>
                <w:color w:val="auto"/>
              </w:rPr>
              <w:t>审核周期内发生过紧急情况：</w:t>
            </w:r>
            <w:r>
              <w:rPr>
                <w:rFonts w:hint="eastAsia" w:ascii="Wingdings" w:hAnsi="Wingdings"/>
                <w:color w:val="auto"/>
                <w:lang w:eastAsia="zh-CN"/>
              </w:rPr>
              <w:t>□</w:t>
            </w:r>
            <w:r>
              <w:rPr>
                <w:rFonts w:hint="eastAsia"/>
                <w:color w:val="auto"/>
              </w:rPr>
              <w:t>未发生</w:t>
            </w:r>
            <w:r>
              <w:rPr>
                <w:rFonts w:hint="eastAsia" w:ascii="Wingdings" w:hAnsi="Wingdings"/>
                <w:color w:val="auto"/>
                <w:lang w:eastAsia="zh-CN"/>
              </w:rPr>
              <w:t>□</w:t>
            </w:r>
            <w:r>
              <w:rPr>
                <w:rFonts w:hint="eastAsia"/>
                <w:color w:val="auto"/>
              </w:rPr>
              <w:t>已发生：。</w:t>
            </w:r>
          </w:p>
          <w:p>
            <w:pPr>
              <w:rPr>
                <w:color w:val="auto"/>
              </w:rPr>
            </w:pPr>
            <w:r>
              <w:rPr>
                <w:rFonts w:hint="eastAsia"/>
                <w:color w:val="auto"/>
              </w:rPr>
              <w:t>于</w:t>
            </w:r>
            <w:r>
              <w:rPr>
                <w:rFonts w:hint="eastAsia"/>
                <w:color w:val="auto"/>
                <w:lang w:val="en-US" w:eastAsia="zh-CN"/>
              </w:rPr>
              <w:t>2021年6月17日</w:t>
            </w:r>
            <w:r>
              <w:rPr>
                <w:rFonts w:hint="eastAsia"/>
                <w:color w:val="auto"/>
              </w:rPr>
              <w:t>进行了的演练；并总结了预案的可行性和有效性。</w:t>
            </w:r>
          </w:p>
          <w:p>
            <w:pPr>
              <w:rPr>
                <w:color w:val="auto"/>
              </w:rPr>
            </w:pPr>
            <w:r>
              <w:rPr>
                <w:rFonts w:hint="eastAsia"/>
                <w:color w:val="auto"/>
              </w:rPr>
              <w:t>定期评审并修订过程和策划的响应措施，特别是发生紧急情况后或进行试验后；</w:t>
            </w:r>
          </w:p>
          <w:p>
            <w:pPr>
              <w:rPr>
                <w:color w:val="auto"/>
              </w:rPr>
            </w:pPr>
            <w:r>
              <w:rPr>
                <w:rFonts w:hint="eastAsia"/>
                <w:color w:val="auto"/>
              </w:rPr>
              <w:t>向职业健康安全有关的相关方，包括在组织控制下工作的人员提供应急准备和响应相关的信息和培训。</w:t>
            </w:r>
          </w:p>
          <w:p>
            <w:pPr>
              <w:rPr>
                <w:color w:val="auto"/>
              </w:rPr>
            </w:pPr>
            <w:r>
              <w:rPr>
                <w:rFonts w:hint="eastAsia"/>
                <w:color w:val="auto"/>
              </w:rPr>
              <w:t>应急准备和响应控制：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restart"/>
            <w:shd w:val="clear" w:color="auto" w:fill="F2DCDC" w:themeFill="accent2" w:themeFillTint="32"/>
          </w:tcPr>
          <w:p>
            <w:pPr>
              <w:rPr>
                <w:color w:val="FF0000"/>
              </w:rPr>
            </w:pPr>
            <w:r>
              <w:rPr>
                <w:rFonts w:hint="eastAsia"/>
                <w:color w:val="auto"/>
              </w:rPr>
              <w:t>绩效评价</w:t>
            </w:r>
          </w:p>
        </w:tc>
        <w:tc>
          <w:tcPr>
            <w:tcW w:w="8683" w:type="dxa"/>
            <w:shd w:val="clear" w:color="auto" w:fill="F2DCDC" w:themeFill="accent2" w:themeFillTint="32"/>
          </w:tcPr>
          <w:p>
            <w:pPr>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rPr>
                <w:color w:val="auto"/>
              </w:rPr>
            </w:pPr>
            <w:r>
              <w:rPr>
                <w:rFonts w:hint="eastAsia"/>
                <w:color w:val="auto"/>
              </w:rPr>
              <w:t>组织已分析和评价通过监视和测量获得的适当的数据和信息。</w:t>
            </w:r>
          </w:p>
          <w:p>
            <w:pPr>
              <w:rPr>
                <w:color w:val="auto"/>
              </w:rPr>
            </w:pPr>
            <w:r>
              <w:rPr>
                <w:rFonts w:hint="eastAsia"/>
                <w:color w:val="auto"/>
              </w:rPr>
              <w:t>组织已建立、实施并保持评价其合规义务履行情况所需的过程。</w:t>
            </w:r>
          </w:p>
          <w:p>
            <w:pPr>
              <w:rPr>
                <w:color w:val="auto"/>
              </w:rPr>
            </w:pPr>
            <w:r>
              <w:rPr>
                <w:rFonts w:hint="eastAsia"/>
                <w:color w:val="auto"/>
              </w:rPr>
              <w:t>实施合规性评价的时间：</w:t>
            </w:r>
          </w:p>
          <w:p>
            <w:pPr>
              <w:rPr>
                <w:color w:val="auto"/>
              </w:rPr>
            </w:pPr>
            <w:r>
              <w:rPr>
                <w:rFonts w:hint="eastAsia" w:ascii="Wingdings" w:hAnsi="Wingdings"/>
                <w:color w:val="auto"/>
                <w:lang w:eastAsia="zh-CN"/>
              </w:rPr>
              <w:sym w:font="Wingdings 2" w:char="0052"/>
            </w:r>
            <w:r>
              <w:rPr>
                <w:rFonts w:hint="eastAsia"/>
                <w:color w:val="auto"/>
              </w:rPr>
              <w:t>定期（每年）：</w:t>
            </w:r>
            <w:r>
              <w:rPr>
                <w:rFonts w:hint="eastAsia"/>
                <w:color w:val="auto"/>
                <w:lang w:val="en-US" w:eastAsia="zh-CN"/>
              </w:rPr>
              <w:t>2021年3月12日</w:t>
            </w:r>
            <w:r>
              <w:rPr>
                <w:rFonts w:hint="eastAsia" w:ascii="Wingdings" w:hAnsi="Wingdings"/>
                <w:color w:val="auto"/>
                <w:lang w:eastAsia="zh-CN"/>
              </w:rPr>
              <w:t>□</w:t>
            </w:r>
            <w:r>
              <w:rPr>
                <w:rFonts w:hint="eastAsia"/>
                <w:color w:val="auto"/>
              </w:rPr>
              <w:t>特殊情况（法规变化）：年月日</w:t>
            </w:r>
          </w:p>
          <w:p>
            <w:pPr>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组织在适当阶段实施策划的安排，以验证环境法律法规的要求已得到满足。</w:t>
            </w:r>
          </w:p>
          <w:p>
            <w:pPr>
              <w:rPr>
                <w:color w:val="auto"/>
              </w:rPr>
            </w:pPr>
            <w:r>
              <w:rPr>
                <w:rFonts w:hint="eastAsia"/>
                <w:color w:val="auto"/>
              </w:rPr>
              <w:t>实施的检测：</w:t>
            </w:r>
            <w:r>
              <w:rPr>
                <w:rFonts w:hint="eastAsia" w:ascii="Wingdings" w:hAnsi="Wingdings"/>
                <w:color w:val="auto"/>
                <w:lang w:eastAsia="zh-CN"/>
              </w:rPr>
              <w:sym w:font="Wingdings 2" w:char="0052"/>
            </w:r>
            <w:r>
              <w:rPr>
                <w:rFonts w:hint="eastAsia"/>
                <w:color w:val="auto"/>
              </w:rPr>
              <w:t>企业自检</w:t>
            </w:r>
            <w:r>
              <w:rPr>
                <w:rFonts w:hint="eastAsia" w:ascii="Wingdings" w:hAnsi="Wingdings"/>
                <w:color w:val="auto"/>
                <w:lang w:eastAsia="zh-CN"/>
              </w:rPr>
              <w:t>□</w:t>
            </w:r>
            <w:r>
              <w:rPr>
                <w:rFonts w:hint="eastAsia"/>
                <w:color w:val="auto"/>
              </w:rPr>
              <w:t>第三方监测</w:t>
            </w:r>
            <w:r>
              <w:rPr>
                <w:rFonts w:hint="eastAsia" w:ascii="Wingdings" w:hAnsi="Wingdings"/>
                <w:color w:val="auto"/>
                <w:lang w:eastAsia="zh-CN"/>
              </w:rPr>
              <w:t>□</w:t>
            </w:r>
            <w:r>
              <w:rPr>
                <w:rFonts w:hint="eastAsia"/>
                <w:color w:val="auto"/>
              </w:rPr>
              <w:t>主管部门抽查</w:t>
            </w:r>
            <w:r>
              <w:rPr>
                <w:rFonts w:hint="eastAsia" w:ascii="Wingdings" w:hAnsi="Wingdings"/>
                <w:color w:val="auto"/>
                <w:lang w:eastAsia="zh-CN"/>
              </w:rPr>
              <w:t>□</w:t>
            </w:r>
            <w:r>
              <w:rPr>
                <w:rFonts w:hint="eastAsia"/>
                <w:color w:val="auto"/>
              </w:rPr>
              <w:t>其他</w:t>
            </w:r>
          </w:p>
          <w:p>
            <w:pPr>
              <w:rPr>
                <w:color w:val="auto"/>
              </w:rPr>
            </w:pPr>
            <w:r>
              <w:rPr>
                <w:rFonts w:hint="eastAsia"/>
                <w:color w:val="auto"/>
              </w:rPr>
              <w:t>《作业场所有害物质监测报告》编号：。</w:t>
            </w:r>
          </w:p>
          <w:p>
            <w:pPr>
              <w:rPr>
                <w:color w:val="auto"/>
              </w:rPr>
            </w:pPr>
            <w:r>
              <w:rPr>
                <w:rFonts w:hint="eastAsia"/>
                <w:color w:val="auto"/>
              </w:rPr>
              <w:t>职业病体检：</w:t>
            </w:r>
            <w:r>
              <w:rPr>
                <w:rFonts w:hint="eastAsia" w:ascii="Wingdings" w:hAnsi="Wingdings"/>
                <w:color w:val="auto"/>
                <w:lang w:eastAsia="zh-CN"/>
              </w:rPr>
              <w:t>□</w:t>
            </w:r>
            <w:r>
              <w:rPr>
                <w:rFonts w:hint="eastAsia"/>
                <w:color w:val="auto"/>
              </w:rPr>
              <w:t>入职</w:t>
            </w:r>
            <w:r>
              <w:rPr>
                <w:rFonts w:hint="eastAsia" w:ascii="Wingdings" w:hAnsi="Wingdings"/>
                <w:color w:val="auto"/>
                <w:lang w:eastAsia="zh-CN"/>
              </w:rPr>
              <w:t>□</w:t>
            </w:r>
            <w:r>
              <w:rPr>
                <w:rFonts w:hint="eastAsia"/>
                <w:color w:val="auto"/>
              </w:rPr>
              <w:t>离职</w:t>
            </w:r>
            <w:r>
              <w:rPr>
                <w:rFonts w:hint="eastAsia" w:ascii="Wingdings" w:hAnsi="Wingdings"/>
                <w:color w:val="auto"/>
                <w:lang w:eastAsia="zh-CN"/>
              </w:rPr>
              <w:sym w:font="Wingdings 2" w:char="0052"/>
            </w:r>
            <w:r>
              <w:rPr>
                <w:rFonts w:hint="eastAsia"/>
                <w:color w:val="auto"/>
              </w:rPr>
              <w:t>在职（定期）</w:t>
            </w:r>
          </w:p>
          <w:p>
            <w:pPr>
              <w:rPr>
                <w:rFonts w:hint="default" w:eastAsia="宋体"/>
                <w:color w:val="auto"/>
                <w:lang w:val="en-US" w:eastAsia="zh-CN"/>
              </w:rPr>
            </w:pPr>
            <w:r>
              <w:rPr>
                <w:rFonts w:hint="eastAsia"/>
                <w:color w:val="auto"/>
              </w:rPr>
              <w:t>《职业病体检》编号：</w:t>
            </w:r>
            <w:r>
              <w:rPr>
                <w:rFonts w:hint="eastAsia"/>
                <w:color w:val="auto"/>
                <w:lang w:val="en-US" w:eastAsia="zh-CN"/>
              </w:rPr>
              <w:t>提供见附件</w:t>
            </w:r>
          </w:p>
          <w:p>
            <w:pPr>
              <w:rPr>
                <w:color w:val="auto"/>
              </w:rPr>
            </w:pPr>
            <w:r>
              <w:rPr>
                <w:rFonts w:hint="eastAsia"/>
                <w:color w:val="auto"/>
              </w:rPr>
              <w:t>《建筑消防检测报告》编号：。</w:t>
            </w:r>
          </w:p>
          <w:p>
            <w:pPr>
              <w:rPr>
                <w:color w:val="auto"/>
              </w:rPr>
            </w:pPr>
            <w:r>
              <w:rPr>
                <w:rFonts w:hint="eastAsia"/>
                <w:color w:val="auto"/>
              </w:rPr>
              <w:t>《防雷检测报告》编号：。</w:t>
            </w:r>
          </w:p>
          <w:p>
            <w:pPr>
              <w:rPr>
                <w:color w:val="auto"/>
              </w:rPr>
            </w:pPr>
            <w:r>
              <w:rPr>
                <w:rFonts w:hint="eastAsia"/>
                <w:color w:val="auto"/>
              </w:rPr>
              <w:t>达标评价：</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sym w:font="Wingdings 2" w:char="00A3"/>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ascii="宋体" w:hAnsi="宋体" w:cs="宋体"/>
                <w:color w:val="auto"/>
                <w:szCs w:val="21"/>
                <w:lang w:eastAsia="zh-CN"/>
              </w:rPr>
              <w:t>2021年7月14日-15</w:t>
            </w:r>
            <w:r>
              <w:rPr>
                <w:rFonts w:hint="eastAsia" w:ascii="宋体" w:hAnsi="宋体" w:cs="宋体"/>
                <w:color w:val="auto"/>
                <w:szCs w:val="21"/>
                <w:lang w:val="en-US" w:eastAsia="zh-CN"/>
              </w:rPr>
              <w:t>日</w:t>
            </w:r>
            <w:r>
              <w:rPr>
                <w:rFonts w:hint="eastAsia"/>
                <w:color w:val="auto"/>
              </w:rPr>
              <w:t>实施了职业健康安全管理体系内部审核，对职业健康安全管理体系的符合性和有效性进行了审核。内审发现的项不符合在本次审核前已完成整改。在公司内完成的这些审核是可信的。</w:t>
            </w:r>
          </w:p>
          <w:p>
            <w:pPr>
              <w:rPr>
                <w:color w:val="auto"/>
              </w:rPr>
            </w:pPr>
          </w:p>
          <w:p>
            <w:pPr>
              <w:rPr>
                <w:color w:val="auto"/>
              </w:rPr>
            </w:pPr>
            <w:r>
              <w:rPr>
                <w:rFonts w:hint="eastAsia"/>
                <w:color w:val="auto"/>
              </w:rPr>
              <w:t>若是组织多场所/临时场所：（按照组织的实际情况选择）</w:t>
            </w:r>
          </w:p>
          <w:p>
            <w:pPr>
              <w:rPr>
                <w:color w:val="auto"/>
              </w:rPr>
            </w:pPr>
            <w:r>
              <w:rPr>
                <w:rFonts w:hint="eastAsia" w:ascii="Wingdings" w:hAnsi="Wingdings"/>
                <w:color w:val="auto"/>
                <w:lang w:eastAsia="zh-CN"/>
              </w:rPr>
              <w:sym w:font="Wingdings 2" w:char="0052"/>
            </w:r>
            <w:r>
              <w:rPr>
                <w:rFonts w:hint="eastAsia"/>
                <w:color w:val="auto"/>
              </w:rPr>
              <w:t>内审贯穿了多场所/临时现场，内审的验证结论是正面的。管理者代表相应的职权覆盖了所有的场所。）</w:t>
            </w:r>
          </w:p>
          <w:p>
            <w:pPr>
              <w:rPr>
                <w:color w:val="auto"/>
              </w:rPr>
            </w:pPr>
            <w:r>
              <w:rPr>
                <w:rFonts w:hint="eastAsia"/>
                <w:color w:val="auto"/>
              </w:rPr>
              <w:t>若是多班次操作：（按照组织的实际情况选择）</w:t>
            </w:r>
          </w:p>
          <w:p>
            <w:pPr>
              <w:rPr>
                <w:color w:val="auto"/>
              </w:rPr>
            </w:pPr>
            <w:r>
              <w:rPr>
                <w:rFonts w:hint="eastAsia" w:ascii="Wingdings" w:hAnsi="Wingdings"/>
                <w:color w:val="auto"/>
                <w:lang w:eastAsia="zh-CN"/>
              </w:rPr>
              <w:sym w:font="Wingdings 2" w:char="0052"/>
            </w:r>
            <w:r>
              <w:rPr>
                <w:rFonts w:hint="eastAsia"/>
                <w:color w:val="auto"/>
              </w:rPr>
              <w:t>对所有班次的现场操作已审核。</w:t>
            </w:r>
          </w:p>
          <w:p>
            <w:pPr>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p>
            <w:pPr>
              <w:rPr>
                <w:color w:val="auto"/>
              </w:rPr>
            </w:pPr>
            <w:r>
              <w:rPr>
                <w:rFonts w:hint="eastAsia"/>
                <w:color w:val="auto"/>
              </w:rPr>
              <w:t>组织将内部审核的结果的信息沟通给：</w:t>
            </w:r>
            <w:r>
              <w:rPr>
                <w:rFonts w:hint="eastAsia" w:ascii="Wingdings" w:hAnsi="Wingdings"/>
                <w:color w:val="auto"/>
                <w:lang w:eastAsia="zh-CN"/>
              </w:rPr>
              <w:sym w:font="Wingdings 2" w:char="0052"/>
            </w:r>
            <w:r>
              <w:rPr>
                <w:rFonts w:hint="eastAsia"/>
                <w:color w:val="auto"/>
              </w:rPr>
              <w:t>相关的工作人员</w:t>
            </w:r>
            <w:r>
              <w:rPr>
                <w:rFonts w:hint="eastAsia" w:ascii="Wingdings" w:hAnsi="Wingdings"/>
                <w:color w:val="auto"/>
                <w:lang w:eastAsia="zh-CN"/>
              </w:rPr>
              <w:sym w:font="Wingdings 2" w:char="0052"/>
            </w:r>
            <w:r>
              <w:rPr>
                <w:rFonts w:hint="eastAsia"/>
                <w:color w:val="auto"/>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rPr>
                <w:color w:val="auto"/>
              </w:rPr>
            </w:pPr>
            <w:r>
              <w:rPr>
                <w:rFonts w:hint="eastAsia"/>
                <w:color w:val="auto"/>
              </w:rPr>
              <w:t>最高管理者已按策划的时间间隔，在</w:t>
            </w:r>
            <w:r>
              <w:rPr>
                <w:rFonts w:hint="eastAsia"/>
                <w:color w:val="auto"/>
                <w:lang w:val="en-US" w:eastAsia="zh-CN"/>
              </w:rPr>
              <w:t>2021年8月4日</w:t>
            </w:r>
            <w:r>
              <w:rPr>
                <w:rFonts w:hint="eastAsia"/>
                <w:color w:val="auto"/>
              </w:rPr>
              <w:t>对组织的职业健康安全管理体系进行了评审，以确保其持续的适宜性、充分性和有效性；管理评审输入、输出均按要求提供。并对提出的改进措施进行了落实。</w:t>
            </w:r>
          </w:p>
          <w:p>
            <w:pPr>
              <w:rPr>
                <w:color w:val="auto"/>
              </w:rPr>
            </w:pPr>
            <w:r>
              <w:rPr>
                <w:rFonts w:hint="eastAsia"/>
                <w:color w:val="auto"/>
              </w:rPr>
              <w:t>组织将管理评审的改进措施的信息沟通给：</w:t>
            </w:r>
            <w:r>
              <w:rPr>
                <w:rFonts w:hint="eastAsia" w:ascii="Wingdings" w:hAnsi="Wingdings"/>
                <w:color w:val="auto"/>
                <w:lang w:eastAsia="zh-CN"/>
              </w:rPr>
              <w:sym w:font="Wingdings 2" w:char="0052"/>
            </w:r>
            <w:r>
              <w:rPr>
                <w:rFonts w:hint="eastAsia"/>
                <w:color w:val="auto"/>
              </w:rPr>
              <w:t>相关的工作人员</w:t>
            </w:r>
            <w:r>
              <w:rPr>
                <w:rFonts w:hint="eastAsia" w:ascii="Wingdings" w:hAnsi="Wingdings"/>
                <w:color w:val="auto"/>
                <w:lang w:eastAsia="zh-CN"/>
              </w:rPr>
              <w:sym w:font="Wingdings 2" w:char="0052"/>
            </w:r>
            <w:r>
              <w:rPr>
                <w:rFonts w:hint="eastAsia"/>
                <w:color w:val="auto"/>
              </w:rPr>
              <w:t>员工代表</w:t>
            </w:r>
            <w:r>
              <w:rPr>
                <w:rFonts w:hint="eastAsia" w:ascii="Wingdings" w:hAnsi="Wingdings"/>
                <w:color w:val="auto"/>
                <w:lang w:eastAsia="zh-CN"/>
              </w:rPr>
              <w:sym w:font="Wingdings 2" w:char="0052"/>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vMerge w:val="restart"/>
            <w:shd w:val="clear" w:color="auto" w:fill="F2DCDC" w:themeFill="accent2" w:themeFillTint="32"/>
          </w:tcPr>
          <w:p>
            <w:pPr>
              <w:rPr>
                <w:color w:val="auto"/>
              </w:rPr>
            </w:pPr>
            <w:r>
              <w:rPr>
                <w:rFonts w:hint="eastAsia"/>
                <w:color w:val="auto"/>
              </w:rPr>
              <w:t>事件调查、不符合、纠正措施和持续改善措施</w:t>
            </w:r>
          </w:p>
        </w:tc>
        <w:tc>
          <w:tcPr>
            <w:tcW w:w="8683" w:type="dxa"/>
            <w:shd w:val="clear" w:color="auto" w:fill="F2DCDC" w:themeFill="accent2" w:themeFillTint="32"/>
          </w:tcPr>
          <w:p>
            <w:pPr>
              <w:rPr>
                <w:color w:val="auto"/>
              </w:rPr>
            </w:pPr>
            <w:r>
              <w:rPr>
                <w:rFonts w:hint="eastAsia"/>
                <w:color w:val="auto"/>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组织针对职业健康安全管理体系运行中的事件(工作有关的伤害或疾病及不利健康)和其他职业健康和安全相关的不符合进行了事件调查、有效纠正和纠正措施。</w:t>
            </w:r>
          </w:p>
          <w:p>
            <w:pPr>
              <w:rPr>
                <w:color w:val="auto"/>
              </w:rPr>
            </w:pPr>
            <w:r>
              <w:rPr>
                <w:rFonts w:hint="eastAsia"/>
                <w:color w:val="auto"/>
              </w:rPr>
              <w:t>针对下列方面采取了事件调查：</w:t>
            </w:r>
          </w:p>
          <w:p>
            <w:pPr>
              <w:rPr>
                <w:color w:val="auto"/>
              </w:rPr>
            </w:pPr>
            <w:r>
              <w:rPr>
                <w:rFonts w:hint="eastAsia" w:ascii="Wingdings" w:hAnsi="Wingdings"/>
                <w:color w:val="auto"/>
                <w:lang w:eastAsia="zh-CN"/>
              </w:rPr>
              <w:sym w:font="Wingdings 2" w:char="0052"/>
            </w:r>
            <w:r>
              <w:rPr>
                <w:rFonts w:hint="eastAsia"/>
                <w:color w:val="auto"/>
              </w:rPr>
              <w:t>未遂事件</w:t>
            </w:r>
            <w:r>
              <w:rPr>
                <w:rFonts w:hint="eastAsia" w:ascii="Wingdings" w:hAnsi="Wingdings"/>
                <w:color w:val="auto"/>
                <w:lang w:eastAsia="zh-CN"/>
              </w:rPr>
              <w:sym w:font="Wingdings 2" w:char="0052"/>
            </w:r>
            <w:r>
              <w:rPr>
                <w:rFonts w:hint="eastAsia"/>
                <w:color w:val="auto"/>
              </w:rPr>
              <w:t>工伤事件</w:t>
            </w:r>
            <w:r>
              <w:rPr>
                <w:rFonts w:hint="eastAsia" w:ascii="Wingdings" w:hAnsi="Wingdings"/>
                <w:color w:val="auto"/>
                <w:lang w:eastAsia="zh-CN"/>
              </w:rPr>
              <w:sym w:font="Wingdings 2" w:char="0052"/>
            </w:r>
            <w:r>
              <w:rPr>
                <w:rFonts w:hint="eastAsia"/>
                <w:color w:val="auto"/>
              </w:rPr>
              <w:t>职业病体检</w:t>
            </w:r>
            <w:r>
              <w:rPr>
                <w:rFonts w:hint="eastAsia" w:ascii="Wingdings" w:hAnsi="Wingdings"/>
                <w:color w:val="auto"/>
                <w:lang w:eastAsia="zh-CN"/>
              </w:rPr>
              <w:sym w:font="Wingdings 2" w:char="0052"/>
            </w:r>
            <w:r>
              <w:rPr>
                <w:rFonts w:hint="eastAsia"/>
                <w:color w:val="auto"/>
              </w:rPr>
              <w:t>危化品泄露</w:t>
            </w:r>
            <w:r>
              <w:rPr>
                <w:rFonts w:hint="eastAsia" w:ascii="Wingdings" w:hAnsi="Wingdings"/>
                <w:color w:val="auto"/>
                <w:lang w:eastAsia="zh-CN"/>
              </w:rPr>
              <w:t>□</w:t>
            </w:r>
            <w:r>
              <w:rPr>
                <w:rFonts w:hint="eastAsia"/>
                <w:color w:val="auto"/>
              </w:rPr>
              <w:t>火灾</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针对下列方面采取了纠正措施：</w:t>
            </w:r>
          </w:p>
          <w:p>
            <w:pPr>
              <w:rPr>
                <w:color w:val="auto"/>
              </w:rPr>
            </w:pPr>
            <w:r>
              <w:rPr>
                <w:rFonts w:hint="eastAsia" w:ascii="Wingdings" w:hAnsi="Wingdings"/>
                <w:color w:val="auto"/>
                <w:lang w:eastAsia="zh-CN"/>
              </w:rPr>
              <w:sym w:font="Wingdings 2" w:char="0052"/>
            </w:r>
            <w:r>
              <w:rPr>
                <w:rFonts w:hint="eastAsia"/>
                <w:color w:val="auto"/>
              </w:rPr>
              <w:t>检测结果不合格</w:t>
            </w:r>
            <w:r>
              <w:rPr>
                <w:rFonts w:hint="eastAsia" w:ascii="Wingdings" w:hAnsi="Wingdings"/>
                <w:color w:val="auto"/>
                <w:lang w:eastAsia="zh-CN"/>
              </w:rPr>
              <w:sym w:font="Wingdings 2" w:char="0052"/>
            </w:r>
            <w:r>
              <w:rPr>
                <w:rFonts w:hint="eastAsia"/>
                <w:color w:val="auto"/>
              </w:rPr>
              <w:t>自我检查的不符合</w:t>
            </w:r>
            <w:r>
              <w:rPr>
                <w:rFonts w:hint="eastAsia" w:ascii="Wingdings" w:hAnsi="Wingdings"/>
                <w:color w:val="auto"/>
                <w:lang w:eastAsia="zh-CN"/>
              </w:rPr>
              <w:sym w:font="Wingdings 2" w:char="0052"/>
            </w:r>
            <w:r>
              <w:rPr>
                <w:rFonts w:hint="eastAsia"/>
                <w:color w:val="auto"/>
              </w:rPr>
              <w:t>相关方投诉</w:t>
            </w:r>
            <w:r>
              <w:rPr>
                <w:rFonts w:hint="eastAsia" w:ascii="Wingdings" w:hAnsi="Wingdings"/>
                <w:color w:val="auto"/>
                <w:lang w:eastAsia="zh-CN"/>
              </w:rPr>
              <w:sym w:font="Wingdings 2" w:char="0052"/>
            </w:r>
            <w:r>
              <w:rPr>
                <w:rFonts w:hint="eastAsia"/>
                <w:color w:val="auto"/>
              </w:rPr>
              <w:t>主管部门要求整改</w:t>
            </w:r>
          </w:p>
          <w:p>
            <w:pPr>
              <w:rPr>
                <w:color w:val="auto"/>
              </w:rPr>
            </w:pPr>
            <w:r>
              <w:rPr>
                <w:rFonts w:hint="eastAsia" w:ascii="Wingdings" w:hAnsi="Wingdings"/>
                <w:color w:val="auto"/>
                <w:lang w:eastAsia="zh-CN"/>
              </w:rPr>
              <w:sym w:font="Wingdings 2" w:char="0052"/>
            </w:r>
            <w:r>
              <w:rPr>
                <w:rFonts w:hint="eastAsia"/>
                <w:color w:val="auto"/>
              </w:rPr>
              <w:t>内审不符合项</w:t>
            </w:r>
            <w:r>
              <w:rPr>
                <w:rFonts w:hint="eastAsia" w:ascii="Wingdings" w:hAnsi="Wingdings"/>
                <w:color w:val="auto"/>
                <w:lang w:eastAsia="zh-CN"/>
              </w:rPr>
              <w:sym w:font="Wingdings 2" w:char="0052"/>
            </w:r>
            <w:r>
              <w:rPr>
                <w:rFonts w:hint="eastAsia"/>
                <w:color w:val="auto"/>
              </w:rPr>
              <w:t>外审不符合项</w:t>
            </w:r>
            <w:r>
              <w:rPr>
                <w:rFonts w:hint="eastAsia" w:ascii="Wingdings" w:hAnsi="Wingdings"/>
                <w:color w:val="auto"/>
                <w:lang w:eastAsia="zh-CN"/>
              </w:rPr>
              <w:sym w:font="Wingdings 2" w:char="0052"/>
            </w:r>
            <w:r>
              <w:rPr>
                <w:rFonts w:hint="eastAsia"/>
                <w:color w:val="auto"/>
              </w:rPr>
              <w:t>管理评审</w:t>
            </w:r>
            <w:r>
              <w:rPr>
                <w:rFonts w:hint="eastAsia" w:ascii="Wingdings" w:hAnsi="Wingdings"/>
                <w:color w:val="auto"/>
                <w:lang w:eastAsia="zh-CN"/>
              </w:rPr>
              <w:sym w:font="Wingdings 2" w:char="0052"/>
            </w:r>
            <w:r>
              <w:rPr>
                <w:rFonts w:hint="eastAsia"/>
                <w:color w:val="auto"/>
              </w:rPr>
              <w:t>目标统计分析结果</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组织将事件调查和纠正措施的信息沟通给：</w:t>
            </w:r>
            <w:r>
              <w:rPr>
                <w:rFonts w:hint="eastAsia" w:ascii="Wingdings" w:hAnsi="Wingdings"/>
                <w:color w:val="auto"/>
                <w:lang w:eastAsia="zh-CN"/>
              </w:rPr>
              <w:sym w:font="Wingdings 2" w:char="0052"/>
            </w:r>
            <w:r>
              <w:rPr>
                <w:rFonts w:hint="eastAsia"/>
                <w:color w:val="auto"/>
              </w:rPr>
              <w:t>相关的工作人员</w:t>
            </w:r>
            <w:r>
              <w:rPr>
                <w:rFonts w:hint="eastAsia" w:ascii="Wingdings" w:hAnsi="Wingdings"/>
                <w:color w:val="auto"/>
                <w:lang w:eastAsia="zh-CN"/>
              </w:rPr>
              <w:sym w:font="Wingdings 2" w:char="0052"/>
            </w:r>
            <w:r>
              <w:rPr>
                <w:rFonts w:hint="eastAsia"/>
                <w:color w:val="auto"/>
              </w:rPr>
              <w:t>员工代表</w:t>
            </w:r>
            <w:r>
              <w:rPr>
                <w:rFonts w:hint="eastAsia" w:ascii="Wingdings" w:hAnsi="Wingdings"/>
                <w:color w:val="auto"/>
                <w:lang w:eastAsia="zh-CN"/>
              </w:rPr>
              <w:sym w:font="Wingdings 2" w:char="0052"/>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组织持续改进了职业健康安全管理体系的适宜性、充分性和有效性，保留了作为持续改进证据的文件化信息。</w:t>
            </w:r>
          </w:p>
          <w:p>
            <w:pPr>
              <w:rPr>
                <w:color w:val="auto"/>
              </w:rPr>
            </w:pPr>
            <w:r>
              <w:rPr>
                <w:rFonts w:hint="eastAsia"/>
                <w:color w:val="auto"/>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rPr>
          <w:color w:val="auto"/>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4.1</w:t>
            </w:r>
          </w:p>
        </w:tc>
        <w:tc>
          <w:tcPr>
            <w:tcW w:w="768" w:type="dxa"/>
            <w:shd w:val="clear" w:color="auto" w:fill="F2DCDC" w:themeFill="accent2" w:themeFillTint="32"/>
            <w:vAlign w:val="center"/>
          </w:tcPr>
          <w:p>
            <w:pPr>
              <w:rPr>
                <w:color w:val="auto"/>
                <w:lang w:eastAsia="ja-JP"/>
              </w:rPr>
            </w:pPr>
            <w:r>
              <w:rPr>
                <w:rFonts w:hint="eastAsia"/>
                <w:color w:val="auto"/>
              </w:rPr>
              <w:t>4.2</w:t>
            </w:r>
          </w:p>
        </w:tc>
        <w:tc>
          <w:tcPr>
            <w:tcW w:w="768" w:type="dxa"/>
            <w:shd w:val="clear" w:color="auto" w:fill="F2DCDC" w:themeFill="accent2" w:themeFillTint="32"/>
            <w:vAlign w:val="center"/>
          </w:tcPr>
          <w:p>
            <w:pPr>
              <w:rPr>
                <w:color w:val="auto"/>
                <w:lang w:eastAsia="ja-JP"/>
              </w:rPr>
            </w:pPr>
            <w:r>
              <w:rPr>
                <w:rFonts w:hint="eastAsia"/>
                <w:color w:val="auto"/>
              </w:rPr>
              <w:t>4.3</w:t>
            </w:r>
          </w:p>
        </w:tc>
        <w:tc>
          <w:tcPr>
            <w:tcW w:w="769" w:type="dxa"/>
            <w:shd w:val="clear" w:color="auto" w:fill="F2DCDC" w:themeFill="accent2" w:themeFillTint="32"/>
            <w:vAlign w:val="center"/>
          </w:tcPr>
          <w:p>
            <w:pPr>
              <w:rPr>
                <w:color w:val="auto"/>
                <w:lang w:eastAsia="ja-JP"/>
              </w:rPr>
            </w:pPr>
            <w:r>
              <w:rPr>
                <w:rFonts w:hint="eastAsia"/>
                <w:color w:val="auto"/>
              </w:rPr>
              <w:t>4.4</w:t>
            </w:r>
          </w:p>
        </w:tc>
        <w:tc>
          <w:tcPr>
            <w:tcW w:w="768" w:type="dxa"/>
            <w:shd w:val="clear" w:color="auto" w:fill="F2DCDC" w:themeFill="accent2" w:themeFillTint="32"/>
            <w:vAlign w:val="center"/>
          </w:tcPr>
          <w:p>
            <w:pPr>
              <w:rPr>
                <w:color w:val="auto"/>
                <w:lang w:eastAsia="ja-JP"/>
              </w:rPr>
            </w:pPr>
            <w:r>
              <w:rPr>
                <w:rFonts w:hint="eastAsia"/>
                <w:color w:val="auto"/>
              </w:rPr>
              <w:t>5.1</w:t>
            </w:r>
          </w:p>
        </w:tc>
        <w:tc>
          <w:tcPr>
            <w:tcW w:w="768" w:type="dxa"/>
            <w:shd w:val="clear" w:color="auto" w:fill="F2DCDC" w:themeFill="accent2" w:themeFillTint="32"/>
            <w:vAlign w:val="center"/>
          </w:tcPr>
          <w:p>
            <w:pPr>
              <w:rPr>
                <w:color w:val="auto"/>
                <w:lang w:eastAsia="ja-JP"/>
              </w:rPr>
            </w:pPr>
            <w:r>
              <w:rPr>
                <w:rFonts w:hint="eastAsia"/>
                <w:color w:val="auto"/>
              </w:rPr>
              <w:t>5.2</w:t>
            </w:r>
          </w:p>
        </w:tc>
        <w:tc>
          <w:tcPr>
            <w:tcW w:w="769" w:type="dxa"/>
            <w:shd w:val="clear" w:color="auto" w:fill="F2DCDC" w:themeFill="accent2" w:themeFillTint="32"/>
            <w:vAlign w:val="center"/>
          </w:tcPr>
          <w:p>
            <w:pPr>
              <w:rPr>
                <w:color w:val="auto"/>
                <w:lang w:eastAsia="ja-JP"/>
              </w:rPr>
            </w:pPr>
            <w:r>
              <w:rPr>
                <w:rFonts w:hint="eastAsia"/>
                <w:color w:val="auto"/>
              </w:rPr>
              <w:t>5.3</w:t>
            </w:r>
          </w:p>
        </w:tc>
        <w:tc>
          <w:tcPr>
            <w:tcW w:w="768" w:type="dxa"/>
            <w:shd w:val="clear" w:color="auto" w:fill="F2DCDC" w:themeFill="accent2" w:themeFillTint="32"/>
            <w:vAlign w:val="center"/>
          </w:tcPr>
          <w:p>
            <w:pPr>
              <w:rPr>
                <w:color w:val="auto"/>
                <w:lang w:eastAsia="ja-JP"/>
              </w:rPr>
            </w:pPr>
            <w:r>
              <w:rPr>
                <w:rFonts w:hint="eastAsia"/>
                <w:color w:val="auto"/>
              </w:rPr>
              <w:t>5.4</w:t>
            </w:r>
          </w:p>
        </w:tc>
        <w:tc>
          <w:tcPr>
            <w:tcW w:w="768" w:type="dxa"/>
            <w:shd w:val="clear" w:color="auto" w:fill="F2DCDC" w:themeFill="accent2" w:themeFillTint="32"/>
            <w:vAlign w:val="center"/>
          </w:tcPr>
          <w:p>
            <w:pPr>
              <w:rPr>
                <w:color w:val="auto"/>
                <w:lang w:eastAsia="ja-JP"/>
              </w:rPr>
            </w:pPr>
            <w:r>
              <w:rPr>
                <w:rFonts w:hint="eastAsia"/>
                <w:color w:val="auto"/>
              </w:rPr>
              <w:t>6.1</w:t>
            </w:r>
          </w:p>
        </w:tc>
        <w:tc>
          <w:tcPr>
            <w:tcW w:w="769" w:type="dxa"/>
            <w:shd w:val="clear" w:color="auto" w:fill="F2DCDC" w:themeFill="accent2" w:themeFillTint="32"/>
            <w:vAlign w:val="center"/>
          </w:tcPr>
          <w:p>
            <w:pPr>
              <w:rPr>
                <w:color w:val="auto"/>
                <w:lang w:eastAsia="ja-JP"/>
              </w:rPr>
            </w:pPr>
            <w:r>
              <w:rPr>
                <w:rFonts w:hint="eastAsia"/>
                <w:color w:val="auto"/>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7.1</w:t>
            </w:r>
          </w:p>
        </w:tc>
        <w:tc>
          <w:tcPr>
            <w:tcW w:w="768" w:type="dxa"/>
            <w:shd w:val="clear" w:color="auto" w:fill="F2DCDC" w:themeFill="accent2" w:themeFillTint="32"/>
            <w:vAlign w:val="center"/>
          </w:tcPr>
          <w:p>
            <w:pPr>
              <w:rPr>
                <w:color w:val="auto"/>
                <w:lang w:eastAsia="ja-JP"/>
              </w:rPr>
            </w:pPr>
            <w:r>
              <w:rPr>
                <w:rFonts w:hint="eastAsia"/>
                <w:color w:val="auto"/>
              </w:rPr>
              <w:t>7.2</w:t>
            </w:r>
          </w:p>
        </w:tc>
        <w:tc>
          <w:tcPr>
            <w:tcW w:w="768" w:type="dxa"/>
            <w:shd w:val="clear" w:color="auto" w:fill="F2DCDC" w:themeFill="accent2" w:themeFillTint="32"/>
            <w:vAlign w:val="center"/>
          </w:tcPr>
          <w:p>
            <w:pPr>
              <w:rPr>
                <w:color w:val="auto"/>
                <w:lang w:eastAsia="ja-JP"/>
              </w:rPr>
            </w:pPr>
            <w:r>
              <w:rPr>
                <w:rFonts w:hint="eastAsia"/>
                <w:color w:val="auto"/>
              </w:rPr>
              <w:t>7.3</w:t>
            </w:r>
          </w:p>
        </w:tc>
        <w:tc>
          <w:tcPr>
            <w:tcW w:w="769" w:type="dxa"/>
            <w:shd w:val="clear" w:color="auto" w:fill="F2DCDC" w:themeFill="accent2" w:themeFillTint="32"/>
            <w:vAlign w:val="center"/>
          </w:tcPr>
          <w:p>
            <w:pPr>
              <w:rPr>
                <w:color w:val="auto"/>
                <w:lang w:eastAsia="ja-JP"/>
              </w:rPr>
            </w:pPr>
            <w:r>
              <w:rPr>
                <w:rFonts w:hint="eastAsia"/>
                <w:color w:val="auto"/>
              </w:rPr>
              <w:t>7.4</w:t>
            </w:r>
          </w:p>
        </w:tc>
        <w:tc>
          <w:tcPr>
            <w:tcW w:w="768" w:type="dxa"/>
            <w:shd w:val="clear" w:color="auto" w:fill="F2DCDC" w:themeFill="accent2" w:themeFillTint="32"/>
            <w:vAlign w:val="center"/>
          </w:tcPr>
          <w:p>
            <w:pPr>
              <w:rPr>
                <w:color w:val="auto"/>
                <w:lang w:eastAsia="ja-JP"/>
              </w:rPr>
            </w:pPr>
            <w:r>
              <w:rPr>
                <w:rFonts w:hint="eastAsia"/>
                <w:color w:val="auto"/>
              </w:rPr>
              <w:t>7.5</w:t>
            </w:r>
          </w:p>
        </w:tc>
        <w:tc>
          <w:tcPr>
            <w:tcW w:w="768" w:type="dxa"/>
            <w:shd w:val="clear" w:color="auto" w:fill="F2DCDC" w:themeFill="accent2" w:themeFillTint="32"/>
            <w:vAlign w:val="center"/>
          </w:tcPr>
          <w:p>
            <w:pPr>
              <w:rPr>
                <w:color w:val="auto"/>
                <w:lang w:eastAsia="ja-JP"/>
              </w:rPr>
            </w:pPr>
            <w:r>
              <w:rPr>
                <w:rFonts w:hint="eastAsia"/>
                <w:color w:val="auto"/>
              </w:rPr>
              <w:t>8.1</w:t>
            </w:r>
          </w:p>
        </w:tc>
        <w:tc>
          <w:tcPr>
            <w:tcW w:w="769" w:type="dxa"/>
            <w:shd w:val="clear" w:color="auto" w:fill="F2DCDC" w:themeFill="accent2" w:themeFillTint="32"/>
            <w:vAlign w:val="center"/>
          </w:tcPr>
          <w:p>
            <w:pPr>
              <w:rPr>
                <w:color w:val="auto"/>
                <w:lang w:eastAsia="ja-JP"/>
              </w:rPr>
            </w:pPr>
            <w:r>
              <w:rPr>
                <w:rFonts w:hint="eastAsia"/>
                <w:color w:val="auto"/>
              </w:rPr>
              <w:t>8.2</w:t>
            </w:r>
          </w:p>
        </w:tc>
        <w:tc>
          <w:tcPr>
            <w:tcW w:w="768" w:type="dxa"/>
            <w:shd w:val="clear" w:color="auto" w:fill="F2DCDC" w:themeFill="accent2" w:themeFillTint="32"/>
            <w:vAlign w:val="center"/>
          </w:tcPr>
          <w:p>
            <w:pPr>
              <w:rPr>
                <w:color w:val="auto"/>
                <w:lang w:eastAsia="ja-JP"/>
              </w:rPr>
            </w:pPr>
            <w:r>
              <w:rPr>
                <w:rFonts w:hint="eastAsia"/>
                <w:color w:val="auto"/>
              </w:rPr>
              <w:t>9.1</w:t>
            </w:r>
          </w:p>
        </w:tc>
        <w:tc>
          <w:tcPr>
            <w:tcW w:w="768" w:type="dxa"/>
            <w:shd w:val="clear" w:color="auto" w:fill="F2DCDC" w:themeFill="accent2" w:themeFillTint="32"/>
            <w:vAlign w:val="center"/>
          </w:tcPr>
          <w:p>
            <w:pPr>
              <w:rPr>
                <w:color w:val="auto"/>
                <w:lang w:eastAsia="ja-JP"/>
              </w:rPr>
            </w:pPr>
            <w:r>
              <w:rPr>
                <w:rFonts w:hint="eastAsia"/>
                <w:color w:val="auto"/>
              </w:rPr>
              <w:t>9.2</w:t>
            </w:r>
          </w:p>
        </w:tc>
        <w:tc>
          <w:tcPr>
            <w:tcW w:w="769" w:type="dxa"/>
            <w:shd w:val="clear" w:color="auto" w:fill="F2DCDC" w:themeFill="accent2" w:themeFillTint="32"/>
            <w:vAlign w:val="center"/>
          </w:tcPr>
          <w:p>
            <w:pPr>
              <w:rPr>
                <w:color w:val="auto"/>
                <w:lang w:eastAsia="ja-JP"/>
              </w:rPr>
            </w:pPr>
            <w:r>
              <w:rPr>
                <w:rFonts w:hint="eastAsia"/>
                <w:color w:val="auto"/>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3</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tcBorders>
              <w:bottom w:val="single" w:color="auto" w:sz="4" w:space="0"/>
            </w:tcBorders>
            <w:shd w:val="clear" w:color="auto" w:fill="F2DCDC" w:themeFill="accent2" w:themeFillTint="32"/>
            <w:vAlign w:val="center"/>
          </w:tcPr>
          <w:p>
            <w:pPr>
              <w:rPr>
                <w:color w:val="auto"/>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8" w:type="dxa"/>
            <w:tcBorders>
              <w:bottom w:val="single" w:color="auto" w:sz="4" w:space="0"/>
            </w:tcBorders>
            <w:shd w:val="clear" w:color="auto" w:fill="F2DCDC" w:themeFill="accent2" w:themeFillTint="32"/>
            <w:vAlign w:val="center"/>
          </w:tcPr>
          <w:p>
            <w:pPr>
              <w:rPr>
                <w:color w:val="auto"/>
                <w:lang w:eastAsia="ja-JP"/>
              </w:rPr>
            </w:pPr>
          </w:p>
        </w:tc>
        <w:tc>
          <w:tcPr>
            <w:tcW w:w="769" w:type="dxa"/>
            <w:tcBorders>
              <w:bottom w:val="single" w:color="auto" w:sz="4" w:space="0"/>
            </w:tcBorders>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10.1</w:t>
            </w:r>
          </w:p>
        </w:tc>
        <w:tc>
          <w:tcPr>
            <w:tcW w:w="768" w:type="dxa"/>
            <w:shd w:val="clear" w:color="auto" w:fill="F2DCDC" w:themeFill="accent2" w:themeFillTint="32"/>
            <w:vAlign w:val="center"/>
          </w:tcPr>
          <w:p>
            <w:pPr>
              <w:rPr>
                <w:color w:val="auto"/>
                <w:lang w:eastAsia="ja-JP"/>
              </w:rPr>
            </w:pPr>
            <w:r>
              <w:rPr>
                <w:rFonts w:hint="eastAsia"/>
                <w:color w:val="auto"/>
              </w:rPr>
              <w:t>10.2</w:t>
            </w:r>
          </w:p>
        </w:tc>
        <w:tc>
          <w:tcPr>
            <w:tcW w:w="768" w:type="dxa"/>
            <w:shd w:val="clear" w:color="auto" w:fill="F2DCDC" w:themeFill="accent2" w:themeFillTint="32"/>
            <w:vAlign w:val="center"/>
          </w:tcPr>
          <w:p>
            <w:pPr>
              <w:rPr>
                <w:color w:val="auto"/>
                <w:lang w:eastAsia="ja-JP"/>
              </w:rPr>
            </w:pPr>
            <w:r>
              <w:rPr>
                <w:rFonts w:hint="eastAsia"/>
                <w:color w:val="auto"/>
              </w:rPr>
              <w:t>10.3</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bl>
    <w:p>
      <w:pPr>
        <w:rPr>
          <w:color w:val="auto"/>
        </w:rPr>
      </w:pPr>
    </w:p>
    <w:p>
      <w:pPr>
        <w:rPr>
          <w:color w:val="auto"/>
        </w:rPr>
      </w:pPr>
      <w:r>
        <w:rPr>
          <w:color w:val="auto"/>
        </w:rPr>
        <w:t xml:space="preserve">*评价: </w:t>
      </w:r>
      <w:r>
        <w:rPr>
          <w:color w:val="auto"/>
        </w:rPr>
        <w:tab/>
      </w:r>
      <w:r>
        <w:rPr>
          <w:color w:val="auto"/>
        </w:rPr>
        <w:t>1 =符合</w:t>
      </w:r>
    </w:p>
    <w:p>
      <w:pPr>
        <w:rPr>
          <w:color w:val="auto"/>
        </w:rPr>
      </w:pPr>
      <w:r>
        <w:rPr>
          <w:color w:val="auto"/>
        </w:rPr>
        <w:tab/>
      </w:r>
      <w:r>
        <w:rPr>
          <w:color w:val="auto"/>
        </w:rPr>
        <w:tab/>
      </w:r>
      <w:r>
        <w:rPr>
          <w:color w:val="auto"/>
        </w:rPr>
        <w:t>2 =这次审核没审</w:t>
      </w:r>
    </w:p>
    <w:p>
      <w:pPr>
        <w:rPr>
          <w:color w:val="auto"/>
        </w:rPr>
      </w:pPr>
      <w:r>
        <w:rPr>
          <w:color w:val="auto"/>
        </w:rPr>
        <w:tab/>
      </w:r>
      <w:r>
        <w:rPr>
          <w:color w:val="auto"/>
        </w:rPr>
        <w:tab/>
      </w:r>
      <w:r>
        <w:rPr>
          <w:color w:val="auto"/>
        </w:rPr>
        <w:t xml:space="preserve">3 =失效/不符合(参见不符合报告)  </w:t>
      </w:r>
    </w:p>
    <w:p>
      <w:pPr>
        <w:spacing w:before="40" w:after="40"/>
        <w:rPr>
          <w:rFonts w:eastAsia="微软雅黑"/>
        </w:rPr>
      </w:pPr>
      <w:r>
        <w:rPr>
          <w:color w:val="auto"/>
        </w:rPr>
        <w:tab/>
      </w:r>
      <w:r>
        <w:rPr>
          <w:color w:val="auto"/>
        </w:rPr>
        <w:tab/>
      </w:r>
      <w:r>
        <w:rPr>
          <w:color w:val="auto"/>
        </w:rP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9B24C8"/>
    <w:rsid w:val="01BF001A"/>
    <w:rsid w:val="0D337E0B"/>
    <w:rsid w:val="12041A76"/>
    <w:rsid w:val="24B54D34"/>
    <w:rsid w:val="2F492F2A"/>
    <w:rsid w:val="37A60D84"/>
    <w:rsid w:val="58ED768F"/>
    <w:rsid w:val="73125A57"/>
    <w:rsid w:val="7ADE4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2022-04-11T04:59:28Z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71F60FEB238D411BB95597FA826097B7</vt:lpwstr>
  </property>
  <property fmtid="{D5CDD505-2E9C-101B-9397-08002B2CF9AE}" pid="3" name="KSOProductBuildVer">
    <vt:lpwstr>2052-11.1.0.11365</vt:lpwstr>
  </property>
</Properties>
</file>