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内蒙古驰通建设工程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EC：28.02.00;28.04.02;28.05.01;28.08.01;28.08.02;28.08.03;28.08.04;28.08.05;28.09.02;34.02.00;35.17.00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4.02;28.05.01;28.08.01;28.08.02;28.08.03;28.08.04;28.08.05;28.09.02;34.02.00;35.17.00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4.02;28.05.01;28.08.01;28.08.02;28.08.03;28.08.04;28.08.05;28.09.02;34.02.00;35.17.00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