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57"/>
        <w:gridCol w:w="623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安徽银通物业管理有限公司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安徽省合肥市长江中路130号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安徽省合肥市蜀山区繁华大道紫御府小区5号楼2楼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刘一帆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15255190152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1872141438@qq.com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7" w:name="最高管理者"/>
            <w:bookmarkEnd w:id="7"/>
            <w:r>
              <w:rPr>
                <w:rFonts w:hint="eastAsia"/>
                <w:lang w:val="en-US" w:eastAsia="zh-CN"/>
              </w:rPr>
              <w:t>王月兰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1061-2021-EnMs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物业服务范围内的保安、保洁、维修、绿化、办公的能源管理活动</w:t>
            </w:r>
            <w:bookmarkEnd w:id="21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2.10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2021年10月22日 上午至2021年10月25日 下午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4.0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380" w:type="dxa"/>
            <w:vAlign w:val="center"/>
          </w:tcPr>
          <w:p>
            <w:pPr>
              <w:ind w:firstLine="400" w:firstLineChars="200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李毅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ISC-JSZJ-399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合肥市瑶海区龙兴苑综合楼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18919616968</w:t>
            </w:r>
          </w:p>
        </w:tc>
        <w:tc>
          <w:tcPr>
            <w:tcW w:w="1380" w:type="dxa"/>
            <w:vAlign w:val="center"/>
          </w:tcPr>
          <w:p>
            <w:pPr>
              <w:ind w:firstLine="400" w:firstLineChars="200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李毅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ISC-JSZJ-399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合肥市瑶海区龙兴苑综合楼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ind w:firstLine="48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18919616968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369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72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9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2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2021.10.21</w:t>
            </w:r>
          </w:p>
        </w:tc>
        <w:tc>
          <w:tcPr>
            <w:tcW w:w="136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72" w:type="dxa"/>
            <w:gridSpan w:val="3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2021.10.22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7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40"/>
        <w:gridCol w:w="7640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ind w:firstLine="4638" w:firstLineChars="22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7640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2021年10月22日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640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8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（12:00-13:00午餐）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管理层</w:t>
            </w:r>
          </w:p>
        </w:tc>
        <w:tc>
          <w:tcPr>
            <w:tcW w:w="76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应对风险和机遇的措施、7.1 资源、9.3 管理评审、</w:t>
            </w:r>
            <w:r>
              <w:rPr>
                <w:rFonts w:ascii="宋体" w:hAnsi="宋体" w:cs="宋体"/>
                <w:szCs w:val="21"/>
              </w:rPr>
              <w:t xml:space="preserve">10.1 </w:t>
            </w:r>
            <w:r>
              <w:rPr>
                <w:rFonts w:hint="eastAsia" w:ascii="宋体" w:hAnsi="宋体" w:cs="宋体"/>
                <w:szCs w:val="21"/>
              </w:rPr>
              <w:t>不符合与纠正措施、</w:t>
            </w:r>
            <w:r>
              <w:rPr>
                <w:rFonts w:ascii="宋体" w:hAnsi="宋体" w:cs="宋体"/>
                <w:szCs w:val="21"/>
              </w:rPr>
              <w:t xml:space="preserve">10.2 </w:t>
            </w:r>
            <w:r>
              <w:rPr>
                <w:rFonts w:hint="eastAsia" w:ascii="宋体" w:hAnsi="宋体" w:cs="宋体"/>
                <w:szCs w:val="21"/>
              </w:rPr>
              <w:t>持续改进</w:t>
            </w:r>
          </w:p>
        </w:tc>
        <w:tc>
          <w:tcPr>
            <w:tcW w:w="8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财务部</w:t>
            </w:r>
          </w:p>
        </w:tc>
        <w:tc>
          <w:tcPr>
            <w:tcW w:w="7640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5.3 组织的岗位、职责和权限、6.2 目标、能源指及其实现的策划、8.1 运行的策划和控制；</w:t>
            </w:r>
          </w:p>
        </w:tc>
        <w:tc>
          <w:tcPr>
            <w:tcW w:w="8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2021年10月23日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（12:00-13:00午餐）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行政人事部</w:t>
            </w:r>
          </w:p>
        </w:tc>
        <w:tc>
          <w:tcPr>
            <w:tcW w:w="7640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目标、能源指及其实现的策划、7.2 能力、7.3 意识、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7.4信息交流、</w:t>
            </w:r>
            <w:r>
              <w:rPr>
                <w:rFonts w:hint="eastAsia" w:ascii="宋体" w:hAnsi="宋体"/>
                <w:szCs w:val="21"/>
              </w:rPr>
              <w:t>7.5 文件化信息、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8.3采购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9.1.2法律法规的合评、</w:t>
            </w:r>
            <w:r>
              <w:rPr>
                <w:rFonts w:hint="eastAsia" w:ascii="宋体" w:hAnsi="宋体"/>
                <w:szCs w:val="21"/>
              </w:rPr>
              <w:t>10.1 不符合与纠正措施</w:t>
            </w:r>
          </w:p>
        </w:tc>
        <w:tc>
          <w:tcPr>
            <w:tcW w:w="8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2021年10月24日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（12:00-13:00午餐）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物业管理部</w:t>
            </w:r>
          </w:p>
        </w:tc>
        <w:tc>
          <w:tcPr>
            <w:tcW w:w="76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 xml:space="preserve">5.3 </w:t>
            </w:r>
            <w:r>
              <w:rPr>
                <w:rFonts w:hint="eastAsia" w:ascii="宋体" w:hAnsi="宋体" w:cs="宋体"/>
                <w:szCs w:val="21"/>
              </w:rPr>
              <w:t>组织的岗位、职责和权限、</w:t>
            </w:r>
            <w:r>
              <w:rPr>
                <w:rFonts w:ascii="宋体" w:hAnsi="宋体" w:cs="宋体"/>
                <w:szCs w:val="21"/>
              </w:rPr>
              <w:t xml:space="preserve">6.2 </w:t>
            </w:r>
            <w:r>
              <w:rPr>
                <w:rFonts w:hint="eastAsia" w:ascii="宋体" w:hAnsi="宋体" w:cs="宋体"/>
                <w:szCs w:val="21"/>
              </w:rPr>
              <w:t>目标、能源指及其实现的策划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、7.4信息交流、</w:t>
            </w:r>
            <w:r>
              <w:rPr>
                <w:rFonts w:ascii="宋体" w:hAnsi="宋体" w:cs="宋体"/>
                <w:szCs w:val="21"/>
              </w:rPr>
              <w:t xml:space="preserve">8.1 </w:t>
            </w:r>
            <w:r>
              <w:rPr>
                <w:rFonts w:hint="eastAsia" w:ascii="宋体" w:hAnsi="宋体" w:cs="宋体"/>
                <w:szCs w:val="21"/>
              </w:rPr>
              <w:t>运行的策划和控制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8.2、设计、</w:t>
            </w:r>
            <w:r>
              <w:rPr>
                <w:rFonts w:ascii="宋体" w:hAnsi="宋体" w:cs="宋体"/>
                <w:szCs w:val="21"/>
              </w:rPr>
              <w:t xml:space="preserve">10.1 </w:t>
            </w:r>
            <w:r>
              <w:rPr>
                <w:rFonts w:hint="eastAsia" w:ascii="宋体" w:hAnsi="宋体" w:cs="宋体"/>
                <w:szCs w:val="21"/>
              </w:rPr>
              <w:t>不符合与纠正措施、</w:t>
            </w:r>
            <w:r>
              <w:rPr>
                <w:rFonts w:ascii="宋体" w:hAnsi="宋体" w:cs="宋体"/>
                <w:szCs w:val="21"/>
              </w:rPr>
              <w:t xml:space="preserve">10.2 </w:t>
            </w:r>
            <w:r>
              <w:rPr>
                <w:rFonts w:hint="eastAsia" w:ascii="宋体" w:hAnsi="宋体" w:cs="宋体"/>
                <w:szCs w:val="21"/>
              </w:rPr>
              <w:t>持续改进</w:t>
            </w:r>
          </w:p>
        </w:tc>
        <w:tc>
          <w:tcPr>
            <w:tcW w:w="8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2021年10月25日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00（12:00-13:00午餐）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项目部（紫御府物业项目）</w:t>
            </w:r>
          </w:p>
        </w:tc>
        <w:tc>
          <w:tcPr>
            <w:tcW w:w="7640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szCs w:val="21"/>
              </w:rPr>
              <w:t xml:space="preserve">5.3 </w:t>
            </w:r>
            <w:r>
              <w:rPr>
                <w:rFonts w:hint="eastAsia" w:ascii="宋体" w:hAnsi="宋体" w:cs="宋体"/>
                <w:szCs w:val="21"/>
              </w:rPr>
              <w:t>组织的岗位、职责和权限、</w:t>
            </w:r>
            <w:r>
              <w:rPr>
                <w:rFonts w:ascii="宋体" w:hAnsi="宋体" w:cs="宋体"/>
                <w:szCs w:val="21"/>
              </w:rPr>
              <w:t xml:space="preserve">6.2 </w:t>
            </w:r>
            <w:r>
              <w:rPr>
                <w:rFonts w:hint="eastAsia" w:ascii="宋体" w:hAnsi="宋体" w:cs="宋体"/>
                <w:szCs w:val="21"/>
              </w:rPr>
              <w:t>目标、能源指及其实现的策划、</w:t>
            </w:r>
            <w:r>
              <w:rPr>
                <w:rFonts w:ascii="宋体" w:hAnsi="宋体" w:cs="宋体"/>
                <w:szCs w:val="21"/>
              </w:rPr>
              <w:t xml:space="preserve">6.3 </w:t>
            </w:r>
            <w:r>
              <w:rPr>
                <w:rFonts w:hint="eastAsia" w:ascii="宋体" w:hAnsi="宋体" w:cs="宋体"/>
                <w:szCs w:val="21"/>
              </w:rPr>
              <w:t>能源评审、</w:t>
            </w:r>
            <w:r>
              <w:rPr>
                <w:rFonts w:ascii="宋体" w:hAnsi="宋体" w:cs="宋体"/>
                <w:szCs w:val="21"/>
              </w:rPr>
              <w:t xml:space="preserve">6.4 </w:t>
            </w:r>
            <w:r>
              <w:rPr>
                <w:rFonts w:hint="eastAsia" w:ascii="宋体" w:hAnsi="宋体" w:cs="宋体"/>
                <w:szCs w:val="21"/>
              </w:rPr>
              <w:t>能源绩效参数、</w:t>
            </w:r>
            <w:r>
              <w:rPr>
                <w:rFonts w:ascii="宋体" w:hAnsi="宋体" w:cs="宋体"/>
                <w:szCs w:val="21"/>
              </w:rPr>
              <w:t xml:space="preserve">6.5 </w:t>
            </w:r>
            <w:r>
              <w:rPr>
                <w:rFonts w:hint="eastAsia" w:ascii="宋体" w:hAnsi="宋体" w:cs="宋体"/>
                <w:szCs w:val="21"/>
              </w:rPr>
              <w:t>能源基准、</w:t>
            </w:r>
            <w:r>
              <w:rPr>
                <w:rFonts w:ascii="宋体" w:hAnsi="宋体" w:cs="宋体"/>
                <w:szCs w:val="21"/>
              </w:rPr>
              <w:t xml:space="preserve">6.6 </w:t>
            </w:r>
            <w:r>
              <w:rPr>
                <w:rFonts w:hint="eastAsia" w:ascii="宋体" w:hAnsi="宋体" w:cs="宋体"/>
                <w:szCs w:val="21"/>
              </w:rPr>
              <w:t>采集能源数据的策划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、7.4信息交流、</w:t>
            </w:r>
            <w:r>
              <w:rPr>
                <w:rFonts w:ascii="宋体" w:hAnsi="宋体" w:cs="宋体"/>
                <w:szCs w:val="21"/>
              </w:rPr>
              <w:t xml:space="preserve">8.1 </w:t>
            </w:r>
            <w:r>
              <w:rPr>
                <w:rFonts w:hint="eastAsia" w:ascii="宋体" w:hAnsi="宋体" w:cs="宋体"/>
                <w:szCs w:val="21"/>
              </w:rPr>
              <w:t>运行的策划和控制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Cs w:val="21"/>
              </w:rPr>
              <w:t xml:space="preserve">10.1 </w:t>
            </w:r>
            <w:r>
              <w:rPr>
                <w:rFonts w:hint="eastAsia" w:ascii="宋体" w:hAnsi="宋体" w:cs="宋体"/>
                <w:szCs w:val="21"/>
              </w:rPr>
              <w:t>不符合与纠正措施、</w:t>
            </w:r>
            <w:r>
              <w:rPr>
                <w:rFonts w:ascii="宋体" w:hAnsi="宋体" w:cs="宋体"/>
                <w:szCs w:val="21"/>
              </w:rPr>
              <w:t xml:space="preserve">10.2 </w:t>
            </w:r>
            <w:r>
              <w:rPr>
                <w:rFonts w:hint="eastAsia" w:ascii="宋体" w:hAnsi="宋体" w:cs="宋体"/>
                <w:szCs w:val="21"/>
              </w:rPr>
              <w:t>持续改进</w:t>
            </w:r>
          </w:p>
        </w:tc>
        <w:tc>
          <w:tcPr>
            <w:tcW w:w="8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6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审核组内部会议、与受审核方沟通</w:t>
            </w:r>
          </w:p>
        </w:tc>
        <w:tc>
          <w:tcPr>
            <w:tcW w:w="8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211" w:firstLineChars="100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6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末次会议</w:t>
            </w:r>
          </w:p>
        </w:tc>
        <w:tc>
          <w:tcPr>
            <w:tcW w:w="8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211" w:firstLineChars="10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5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5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1601F22"/>
    <w:rsid w:val="1B7821D5"/>
    <w:rsid w:val="1D013EB5"/>
    <w:rsid w:val="3BBB5D0D"/>
    <w:rsid w:val="507C4F0E"/>
    <w:rsid w:val="515C7233"/>
    <w:rsid w:val="5C67056A"/>
    <w:rsid w:val="63906A7A"/>
    <w:rsid w:val="64243561"/>
    <w:rsid w:val="67913578"/>
    <w:rsid w:val="75647A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27</TotalTime>
  <ScaleCrop>false</ScaleCrop>
  <LinksUpToDate>false</LinksUpToDate>
  <CharactersWithSpaces>5336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2021-10-27T12:29:31Z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2052-11.1.0.10667</vt:lpwstr>
  </property>
</Properties>
</file>