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20E07" w:rsidP="00B3749C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9B3C54" w:rsidP="00B3749C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20E07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F20E07">
        <w:rPr>
          <w:rFonts w:hint="eastAsia"/>
          <w:b/>
          <w:sz w:val="22"/>
          <w:szCs w:val="22"/>
        </w:rPr>
        <w:t>■</w:t>
      </w:r>
      <w:bookmarkEnd w:id="0"/>
      <w:r w:rsidR="00F20E07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F20E07">
        <w:rPr>
          <w:rFonts w:hint="eastAsia"/>
          <w:b/>
          <w:sz w:val="22"/>
          <w:szCs w:val="22"/>
        </w:rPr>
        <w:t>■</w:t>
      </w:r>
      <w:bookmarkEnd w:id="1"/>
      <w:r w:rsidR="00F20E07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184"/>
        <w:gridCol w:w="346"/>
        <w:gridCol w:w="1290"/>
        <w:gridCol w:w="632"/>
        <w:gridCol w:w="993"/>
        <w:gridCol w:w="2979"/>
      </w:tblGrid>
      <w:tr w:rsidR="004D2C40" w:rsidTr="004D2C4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4D2C40" w:rsidRDefault="004D2C40" w:rsidP="00A609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184" w:type="dxa"/>
            <w:vAlign w:val="center"/>
          </w:tcPr>
          <w:p w:rsidR="004D2C40" w:rsidRDefault="004D2C40" w:rsidP="00A609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成都博一医药设计有限公司</w:t>
            </w:r>
            <w:bookmarkEnd w:id="2"/>
          </w:p>
        </w:tc>
        <w:tc>
          <w:tcPr>
            <w:tcW w:w="3261" w:type="dxa"/>
            <w:gridSpan w:val="4"/>
            <w:vAlign w:val="center"/>
          </w:tcPr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79" w:type="dxa"/>
            <w:vAlign w:val="center"/>
          </w:tcPr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18.09.00;28.02.00;28.05.02;</w:t>
            </w:r>
          </w:p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28.07.03</w:t>
            </w:r>
          </w:p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18.09.00;28.02.00;</w:t>
            </w:r>
          </w:p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28.05.02;28.07.03</w:t>
            </w:r>
          </w:p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18.09.00;28.02.00;</w:t>
            </w:r>
          </w:p>
          <w:p w:rsidR="004D2C40" w:rsidRDefault="004D2C40" w:rsidP="00A6099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28.05.02;28.07.03</w:t>
            </w:r>
            <w:bookmarkEnd w:id="3"/>
          </w:p>
        </w:tc>
      </w:tr>
      <w:tr w:rsidR="004D2C40" w:rsidTr="006C7EC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4D2C40" w:rsidRDefault="004D2C40" w:rsidP="00A609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D2C40" w:rsidRDefault="00253A20" w:rsidP="00A609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4D2C40" w:rsidRDefault="004D2C40" w:rsidP="00A609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632" w:type="dxa"/>
            <w:vAlign w:val="center"/>
          </w:tcPr>
          <w:p w:rsidR="004D2C40" w:rsidRDefault="004D2C40" w:rsidP="00A609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4D2C40" w:rsidRDefault="004D2C40" w:rsidP="00A6099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79" w:type="dxa"/>
            <w:vAlign w:val="center"/>
          </w:tcPr>
          <w:p w:rsidR="004D2C40" w:rsidRDefault="00253A20" w:rsidP="00A609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王红梅</w:t>
            </w:r>
          </w:p>
        </w:tc>
      </w:tr>
      <w:tr w:rsidR="006C7EC9" w:rsidTr="006C7EC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C7EC9" w:rsidRDefault="006C7EC9" w:rsidP="00A60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7EC9" w:rsidRDefault="006C7EC9" w:rsidP="00A6099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gridSpan w:val="2"/>
            <w:vAlign w:val="center"/>
          </w:tcPr>
          <w:p w:rsidR="006C7EC9" w:rsidRDefault="006C7EC9" w:rsidP="00A60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王红梅</w:t>
            </w:r>
          </w:p>
        </w:tc>
        <w:tc>
          <w:tcPr>
            <w:tcW w:w="1290" w:type="dxa"/>
            <w:vAlign w:val="center"/>
          </w:tcPr>
          <w:p w:rsidR="006C7EC9" w:rsidRDefault="006C7EC9" w:rsidP="00A60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632" w:type="dxa"/>
            <w:vAlign w:val="center"/>
          </w:tcPr>
          <w:p w:rsidR="006C7EC9" w:rsidRDefault="006C7EC9" w:rsidP="00A60994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6C7EC9" w:rsidRDefault="006C7EC9" w:rsidP="00F52A4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979" w:type="dxa"/>
            <w:vAlign w:val="center"/>
          </w:tcPr>
          <w:p w:rsidR="006C7EC9" w:rsidRDefault="006C7EC9" w:rsidP="00F5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</w:tr>
      <w:tr w:rsidR="00253A20" w:rsidTr="006C7EC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53A20" w:rsidRDefault="00253A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53A20" w:rsidRDefault="00253A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gridSpan w:val="2"/>
            <w:vAlign w:val="center"/>
          </w:tcPr>
          <w:p w:rsidR="00253A20" w:rsidRDefault="00253A20" w:rsidP="00253A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18.09.00;28.07.03</w:t>
            </w:r>
          </w:p>
          <w:p w:rsidR="00253A20" w:rsidRDefault="00253A20" w:rsidP="00253A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18.09.00;28.07.03</w:t>
            </w:r>
          </w:p>
          <w:p w:rsidR="00253A20" w:rsidRDefault="00253A20" w:rsidP="00253A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18.09.00;28.07.03</w:t>
            </w:r>
          </w:p>
          <w:p w:rsidR="00253A20" w:rsidRDefault="00253A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53A20" w:rsidRDefault="00253A20" w:rsidP="00A60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32" w:type="dxa"/>
            <w:vAlign w:val="center"/>
          </w:tcPr>
          <w:p w:rsidR="00253A20" w:rsidRDefault="00253A20" w:rsidP="00A609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972" w:type="dxa"/>
            <w:gridSpan w:val="2"/>
            <w:vAlign w:val="center"/>
          </w:tcPr>
          <w:p w:rsidR="00253A20" w:rsidRDefault="00253A20" w:rsidP="00253A20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;28.02.00;28.05.02;</w:t>
            </w:r>
          </w:p>
          <w:p w:rsidR="00253A20" w:rsidRDefault="00253A20" w:rsidP="007B164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E;28.02.00;28.05.02;</w:t>
            </w:r>
          </w:p>
          <w:p w:rsidR="00253A20" w:rsidRDefault="00253A20" w:rsidP="006C7EC9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28.02.00;28.05.02;</w:t>
            </w:r>
          </w:p>
        </w:tc>
      </w:tr>
      <w:tr w:rsidR="00241F3D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B2D56" w:rsidRPr="009B2D56" w:rsidRDefault="009B2D56" w:rsidP="009B2D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 w:rsidRPr="009B2D56">
              <w:rPr>
                <w:rFonts w:hint="eastAsia"/>
                <w:b/>
                <w:sz w:val="20"/>
              </w:rPr>
              <w:t>建筑施工流程：</w:t>
            </w:r>
            <w:r>
              <w:rPr>
                <w:rFonts w:hint="eastAsia"/>
                <w:b/>
                <w:sz w:val="20"/>
              </w:rPr>
              <w:t>签订合同</w:t>
            </w:r>
            <w:r>
              <w:rPr>
                <w:rFonts w:hint="eastAsia"/>
                <w:b/>
                <w:sz w:val="20"/>
              </w:rPr>
              <w:t>---</w:t>
            </w:r>
            <w:r w:rsidRPr="009B2D56">
              <w:rPr>
                <w:rFonts w:hint="eastAsia"/>
                <w:b/>
                <w:sz w:val="20"/>
              </w:rPr>
              <w:t>施工准备—基础开挖—基础工程—主体工程—</w:t>
            </w:r>
            <w:r>
              <w:rPr>
                <w:rFonts w:hint="eastAsia"/>
                <w:b/>
                <w:sz w:val="20"/>
              </w:rPr>
              <w:t>分部分项验收</w:t>
            </w:r>
            <w:r w:rsidRPr="009B2D56"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竣工验收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交付及交付后的活动</w:t>
            </w:r>
            <w:r w:rsidRPr="009B2D56">
              <w:rPr>
                <w:rFonts w:hint="eastAsia"/>
                <w:b/>
                <w:sz w:val="20"/>
              </w:rPr>
              <w:t>。</w:t>
            </w:r>
          </w:p>
          <w:p w:rsidR="007B1644" w:rsidRDefault="009B2D56" w:rsidP="009B2D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</w:t>
            </w:r>
            <w:r w:rsidR="007B1644" w:rsidRPr="007B1644">
              <w:rPr>
                <w:rFonts w:hint="eastAsia"/>
                <w:b/>
                <w:sz w:val="20"/>
              </w:rPr>
              <w:t>机电安装：签订工程施工合同→施工准备→现场勘查→场地布置→材料、设备到场验收→线路敷设→设备安装→调试→竣工验收→质量保修及回访</w:t>
            </w:r>
          </w:p>
          <w:p w:rsidR="00B401E4" w:rsidRDefault="009B2D56" w:rsidP="00B401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</w:t>
            </w:r>
            <w:r w:rsidR="00B401E4" w:rsidRPr="00B401E4">
              <w:rPr>
                <w:b/>
                <w:sz w:val="20"/>
              </w:rPr>
              <w:t>实验室成套设备安装</w:t>
            </w:r>
            <w:r w:rsidR="00B401E4">
              <w:rPr>
                <w:rFonts w:hint="eastAsia"/>
                <w:b/>
                <w:sz w:val="20"/>
              </w:rPr>
              <w:t>：</w:t>
            </w:r>
            <w:r w:rsidR="00B401E4" w:rsidRPr="007B1644">
              <w:rPr>
                <w:rFonts w:hint="eastAsia"/>
                <w:b/>
                <w:sz w:val="20"/>
              </w:rPr>
              <w:t>签订工程施工合同→施工准备→现场勘查→场地布置→材料、设备到场验收→线路敷设→设备安装→调试→竣工验收→质量保修及回访</w:t>
            </w:r>
          </w:p>
          <w:p w:rsidR="009B2D56" w:rsidRPr="00B401E4" w:rsidRDefault="00B401E4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、</w:t>
            </w:r>
            <w:r w:rsidR="008A547A" w:rsidRPr="008A547A">
              <w:rPr>
                <w:rFonts w:hint="eastAsia"/>
                <w:b/>
                <w:sz w:val="20"/>
              </w:rPr>
              <w:t>合同签订→方案设计→设计评审→设计签字确认→工艺提交各专业条件→各专业施工图设计→施工图校核→施工图审核→施工图甲方确认并出图</w:t>
            </w:r>
          </w:p>
        </w:tc>
      </w:tr>
      <w:tr w:rsidR="00241F3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F20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F20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关键过程：隐蔽工程、基坑开挖、模板支护等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制定专项方案及作业指导书；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特殊过程：结构焊接过程、特殊防水过程、大体积混凝土浇筑等进行特殊过程确认；</w:t>
            </w:r>
          </w:p>
          <w:p w:rsidR="00BF25A4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对关键过程和特殊过程有效控制。</w:t>
            </w:r>
          </w:p>
        </w:tc>
      </w:tr>
      <w:tr w:rsidR="00A340FD" w:rsidTr="00184FFC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</w:t>
            </w:r>
            <w:r>
              <w:rPr>
                <w:b/>
                <w:sz w:val="20"/>
              </w:rPr>
              <w:t>:1</w:t>
            </w:r>
            <w:r>
              <w:rPr>
                <w:rFonts w:hint="eastAsia"/>
                <w:b/>
                <w:sz w:val="20"/>
              </w:rPr>
              <w:t>）灰尘排放；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）噪声排放；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）固废（含危废）排放；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）废水排放；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）火灾爆炸；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）资源浪费；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）废气排放。抽查以下二项环境因素的控制措施：</w:t>
            </w:r>
          </w:p>
          <w:p w:rsidR="00A340FD" w:rsidRDefault="00A340FD" w:rsidP="00A340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、噪声控制：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）对噪声在的设备进行隔音处理；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）对噪声大的设备采取减震措施；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）加强施工设备的维护、保养；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）控制施工作业时间，避免午间、夜晚施工。</w:t>
            </w:r>
          </w:p>
          <w:p w:rsidR="00A340FD" w:rsidRDefault="00A340FD" w:rsidP="00A340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、固废（含危废）废弃物：</w:t>
            </w:r>
            <w:r>
              <w:rPr>
                <w:b/>
                <w:sz w:val="20"/>
              </w:rPr>
              <w:t>1)</w:t>
            </w:r>
            <w:r>
              <w:rPr>
                <w:rFonts w:hint="eastAsia"/>
                <w:b/>
                <w:sz w:val="20"/>
              </w:rPr>
              <w:t>可利用的物资进行回收；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）生活垃圾交环卫公司清运、处理；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）危险固废物交由资质的单位处理，等</w:t>
            </w:r>
          </w:p>
        </w:tc>
      </w:tr>
      <w:tr w:rsidR="00A340FD" w:rsidTr="00184FFC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r>
              <w:rPr>
                <w:rFonts w:hint="eastAsia"/>
                <w:b/>
                <w:sz w:val="20"/>
              </w:rPr>
              <w:t>火灾、触电、物体打击、机械伤害、坍塌或垮塌、高处坠落、中暑等</w:t>
            </w:r>
          </w:p>
          <w:bookmarkEnd w:id="4"/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制定管理方案和应急预案，控制有效。</w:t>
            </w:r>
          </w:p>
        </w:tc>
      </w:tr>
      <w:tr w:rsidR="00A340FD" w:rsidTr="00184FF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B3B" w:rsidRPr="006C7EC9" w:rsidRDefault="00D81B3B" w:rsidP="006C7EC9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Chars="150" w:firstLine="316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人防工程施工及验收规范                    《GBJ108-87》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建筑地基基础工程施工质量验收规范          《GB50202-2002》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混凝土结构工程施工质量验收规范            《GB50204-2002》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钢筋混凝土高层建筑结构设计与施工规程      《JGJ3-91》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工程测量规范                              《GBJ50026-93》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砌体工程施工质量验收规范                  《GB50203-2002》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建筑地面工程施工质量验收规范              《GB50209-2002》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建筑装饰装修工程质量验收规范              《GB50210-2001》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屋面工程质量验收规范                      《GB50207-2002》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地下防水工程质量验收规范                  《GB50208-2002》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建筑给水排水及采暖工程施工质量验收规范    《GB50242-2002》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建筑电气安装工程施工质量验收规范          《GB50303-2002》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电梯工程施工质量验收规范                  《GB50310-2002》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民用建筑工程室内环境污染控制规范          《GB5325-2001》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高层建筑混凝土结构技术规程                《JGJ 3-2002\J186-2002》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地下工程防水技术规范                      《GB50108-2001》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建筑用砂                                  《GB/T14684-2001》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建筑用卵石、碎石                          《GB/T14685-2001》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金属与石材幕墙工程技术规范                《JGJ133-2001》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钢筋焊接及验收规程                        《JGJ18-96》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  <w:tab w:val="left" w:pos="558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钢筋焊接接头试验方法标准                  《JGJ/T27-2001》</w:t>
            </w:r>
          </w:p>
          <w:p w:rsidR="00D81B3B" w:rsidRPr="006C7EC9" w:rsidRDefault="00D81B3B" w:rsidP="00D81B3B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="480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建筑施工扣件式钢管脚手架安全技术规范      《JGJ130-2001》</w:t>
            </w:r>
          </w:p>
          <w:p w:rsidR="00D81B3B" w:rsidRPr="006C7EC9" w:rsidRDefault="00D81B3B" w:rsidP="006C7EC9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建筑工程施工质量验收统一标准              《GB50300-2001》</w:t>
            </w:r>
          </w:p>
          <w:p w:rsidR="00365873" w:rsidRPr="006C7EC9" w:rsidRDefault="00D81B3B" w:rsidP="006C7EC9">
            <w:pPr>
              <w:numPr>
                <w:ilvl w:val="1"/>
                <w:numId w:val="0"/>
              </w:numPr>
              <w:tabs>
                <w:tab w:val="left" w:pos="720"/>
              </w:tabs>
              <w:spacing w:line="360" w:lineRule="auto"/>
              <w:ind w:firstLineChars="200" w:firstLine="422"/>
              <w:rPr>
                <w:rFonts w:ascii="宋体" w:hAnsi="宋体"/>
                <w:b/>
                <w:sz w:val="21"/>
                <w:szCs w:val="21"/>
              </w:rPr>
            </w:pPr>
            <w:r w:rsidRPr="006C7EC9">
              <w:rPr>
                <w:rFonts w:ascii="宋体" w:hAnsi="宋体" w:hint="eastAsia"/>
                <w:b/>
                <w:sz w:val="21"/>
                <w:szCs w:val="21"/>
              </w:rPr>
              <w:t>混凝土质量控制标准                        《GB50164-92》</w:t>
            </w:r>
            <w:r w:rsidR="006C7EC9">
              <w:rPr>
                <w:rFonts w:ascii="宋体" w:hAnsi="宋体" w:hint="eastAsia"/>
                <w:b/>
                <w:sz w:val="21"/>
                <w:szCs w:val="21"/>
              </w:rPr>
              <w:t>等</w:t>
            </w:r>
          </w:p>
        </w:tc>
      </w:tr>
      <w:tr w:rsidR="00A340FD" w:rsidTr="00184FFC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Pr="00D81B3B" w:rsidRDefault="00A340FD" w:rsidP="00365873">
            <w:pPr>
              <w:snapToGrid w:val="0"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D81B3B">
              <w:rPr>
                <w:rFonts w:ascii="宋体" w:hAnsi="宋体" w:hint="eastAsia"/>
                <w:b/>
                <w:sz w:val="21"/>
                <w:szCs w:val="21"/>
              </w:rPr>
              <w:t>原材料的复检及分项分部验收和竣工验收</w:t>
            </w:r>
          </w:p>
        </w:tc>
      </w:tr>
      <w:tr w:rsidR="00A340FD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A340FD" w:rsidRDefault="00365873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2F5994">
      <w:pPr>
        <w:snapToGrid w:val="0"/>
        <w:rPr>
          <w:rFonts w:ascii="宋体"/>
          <w:b/>
          <w:sz w:val="22"/>
          <w:szCs w:val="22"/>
        </w:rPr>
      </w:pPr>
    </w:p>
    <w:p w:rsidR="00BF25A4" w:rsidRDefault="00F20E0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253A20">
        <w:rPr>
          <w:rFonts w:ascii="宋体" w:hint="eastAsia"/>
          <w:b/>
          <w:sz w:val="18"/>
          <w:szCs w:val="18"/>
        </w:rPr>
        <w:t>李凤仪</w:t>
      </w:r>
      <w:r w:rsidR="009B3C54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53A20">
        <w:rPr>
          <w:rFonts w:hint="eastAsia"/>
          <w:b/>
          <w:sz w:val="18"/>
          <w:szCs w:val="18"/>
        </w:rPr>
        <w:t>2</w:t>
      </w:r>
      <w:r w:rsidR="00253A20">
        <w:rPr>
          <w:b/>
          <w:sz w:val="18"/>
          <w:szCs w:val="18"/>
        </w:rPr>
        <w:t>019.1</w:t>
      </w:r>
      <w:r w:rsidR="00253A20">
        <w:rPr>
          <w:rFonts w:hint="eastAsia"/>
          <w:b/>
          <w:sz w:val="18"/>
          <w:szCs w:val="18"/>
        </w:rPr>
        <w:t>1.2</w:t>
      </w:r>
      <w:r w:rsidR="00B3749C">
        <w:rPr>
          <w:rFonts w:hint="eastAsia"/>
          <w:b/>
          <w:sz w:val="18"/>
          <w:szCs w:val="18"/>
        </w:rPr>
        <w:t>2</w:t>
      </w:r>
      <w:r w:rsidR="007B1644"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审核组长</w:t>
      </w:r>
      <w:r>
        <w:rPr>
          <w:rFonts w:ascii="宋体" w:hint="eastAsia"/>
          <w:b/>
          <w:sz w:val="18"/>
          <w:szCs w:val="18"/>
        </w:rPr>
        <w:t>：</w:t>
      </w:r>
      <w:r w:rsidR="00253A20">
        <w:rPr>
          <w:rFonts w:ascii="宋体" w:hint="eastAsia"/>
          <w:b/>
          <w:sz w:val="18"/>
          <w:szCs w:val="18"/>
        </w:rPr>
        <w:t xml:space="preserve">李凤仪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B3C54">
        <w:rPr>
          <w:rFonts w:hint="eastAsia"/>
          <w:b/>
          <w:sz w:val="18"/>
          <w:szCs w:val="18"/>
        </w:rPr>
        <w:t>2</w:t>
      </w:r>
      <w:r w:rsidR="00253A20">
        <w:rPr>
          <w:b/>
          <w:sz w:val="18"/>
          <w:szCs w:val="18"/>
        </w:rPr>
        <w:t>019.1</w:t>
      </w:r>
      <w:r w:rsidR="00253A20">
        <w:rPr>
          <w:rFonts w:hint="eastAsia"/>
          <w:b/>
          <w:sz w:val="18"/>
          <w:szCs w:val="18"/>
        </w:rPr>
        <w:t>1.2</w:t>
      </w:r>
      <w:r w:rsidR="00B3749C">
        <w:rPr>
          <w:rFonts w:hint="eastAsia"/>
          <w:b/>
          <w:sz w:val="18"/>
          <w:szCs w:val="18"/>
        </w:rPr>
        <w:t>2</w:t>
      </w:r>
    </w:p>
    <w:p w:rsidR="00BF25A4" w:rsidRDefault="002F599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F20E0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94" w:rsidRDefault="002F5994">
      <w:r>
        <w:separator/>
      </w:r>
    </w:p>
  </w:endnote>
  <w:endnote w:type="continuationSeparator" w:id="1">
    <w:p w:rsidR="002F5994" w:rsidRDefault="002F5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94" w:rsidRDefault="002F5994">
      <w:r>
        <w:separator/>
      </w:r>
    </w:p>
  </w:footnote>
  <w:footnote w:type="continuationSeparator" w:id="1">
    <w:p w:rsidR="002F5994" w:rsidRDefault="002F5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20E07" w:rsidP="00632E1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072B6" w:rsidP="0083337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20E07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0E0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072B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F3D"/>
    <w:rsid w:val="002072B6"/>
    <w:rsid w:val="00241F3D"/>
    <w:rsid w:val="00253A20"/>
    <w:rsid w:val="002E0349"/>
    <w:rsid w:val="002F5994"/>
    <w:rsid w:val="00365873"/>
    <w:rsid w:val="00406952"/>
    <w:rsid w:val="004D2C40"/>
    <w:rsid w:val="004E0F38"/>
    <w:rsid w:val="00551EED"/>
    <w:rsid w:val="00586301"/>
    <w:rsid w:val="005B1FDA"/>
    <w:rsid w:val="0064296E"/>
    <w:rsid w:val="00662502"/>
    <w:rsid w:val="006C7EC9"/>
    <w:rsid w:val="007A39DD"/>
    <w:rsid w:val="007B1644"/>
    <w:rsid w:val="008A547A"/>
    <w:rsid w:val="009B2D56"/>
    <w:rsid w:val="009B3C54"/>
    <w:rsid w:val="00A340FD"/>
    <w:rsid w:val="00A54507"/>
    <w:rsid w:val="00A9576E"/>
    <w:rsid w:val="00B3749C"/>
    <w:rsid w:val="00B401E4"/>
    <w:rsid w:val="00CA137C"/>
    <w:rsid w:val="00D81B3B"/>
    <w:rsid w:val="00D908FC"/>
    <w:rsid w:val="00F2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1929</Characters>
  <Application>Microsoft Office Word</Application>
  <DocSecurity>0</DocSecurity>
  <Lines>16</Lines>
  <Paragraphs>4</Paragraphs>
  <ScaleCrop>false</ScaleCrop>
  <Company>微软中国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7</cp:revision>
  <dcterms:created xsi:type="dcterms:W3CDTF">2019-11-22T08:49:00Z</dcterms:created>
  <dcterms:modified xsi:type="dcterms:W3CDTF">2019-11-26T06:55:00Z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