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9230" cy="7500620"/>
            <wp:effectExtent l="0" t="0" r="1270" b="5080"/>
            <wp:docPr id="2" name="图片 2" descr="fca5256f47f798dff8cf6012f3d9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a5256f47f798dff8cf6012f3d920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8" w:name="_GoBack"/>
      <w:bookmarkEnd w:id="8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任丘市亿阳通信电力器材有限公司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任丘市亿阳通信电力器材有限公司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021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1A6770"/>
    <w:rsid w:val="52D34D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2021-10-14T04:40:10Z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