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805" cy="8756015"/>
            <wp:effectExtent l="0" t="0" r="10795" b="6985"/>
            <wp:docPr id="2" name="图片 2" descr="741a8656a1f080825546314234bba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1a8656a1f080825546314234bba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75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805" cy="8738870"/>
            <wp:effectExtent l="0" t="0" r="10795" b="11430"/>
            <wp:docPr id="3" name="图片 3" descr="6c4176d616a548fbb245eb76ddd0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4176d616a548fbb245eb76ddd052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73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bookmarkEnd w:id="2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任丘市亿阳通信电力器材有限公司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任丘市麻家坞镇南马庄东大河路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任丘市麻家坞镇南马庄东大河路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1054-2021-E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王双奎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13230731888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13230731888@163.com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王双奎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通信光缆、塑料通信管材、钢绞线、通信铁件、电话线、通信箱体、通信油木杆、走线架、通信井具的销售所涉及场所的相关环境管理活动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2021年10月14日 上午至2021年10月14日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2021.10.14</w:t>
            </w:r>
          </w:p>
        </w:tc>
        <w:tc>
          <w:tcPr>
            <w:tcW w:w="138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核对资质证书（营业执照等</w:t>
            </w:r>
            <w:r>
              <w:rPr>
                <w:rFonts w:hint="eastAsia"/>
                <w:szCs w:val="18"/>
              </w:rPr>
              <w:t>）原件和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销售</w:t>
            </w:r>
            <w:r>
              <w:rPr>
                <w:rFonts w:hint="eastAsia"/>
                <w:szCs w:val="18"/>
              </w:rPr>
              <w:t>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840" w:leftChars="0" w:firstLineChars="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区域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840" w:leftChars="0" w:firstLineChars="0"/>
              <w:jc w:val="left"/>
            </w:pPr>
            <w:r>
              <w:rPr>
                <w:rFonts w:hint="eastAsia"/>
              </w:rPr>
              <w:t>确认服务流程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F7AE6"/>
    <w:rsid w:val="179113F0"/>
    <w:rsid w:val="55F2234F"/>
    <w:rsid w:val="5E967AF9"/>
    <w:rsid w:val="7A904C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8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2021-10-14T04:38:07Z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