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嘉兴正通塑业科技有限公司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0615-2020-QO-2021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rFonts w:ascii="宋体" w:hAnsi="宋体" w:cs="宋体"/>
                <w:color w:val="000000"/>
                <w:kern w:val="0"/>
                <w:szCs w:val="21"/>
              </w:rPr>
              <w:t>李京田</w:t>
            </w:r>
          </w:p>
        </w:tc>
        <w:tc>
          <w:tcPr>
            <w:tcW w:w="1184" w:type="dxa"/>
            <w:vAlign w:val="center"/>
          </w:tcPr>
          <w:p>
            <w:pPr>
              <w:snapToGrid w:val="0"/>
              <w:spacing w:line="320" w:lineRule="exact"/>
              <w:ind w:left="572"/>
              <w:rPr>
                <w:sz w:val="22"/>
                <w:szCs w:val="22"/>
                <w:highlight w:val="yellow"/>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2021-N1QMS-4014142</w:t>
            </w:r>
          </w:p>
          <w:p>
            <w:pPr>
              <w:snapToGrid w:val="0"/>
              <w:spacing w:line="320" w:lineRule="exact"/>
              <w:ind w:left="1309"/>
              <w:rPr>
                <w:sz w:val="22"/>
                <w:szCs w:val="22"/>
                <w:highlight w:val="yellow"/>
              </w:rPr>
            </w:pPr>
            <w:r>
              <w:rPr>
                <w:rFonts w:ascii="宋体" w:hAnsi="宋体" w:cs="宋体"/>
                <w:color w:val="000000"/>
                <w:kern w:val="0"/>
                <w:szCs w:val="21"/>
              </w:rPr>
              <w:t>2020-N1OHSMS-301414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2021.10.16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2021.10.17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2021.10.17</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984E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2021-10-16T10:56:38Z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