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集曼（江苏）特种门业有限公司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东台市金属材料产业园南沈灶镇明星园区18号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hAnsiTheme="minorEastAsia" w:eastAsiaTheme="minorEastAsia"/>
                <w:sz w:val="20"/>
              </w:rPr>
              <w:t>东台市金属材料产业园南沈灶镇明星园区18号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周伟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13521977247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2503993193@qq.com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7" w:name="最高管理者"/>
            <w:bookmarkEnd w:id="7"/>
            <w:r>
              <w:rPr>
                <w:rFonts w:hint="eastAsia"/>
              </w:rPr>
              <w:t>高向明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r>
              <w:t>13390701126</w:t>
            </w:r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0456-2019-Q-2021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监督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审核：验证组织管理体系的建立、实施运行的符合性及有效性，以确定是否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保持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资质范围内钢质防火门窗、防火卷帘门、挡烟垂壁的制造及销售；卷帘门的制造及销售；铝塑门窗、木制品及相关五金品的销售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17.06.02;29.12.00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2021年10月12日 上午至2021年10月12日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李京田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2021-N1QMS-4014142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17.06.02,29.12.00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13601093935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2021.10.10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2021.10.11</w:t>
            </w:r>
          </w:p>
        </w:tc>
      </w:tr>
    </w:tbl>
    <w:p/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2021.10.12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7：00-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7：30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全体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3038" w:type="dxa"/>
            <w:vAlign w:val="top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上次</w:t>
            </w:r>
            <w:r>
              <w:rPr>
                <w:rFonts w:hint="eastAsia"/>
                <w:sz w:val="21"/>
                <w:szCs w:val="21"/>
              </w:rPr>
              <w:t>问题整改情况的确认；事故事件及起处理情况，质量、环境安全监测情况、使用情况等</w:t>
            </w:r>
          </w:p>
        </w:tc>
        <w:tc>
          <w:tcPr>
            <w:tcW w:w="2469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 xml:space="preserve">Q:4.1/4.2/4.3/4.4/5.1/5.2/5.3/6.1/6.2/6.3/7.1.1/9.1.1/9.3/10.1/10.3 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10：00</w:t>
            </w:r>
          </w:p>
        </w:tc>
        <w:tc>
          <w:tcPr>
            <w:tcW w:w="1370" w:type="dxa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综合部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部门职责和权限；目标实现情况；部门职责的落实，人员聘用，组织知识、培训，能力、意识的培养；企业知识管理的方法、措施及效果；沟通方式和内容，形成文件的信息；内部审核实施及有效性；分析与评价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Q:5.3/6.1/6.2/7.1.2/7.1.6/7.2/7.3/7.4/8.1/8.2/8.5.1/9.1.3/9.2/10.2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11：00</w:t>
            </w:r>
          </w:p>
        </w:tc>
        <w:tc>
          <w:tcPr>
            <w:tcW w:w="1370" w:type="dxa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销售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部门职责和权限；目标实现情况；与产品和服务有关要求的确定；外部提供过程、产品及产品的控制；顾客财产；交付后活动；顾客满意；产品实现的策划  生产和服务提供 产品和服务的放行；不合格输出的控制、纠正措施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Q:5.3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6.2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8.1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8.2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8.5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9.1.2 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</w:t>
            </w:r>
          </w:p>
        </w:tc>
        <w:tc>
          <w:tcPr>
            <w:tcW w:w="1370" w:type="dxa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质检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部门职责和权限；目标实现情况；设计开发；监视和测量设备；产品和服务的放行；不合格输出的控制、纠正措施  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Q:5.3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6.2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7.1.5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8.6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8.7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10.2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</w:t>
            </w: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午餐时间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15：00</w:t>
            </w:r>
          </w:p>
        </w:tc>
        <w:tc>
          <w:tcPr>
            <w:tcW w:w="1370" w:type="dxa"/>
            <w:vAlign w:val="top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生产部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38" w:type="dxa"/>
            <w:vAlign w:val="top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部门职责和权限；目标实现情况；基础设施配置与管理；过程运行环境管理；产品实现的策划  生产和服务提供、标识和可追溯性管理；更改控制；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vAlign w:val="top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Q:5.3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6.2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7.1.3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7.1.4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/</w:t>
            </w:r>
            <w:bookmarkStart w:id="32" w:name="_GoBack"/>
            <w:bookmarkEnd w:id="32"/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8.1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8.5.1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8.5.2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8.5.4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8.5.6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15：00-</w:t>
            </w:r>
          </w:p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全体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D00512"/>
    <w:rsid w:val="46D6118B"/>
    <w:rsid w:val="4E2D0F9B"/>
    <w:rsid w:val="58716F1B"/>
    <w:rsid w:val="6936038E"/>
    <w:rsid w:val="7AD303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5</TotalTime>
  <ScaleCrop>false</ScaleCrop>
  <LinksUpToDate>false</LinksUpToDate>
  <CharactersWithSpaces>5336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2021-10-13T07:44:56Z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