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eastAsia" w:eastAsia="宋体"/>
                <w:sz w:val="24"/>
                <w:szCs w:val="24"/>
                <w:lang w:eastAsia="zh-CN"/>
              </w:rPr>
            </w:pPr>
            <w:r>
              <w:rPr>
                <w:rFonts w:hint="eastAsia"/>
                <w:sz w:val="24"/>
                <w:szCs w:val="24"/>
              </w:rPr>
              <w:t xml:space="preserve">受审核部门：管理层 </w:t>
            </w:r>
            <w:r>
              <w:rPr>
                <w:rFonts w:hint="eastAsia"/>
                <w:color w:val="000000" w:themeColor="text1"/>
                <w:sz w:val="24"/>
                <w:szCs w:val="24"/>
              </w:rPr>
              <w:t xml:space="preserve">  主管领导：</w:t>
            </w:r>
            <w:r>
              <w:rPr>
                <w:rFonts w:hint="eastAsia"/>
                <w:color w:val="000000" w:themeColor="text1"/>
                <w:sz w:val="24"/>
                <w:szCs w:val="24"/>
                <w:lang w:eastAsia="zh-CN"/>
              </w:rPr>
              <w:t>张吉林</w:t>
            </w:r>
            <w:r>
              <w:rPr>
                <w:rFonts w:hint="eastAsia"/>
                <w:color w:val="000000" w:themeColor="text1"/>
                <w:sz w:val="24"/>
                <w:szCs w:val="24"/>
              </w:rPr>
              <w:t xml:space="preserve">   陪同人员：</w:t>
            </w:r>
            <w:r>
              <w:rPr>
                <w:rFonts w:hint="eastAsia"/>
                <w:color w:val="000000" w:themeColor="text1"/>
                <w:sz w:val="24"/>
                <w:szCs w:val="24"/>
                <w:lang w:eastAsia="zh-CN"/>
              </w:rPr>
              <w:t>徐雨萍</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2021年10月13日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240" w:lineRule="auto"/>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宋体"/>
                <w:szCs w:val="21"/>
              </w:rPr>
            </w:pPr>
            <w:r>
              <w:rPr>
                <w:rFonts w:hint="eastAsia" w:ascii="宋体" w:hAnsi="宋体" w:cs="宋体"/>
                <w:szCs w:val="21"/>
              </w:rPr>
              <w:t>组织及其环境;</w:t>
            </w:r>
          </w:p>
          <w:p>
            <w:pPr>
              <w:spacing w:line="240" w:lineRule="auto"/>
              <w:rPr>
                <w:rFonts w:ascii="宋体" w:hAnsi="宋体" w:cs="宋体"/>
                <w:szCs w:val="21"/>
              </w:rPr>
            </w:pPr>
            <w:r>
              <w:rPr>
                <w:rFonts w:hint="eastAsia" w:ascii="宋体" w:hAnsi="宋体" w:cs="宋体"/>
                <w:szCs w:val="21"/>
              </w:rPr>
              <w:t>相关方需求与期望;</w:t>
            </w:r>
          </w:p>
          <w:p>
            <w:pPr>
              <w:spacing w:line="240" w:lineRule="auto"/>
              <w:rPr>
                <w:rFonts w:ascii="宋体" w:hAnsi="宋体" w:cs="宋体"/>
                <w:szCs w:val="21"/>
              </w:rPr>
            </w:pPr>
            <w:r>
              <w:rPr>
                <w:rFonts w:hint="eastAsia" w:ascii="宋体" w:hAnsi="宋体" w:cs="宋体"/>
                <w:szCs w:val="21"/>
              </w:rPr>
              <w:t>确定体系范围;</w:t>
            </w:r>
          </w:p>
          <w:p>
            <w:pPr>
              <w:spacing w:line="240" w:lineRule="auto"/>
              <w:rPr>
                <w:rFonts w:ascii="宋体" w:hAnsi="宋体" w:cs="宋体"/>
                <w:szCs w:val="21"/>
              </w:rPr>
            </w:pPr>
            <w:r>
              <w:rPr>
                <w:rFonts w:hint="eastAsia" w:ascii="宋体" w:hAnsi="宋体" w:cs="宋体"/>
                <w:szCs w:val="21"/>
              </w:rPr>
              <w:t>体系及其过程;</w:t>
            </w:r>
          </w:p>
          <w:p>
            <w:pPr>
              <w:spacing w:line="240" w:lineRule="auto"/>
              <w:rPr>
                <w:rFonts w:ascii="宋体" w:hAnsi="宋体" w:cs="宋体"/>
                <w:szCs w:val="21"/>
              </w:rPr>
            </w:pPr>
            <w:r>
              <w:rPr>
                <w:rFonts w:hint="eastAsia" w:ascii="宋体" w:hAnsi="宋体" w:cs="宋体"/>
                <w:szCs w:val="21"/>
              </w:rPr>
              <w:t>总要求</w:t>
            </w:r>
          </w:p>
          <w:p>
            <w:pPr>
              <w:spacing w:line="240" w:lineRule="auto"/>
            </w:pPr>
          </w:p>
        </w:tc>
        <w:tc>
          <w:tcPr>
            <w:tcW w:w="960" w:type="dxa"/>
          </w:tcPr>
          <w:p>
            <w:pPr>
              <w:adjustRightInd w:val="0"/>
              <w:snapToGrid w:val="0"/>
              <w:spacing w:line="240" w:lineRule="auto"/>
              <w:rPr>
                <w:rFonts w:ascii="宋体" w:hAnsi="宋体" w:cs="宋体"/>
                <w:szCs w:val="21"/>
              </w:rPr>
            </w:pPr>
            <w:r>
              <w:rPr>
                <w:rFonts w:hint="eastAsia" w:ascii="宋体" w:hAnsi="宋体" w:cs="宋体"/>
                <w:szCs w:val="21"/>
              </w:rPr>
              <w:t>E:4.1;4.2;4.3;4.4</w:t>
            </w:r>
          </w:p>
          <w:p>
            <w:pPr>
              <w:adjustRightInd w:val="0"/>
              <w:snapToGrid w:val="0"/>
              <w:spacing w:line="240" w:lineRule="auto"/>
              <w:rPr>
                <w:rFonts w:ascii="宋体" w:hAnsi="宋体" w:cs="宋体"/>
                <w:szCs w:val="21"/>
              </w:rPr>
            </w:pPr>
          </w:p>
          <w:p>
            <w:pPr>
              <w:spacing w:line="240" w:lineRule="auto"/>
            </w:pPr>
          </w:p>
        </w:tc>
        <w:tc>
          <w:tcPr>
            <w:tcW w:w="10004" w:type="dxa"/>
          </w:tcPr>
          <w:p>
            <w:pPr>
              <w:spacing w:line="24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公司全体员工的质量、安全意识比较强，电力设备</w:t>
            </w:r>
            <w:r>
              <w:rPr>
                <w:rFonts w:hint="eastAsia" w:ascii="宋体" w:hAnsi="宋体" w:cs="宋体"/>
                <w:szCs w:val="21"/>
              </w:rPr>
              <w:t>运输服务在</w:t>
            </w:r>
            <w:r>
              <w:rPr>
                <w:rFonts w:hint="eastAsia" w:ascii="宋体" w:hAnsi="宋体" w:cs="宋体"/>
                <w:color w:val="000000"/>
                <w:szCs w:val="21"/>
              </w:rPr>
              <w:t>同行业中较有名气。公司的办公及培训设施、设备比较先进。对公司不利的内、外部因素有：市场竞争非常激烈，服务利润不断降低、用工成本增加。</w:t>
            </w:r>
          </w:p>
          <w:p>
            <w:pPr>
              <w:spacing w:line="240" w:lineRule="auto"/>
              <w:jc w:val="left"/>
              <w:rPr>
                <w:rFonts w:hint="eastAsia" w:ascii="宋体" w:hAnsi="宋体" w:cs="宋体"/>
                <w:color w:val="000000"/>
                <w:szCs w:val="21"/>
              </w:rPr>
            </w:pPr>
            <w:r>
              <w:rPr>
                <w:rFonts w:hint="eastAsia" w:ascii="宋体" w:hAnsi="宋体" w:cs="宋体"/>
                <w:color w:val="000000"/>
                <w:szCs w:val="21"/>
              </w:rPr>
              <w:t>公司通过业内展会、同行交流、座谈会、每周工作例会、QQ、微信等进行内外部沟通，并定期进行评审，形成会议记录。</w:t>
            </w:r>
          </w:p>
          <w:p>
            <w:pPr>
              <w:spacing w:line="240" w:lineRule="auto"/>
              <w:jc w:val="left"/>
              <w:rPr>
                <w:rFonts w:hint="eastAsia" w:ascii="宋体" w:hAnsi="宋体" w:cs="宋体"/>
                <w:color w:val="000000"/>
                <w:szCs w:val="21"/>
              </w:rPr>
            </w:pPr>
            <w:r>
              <w:rPr>
                <w:rFonts w:hint="eastAsia" w:ascii="宋体" w:hAnsi="宋体" w:cs="宋体"/>
                <w:color w:val="000000"/>
                <w:szCs w:val="21"/>
              </w:rPr>
              <w:t>抽查202</w:t>
            </w:r>
            <w:r>
              <w:rPr>
                <w:rFonts w:hint="eastAsia" w:ascii="宋体" w:hAnsi="宋体" w:cs="宋体"/>
                <w:color w:val="000000"/>
                <w:szCs w:val="21"/>
                <w:lang w:val="en-US" w:eastAsia="zh-CN"/>
              </w:rPr>
              <w:t>1</w:t>
            </w:r>
            <w:r>
              <w:rPr>
                <w:rFonts w:hint="eastAsia" w:ascii="宋体" w:hAnsi="宋体" w:cs="宋体"/>
                <w:color w:val="000000"/>
                <w:szCs w:val="21"/>
              </w:rPr>
              <w:t>年总过程风险机会识别措施评价表，内容及记录清晰。</w:t>
            </w:r>
          </w:p>
          <w:p>
            <w:pPr>
              <w:spacing w:line="240" w:lineRule="auto"/>
              <w:jc w:val="left"/>
              <w:rPr>
                <w:rFonts w:hint="eastAsia" w:ascii="宋体" w:hAnsi="宋体" w:cs="宋体"/>
                <w:color w:val="000000"/>
                <w:szCs w:val="21"/>
              </w:rPr>
            </w:pPr>
            <w:r>
              <w:rPr>
                <w:rFonts w:hint="eastAsia" w:ascii="宋体" w:hAnsi="宋体" w:cs="宋体"/>
                <w:color w:val="000000"/>
                <w:szCs w:val="21"/>
              </w:rPr>
              <w:t>公司确定的相关方有员工、股东、政府、供方和合作伙伴、顾客等。</w:t>
            </w:r>
          </w:p>
          <w:p>
            <w:pPr>
              <w:spacing w:line="240" w:lineRule="auto"/>
              <w:jc w:val="left"/>
              <w:rPr>
                <w:rFonts w:hint="eastAsia" w:ascii="宋体" w:hAnsi="宋体" w:cs="宋体"/>
                <w:color w:val="000000"/>
                <w:szCs w:val="21"/>
              </w:rPr>
            </w:pPr>
            <w:r>
              <w:rPr>
                <w:rFonts w:hint="eastAsia" w:ascii="宋体" w:hAnsi="宋体" w:cs="宋体"/>
                <w:color w:val="000000"/>
                <w:szCs w:val="21"/>
              </w:rPr>
              <w:t>理解员工诉求的形式为谈心、茶话会等；理解银行等相关方的形式主要为电话沟通、上门拜访等；</w:t>
            </w:r>
          </w:p>
          <w:p>
            <w:pPr>
              <w:spacing w:line="240" w:lineRule="auto"/>
              <w:jc w:val="left"/>
              <w:rPr>
                <w:rFonts w:hint="eastAsia" w:ascii="宋体" w:hAnsi="宋体" w:cs="宋体"/>
                <w:color w:val="000000"/>
                <w:szCs w:val="21"/>
              </w:rPr>
            </w:pPr>
            <w:r>
              <w:rPr>
                <w:rFonts w:hint="eastAsia" w:ascii="宋体" w:hAnsi="宋体" w:cs="宋体"/>
                <w:color w:val="000000"/>
                <w:szCs w:val="21"/>
              </w:rPr>
              <w:t>员工关注的主要问题有工资、待遇、晋升机制、福利等，供应商和合作伙伴关注的主要问题互利和连续性，服务质量、售后服务、成本价格、交付期等。</w:t>
            </w:r>
          </w:p>
          <w:p>
            <w:pPr>
              <w:spacing w:line="240" w:lineRule="auto"/>
              <w:jc w:val="left"/>
              <w:rPr>
                <w:rFonts w:hint="eastAsia" w:ascii="宋体" w:hAnsi="宋体" w:cs="宋体"/>
                <w:color w:val="000000"/>
                <w:szCs w:val="21"/>
              </w:rPr>
            </w:pPr>
            <w:r>
              <w:rPr>
                <w:rFonts w:hint="eastAsia" w:ascii="宋体" w:hAnsi="宋体" w:cs="宋体"/>
                <w:color w:val="000000"/>
                <w:szCs w:val="21"/>
              </w:rPr>
              <w:t>查见《相关方要求识别和控制》</w:t>
            </w:r>
          </w:p>
          <w:p>
            <w:pPr>
              <w:spacing w:line="240" w:lineRule="auto"/>
              <w:jc w:val="left"/>
              <w:rPr>
                <w:rFonts w:hint="eastAsia" w:ascii="宋体" w:hAnsi="宋体" w:cs="宋体"/>
                <w:color w:val="000000"/>
                <w:szCs w:val="21"/>
              </w:rPr>
            </w:pPr>
            <w:r>
              <w:rPr>
                <w:rFonts w:hint="eastAsia" w:ascii="宋体" w:hAnsi="宋体" w:cs="宋体"/>
                <w:color w:val="000000"/>
                <w:szCs w:val="21"/>
              </w:rPr>
              <w:t>相关方：顾客</w:t>
            </w:r>
          </w:p>
          <w:p>
            <w:pPr>
              <w:spacing w:line="240" w:lineRule="auto"/>
              <w:rPr>
                <w:rFonts w:ascii="宋体" w:hAnsi="宋体" w:cs="宋体"/>
                <w:color w:val="000000"/>
                <w:szCs w:val="21"/>
              </w:rPr>
            </w:pPr>
            <w:r>
              <w:rPr>
                <w:rFonts w:hint="eastAsia" w:ascii="宋体" w:hAnsi="宋体" w:cs="宋体"/>
                <w:szCs w:val="21"/>
              </w:rPr>
              <w:t>需求和期望</w:t>
            </w:r>
            <w:r>
              <w:rPr>
                <w:rFonts w:hint="eastAsia" w:ascii="宋体" w:hAnsi="宋体" w:cs="宋体"/>
                <w:color w:val="000000"/>
                <w:szCs w:val="21"/>
              </w:rPr>
              <w:t>：</w:t>
            </w:r>
          </w:p>
          <w:p>
            <w:pPr>
              <w:spacing w:line="240" w:lineRule="auto"/>
              <w:rPr>
                <w:szCs w:val="21"/>
              </w:rPr>
            </w:pPr>
            <w:r>
              <w:rPr>
                <w:rFonts w:hint="eastAsia" w:ascii="宋体" w:hAnsi="宋体" w:cs="宋体"/>
                <w:color w:val="000000"/>
                <w:szCs w:val="21"/>
              </w:rPr>
              <w:t>（1）</w:t>
            </w:r>
            <w:r>
              <w:rPr>
                <w:szCs w:val="21"/>
              </w:rPr>
              <w:t>公司确定与</w:t>
            </w:r>
            <w:r>
              <w:rPr>
                <w:rFonts w:hint="eastAsia"/>
                <w:szCs w:val="21"/>
                <w:lang w:eastAsia="zh-CN"/>
              </w:rPr>
              <w:t>环境</w:t>
            </w:r>
            <w:r>
              <w:rPr>
                <w:szCs w:val="21"/>
              </w:rPr>
              <w:t>管理体系有关的相关方及相关方的要求，此类相关方包括但不限</w:t>
            </w:r>
            <w:r>
              <w:rPr>
                <w:rFonts w:hint="eastAsia"/>
                <w:szCs w:val="21"/>
              </w:rPr>
              <w:t>以</w:t>
            </w:r>
            <w:r>
              <w:rPr>
                <w:szCs w:val="21"/>
              </w:rPr>
              <w:t>下方面：直接顾客、最终使用者、外部供方、立法机构、其他，如：股东、员工、社区等。</w:t>
            </w:r>
          </w:p>
          <w:p>
            <w:pPr>
              <w:spacing w:line="240" w:lineRule="auto"/>
              <w:rPr>
                <w:rFonts w:ascii="宋体" w:hAnsi="宋体" w:cs="宋体"/>
                <w:szCs w:val="21"/>
              </w:rPr>
            </w:pPr>
            <w:r>
              <w:rPr>
                <w:rFonts w:hint="eastAsia"/>
                <w:szCs w:val="21"/>
              </w:rPr>
              <w:t>（2）</w:t>
            </w:r>
            <w:r>
              <w:rPr>
                <w:szCs w:val="21"/>
              </w:rPr>
              <w:t>公司确定与上述相关方的要求，以避免相关方对公司持续提供符合顾客要求和适用法律法规要求的产品和服务的能力影响或潜在影响。</w:t>
            </w:r>
          </w:p>
          <w:p>
            <w:pPr>
              <w:tabs>
                <w:tab w:val="center" w:pos="3169"/>
              </w:tabs>
              <w:spacing w:line="24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240" w:lineRule="auto"/>
              <w:ind w:firstLine="210" w:firstLineChars="100"/>
              <w:jc w:val="left"/>
              <w:rPr>
                <w:rFonts w:ascii="宋体" w:hAnsi="宋体" w:cs="宋体"/>
                <w:szCs w:val="21"/>
              </w:rPr>
            </w:pPr>
            <w:r>
              <w:rPr>
                <w:rFonts w:hint="eastAsia" w:ascii="宋体" w:hAnsi="宋体" w:cs="宋体"/>
                <w:szCs w:val="21"/>
              </w:rPr>
              <w:t>公司管理体系的范围是：</w:t>
            </w:r>
          </w:p>
          <w:p>
            <w:pPr>
              <w:spacing w:line="240" w:lineRule="auto"/>
              <w:ind w:firstLine="210" w:firstLineChars="100"/>
              <w:jc w:val="left"/>
              <w:rPr>
                <w:rFonts w:ascii="宋体" w:hAnsi="宋体" w:cs="宋体"/>
                <w:szCs w:val="21"/>
              </w:rPr>
            </w:pPr>
            <w:r>
              <w:rPr>
                <w:rFonts w:hint="eastAsia" w:ascii="宋体" w:hAnsi="宋体" w:cs="宋体"/>
                <w:szCs w:val="21"/>
              </w:rPr>
              <w:t xml:space="preserve">EMS: </w:t>
            </w:r>
            <w:r>
              <w:rPr>
                <w:rFonts w:hint="eastAsia" w:ascii="宋体" w:hAnsi="宋体" w:cs="宋体"/>
                <w:szCs w:val="21"/>
                <w:lang w:eastAsia="zh-CN"/>
              </w:rPr>
              <w:t>无线电测试设备、无线电仿真设备及无线信号处理设备的设计、销售所涉及场所的相关环境管理活动</w:t>
            </w:r>
            <w:r>
              <w:rPr>
                <w:rFonts w:hint="eastAsia" w:ascii="宋体" w:hAnsi="宋体" w:cs="宋体"/>
                <w:szCs w:val="21"/>
              </w:rPr>
              <w:t>；</w:t>
            </w:r>
          </w:p>
          <w:p>
            <w:pPr>
              <w:spacing w:line="240" w:lineRule="auto"/>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w:t>
            </w:r>
            <w:r>
              <w:rPr>
                <w:rFonts w:hint="eastAsia" w:ascii="宋体" w:hAnsi="宋体" w:cs="宋体"/>
                <w:szCs w:val="21"/>
                <w:lang w:eastAsia="zh-CN"/>
              </w:rPr>
              <w:t>环境</w:t>
            </w:r>
            <w:r>
              <w:rPr>
                <w:rFonts w:hint="eastAsia" w:ascii="宋体" w:hAnsi="宋体" w:cs="宋体"/>
                <w:szCs w:val="21"/>
              </w:rPr>
              <w:t>管理体系文件，修订整合建立了质量、</w:t>
            </w:r>
            <w:r>
              <w:rPr>
                <w:rFonts w:hint="eastAsia" w:ascii="宋体" w:hAnsi="宋体" w:cs="宋体"/>
                <w:szCs w:val="21"/>
                <w:lang w:eastAsia="zh-CN"/>
              </w:rPr>
              <w:t>环境</w:t>
            </w:r>
            <w:r>
              <w:rPr>
                <w:rFonts w:hint="eastAsia" w:ascii="宋体" w:hAnsi="宋体" w:cs="宋体"/>
                <w:szCs w:val="21"/>
              </w:rPr>
              <w:t>管理一体化的管理体系，以GB/T19001-2016标准为主线，以“过程方法”为基础，融入了GB/T24001-2016及</w:t>
            </w:r>
            <w:r>
              <w:rPr>
                <w:rFonts w:hint="eastAsia" w:ascii="宋体" w:hAnsi="宋体" w:cs="宋体"/>
                <w:szCs w:val="21"/>
                <w:lang w:eastAsia="zh-CN"/>
              </w:rPr>
              <w:t>ISO45001：2018</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tcPr>
          <w:p>
            <w:pPr>
              <w:spacing w:line="240" w:lineRule="auto"/>
              <w:rPr>
                <w:rFonts w:ascii="宋体" w:hAnsi="宋体" w:cs="宋体"/>
                <w:szCs w:val="21"/>
              </w:rPr>
            </w:pPr>
            <w:r>
              <w:rPr>
                <w:rFonts w:hint="eastAsia" w:ascii="宋体" w:hAnsi="宋体" w:cs="宋体"/>
                <w:szCs w:val="21"/>
              </w:rPr>
              <w:t>领导作用与承诺</w:t>
            </w:r>
          </w:p>
          <w:p>
            <w:pPr>
              <w:spacing w:line="240" w:lineRule="auto"/>
            </w:pPr>
          </w:p>
        </w:tc>
        <w:tc>
          <w:tcPr>
            <w:tcW w:w="960" w:type="dxa"/>
          </w:tcPr>
          <w:p>
            <w:pPr>
              <w:spacing w:line="240" w:lineRule="auto"/>
              <w:jc w:val="left"/>
              <w:rPr>
                <w:b/>
                <w:szCs w:val="21"/>
              </w:rPr>
            </w:pPr>
            <w:r>
              <w:rPr>
                <w:rFonts w:hint="eastAsia" w:ascii="宋体" w:hAnsi="宋体" w:cs="宋体"/>
                <w:szCs w:val="21"/>
              </w:rPr>
              <w:t>E5.1</w:t>
            </w:r>
          </w:p>
        </w:tc>
        <w:tc>
          <w:tcPr>
            <w:tcW w:w="10004" w:type="dxa"/>
          </w:tcPr>
          <w:p>
            <w:pPr>
              <w:spacing w:line="240" w:lineRule="auto"/>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总经理：</w:t>
            </w:r>
            <w:r>
              <w:rPr>
                <w:rFonts w:hint="eastAsia"/>
                <w:color w:val="000000" w:themeColor="text1"/>
                <w:lang w:eastAsia="zh-CN"/>
              </w:rPr>
              <w:t>张吉林</w:t>
            </w:r>
            <w:r>
              <w:rPr>
                <w:rFonts w:hint="eastAsia" w:ascii="宋体" w:hAnsi="宋体" w:cs="宋体"/>
                <w:color w:val="000000" w:themeColor="text1"/>
                <w:szCs w:val="21"/>
              </w:rPr>
              <w:t>；管代：</w:t>
            </w:r>
            <w:r>
              <w:rPr>
                <w:rFonts w:hint="eastAsia"/>
                <w:color w:val="000000" w:themeColor="text1"/>
                <w:lang w:eastAsia="zh-CN"/>
              </w:rPr>
              <w:t>徐雨萍</w:t>
            </w:r>
          </w:p>
          <w:p>
            <w:pPr>
              <w:tabs>
                <w:tab w:val="center" w:pos="3169"/>
              </w:tabs>
              <w:spacing w:line="240" w:lineRule="auto"/>
              <w:jc w:val="left"/>
              <w:rPr>
                <w:rFonts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tabs>
                <w:tab w:val="center" w:pos="3169"/>
              </w:tabs>
              <w:spacing w:line="240" w:lineRule="auto"/>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240" w:lineRule="auto"/>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环境</w:t>
            </w:r>
            <w:r>
              <w:rPr>
                <w:rFonts w:hint="eastAsia" w:ascii="宋体" w:hAnsi="宋体" w:cs="宋体"/>
                <w:szCs w:val="21"/>
              </w:rPr>
              <w:t xml:space="preserve">方针； </w:t>
            </w:r>
          </w:p>
          <w:p>
            <w:pPr>
              <w:tabs>
                <w:tab w:val="center" w:pos="3169"/>
              </w:tabs>
              <w:spacing w:line="240" w:lineRule="auto"/>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240" w:lineRule="auto"/>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240" w:lineRule="auto"/>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160" w:type="dxa"/>
          </w:tcPr>
          <w:p>
            <w:pPr>
              <w:spacing w:line="240" w:lineRule="auto"/>
              <w:rPr>
                <w:b/>
                <w:szCs w:val="21"/>
              </w:rPr>
            </w:pPr>
            <w:r>
              <w:rPr>
                <w:rFonts w:hint="eastAsia" w:ascii="宋体" w:hAnsi="宋体" w:cs="宋体"/>
                <w:szCs w:val="21"/>
              </w:rPr>
              <w:t>方针</w:t>
            </w:r>
          </w:p>
        </w:tc>
        <w:tc>
          <w:tcPr>
            <w:tcW w:w="960" w:type="dxa"/>
          </w:tcPr>
          <w:p>
            <w:pPr>
              <w:spacing w:line="240" w:lineRule="auto"/>
              <w:rPr>
                <w:rFonts w:ascii="宋体" w:hAnsi="宋体" w:cs="宋体"/>
                <w:szCs w:val="21"/>
              </w:rPr>
            </w:pPr>
            <w:r>
              <w:rPr>
                <w:rFonts w:hint="eastAsia" w:ascii="宋体" w:hAnsi="宋体" w:cs="宋体"/>
                <w:szCs w:val="21"/>
              </w:rPr>
              <w:t xml:space="preserve">E5.2 </w:t>
            </w:r>
          </w:p>
          <w:p>
            <w:pPr>
              <w:spacing w:line="240" w:lineRule="auto"/>
              <w:rPr>
                <w:b/>
                <w:szCs w:val="21"/>
              </w:rPr>
            </w:pPr>
          </w:p>
        </w:tc>
        <w:tc>
          <w:tcPr>
            <w:tcW w:w="10004" w:type="dxa"/>
          </w:tcPr>
          <w:p>
            <w:pPr>
              <w:spacing w:line="240" w:lineRule="auto"/>
              <w:jc w:val="left"/>
              <w:rPr>
                <w:rFonts w:ascii="宋体" w:hAnsi="宋体" w:cs="宋体"/>
                <w:szCs w:val="21"/>
              </w:rPr>
            </w:pPr>
            <w:r>
              <w:rPr>
                <w:rFonts w:hint="eastAsia" w:ascii="宋体" w:hAnsi="宋体" w:cs="宋体"/>
                <w:szCs w:val="21"/>
              </w:rPr>
              <w:t xml:space="preserve">环境管理方针： </w:t>
            </w:r>
          </w:p>
          <w:p>
            <w:pPr>
              <w:spacing w:line="240" w:lineRule="auto"/>
              <w:jc w:val="left"/>
              <w:rPr>
                <w:rFonts w:ascii="宋体" w:hAnsi="宋体" w:cs="宋体"/>
                <w:color w:val="000000" w:themeColor="text1"/>
                <w:szCs w:val="21"/>
              </w:rPr>
            </w:pPr>
            <w:r>
              <w:rPr>
                <w:rFonts w:hint="eastAsia" w:ascii="宋体" w:hAnsi="宋体" w:cs="宋体"/>
                <w:color w:val="000000" w:themeColor="text1"/>
                <w:szCs w:val="21"/>
              </w:rPr>
              <w:t>“保持环保生产</w:t>
            </w:r>
            <w:r>
              <w:rPr>
                <w:rFonts w:hint="eastAsia" w:ascii="宋体" w:hAnsi="宋体" w:cs="宋体"/>
                <w:color w:val="000000" w:themeColor="text1"/>
                <w:szCs w:val="21"/>
                <w:lang w:eastAsia="zh-CN"/>
              </w:rPr>
              <w:t>、</w:t>
            </w:r>
            <w:r>
              <w:rPr>
                <w:rFonts w:hint="eastAsia" w:ascii="宋体" w:hAnsi="宋体" w:cs="宋体"/>
                <w:color w:val="000000" w:themeColor="text1"/>
                <w:szCs w:val="21"/>
              </w:rPr>
              <w:t>加强职业健康</w:t>
            </w:r>
            <w:r>
              <w:rPr>
                <w:rFonts w:hint="eastAsia" w:ascii="宋体" w:hAnsi="宋体" w:cs="宋体"/>
                <w:color w:val="000000" w:themeColor="text1"/>
                <w:szCs w:val="21"/>
                <w:lang w:eastAsia="zh-CN"/>
              </w:rPr>
              <w:t>、</w:t>
            </w:r>
            <w:r>
              <w:rPr>
                <w:rFonts w:hint="eastAsia" w:ascii="宋体" w:hAnsi="宋体" w:cs="宋体"/>
                <w:color w:val="000000" w:themeColor="text1"/>
                <w:szCs w:val="21"/>
              </w:rPr>
              <w:t>确保顾客满意</w:t>
            </w:r>
            <w:r>
              <w:rPr>
                <w:rFonts w:hint="eastAsia" w:ascii="宋体" w:hAnsi="宋体" w:cs="宋体"/>
                <w:color w:val="000000" w:themeColor="text1"/>
                <w:szCs w:val="21"/>
                <w:lang w:eastAsia="zh-CN"/>
              </w:rPr>
              <w:t>、</w:t>
            </w:r>
            <w:r>
              <w:rPr>
                <w:rFonts w:hint="eastAsia" w:ascii="宋体" w:hAnsi="宋体" w:cs="宋体"/>
                <w:color w:val="000000" w:themeColor="text1"/>
                <w:szCs w:val="21"/>
              </w:rPr>
              <w:t>促进稳健发展”。</w:t>
            </w:r>
          </w:p>
          <w:p>
            <w:pPr>
              <w:spacing w:line="240" w:lineRule="auto"/>
              <w:jc w:val="left"/>
              <w:rPr>
                <w:rFonts w:ascii="宋体" w:hAnsi="宋体" w:cs="宋体"/>
                <w:szCs w:val="21"/>
              </w:rPr>
            </w:pPr>
            <w:r>
              <w:rPr>
                <w:rFonts w:hint="eastAsia" w:ascii="宋体" w:hAnsi="宋体" w:cs="宋体"/>
                <w:szCs w:val="21"/>
              </w:rPr>
              <w:t>其内涵包含了：</w:t>
            </w:r>
          </w:p>
          <w:p>
            <w:pPr>
              <w:spacing w:line="240" w:lineRule="auto"/>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公司只有在经营上坚持诚信守法、强化安全、环保义务和责任，企业才能持续发展。</w:t>
            </w:r>
          </w:p>
          <w:p>
            <w:pPr>
              <w:spacing w:line="240" w:lineRule="auto"/>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管理方针在手册上进行了确定和发布，并通过文件发放的形式发放至各部门、给员工进行了宣传培训。</w:t>
            </w:r>
          </w:p>
          <w:p>
            <w:pPr>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方针对外进行了发布。</w:t>
            </w:r>
          </w:p>
          <w:p>
            <w:pPr>
              <w:spacing w:line="240" w:lineRule="auto"/>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240" w:lineRule="auto"/>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环境</w:t>
            </w:r>
            <w:r>
              <w:rPr>
                <w:rFonts w:hint="eastAsia" w:ascii="宋体" w:hAnsi="宋体" w:cs="宋体"/>
                <w:szCs w:val="21"/>
              </w:rPr>
              <w:t>方针的内容和管理基本符合标准和法规要求。</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60" w:type="dxa"/>
          </w:tcPr>
          <w:p>
            <w:pPr>
              <w:spacing w:line="240" w:lineRule="auto"/>
              <w:rPr>
                <w:b/>
                <w:szCs w:val="21"/>
              </w:rPr>
            </w:pPr>
            <w:r>
              <w:rPr>
                <w:rFonts w:hint="eastAsia" w:ascii="宋体" w:hAnsi="宋体" w:cs="宋体"/>
                <w:szCs w:val="21"/>
              </w:rPr>
              <w:t>组织的角色、职责和权限</w:t>
            </w:r>
          </w:p>
        </w:tc>
        <w:tc>
          <w:tcPr>
            <w:tcW w:w="960" w:type="dxa"/>
          </w:tcPr>
          <w:p>
            <w:pPr>
              <w:spacing w:line="240" w:lineRule="auto"/>
              <w:rPr>
                <w:b/>
                <w:szCs w:val="21"/>
              </w:rPr>
            </w:pPr>
            <w:r>
              <w:rPr>
                <w:rFonts w:hint="eastAsia" w:ascii="宋体" w:hAnsi="宋体" w:cs="宋体"/>
                <w:szCs w:val="21"/>
              </w:rPr>
              <w:t xml:space="preserve">E5.3 </w:t>
            </w:r>
          </w:p>
        </w:tc>
        <w:tc>
          <w:tcPr>
            <w:tcW w:w="10004" w:type="dxa"/>
          </w:tcPr>
          <w:p>
            <w:pPr>
              <w:adjustRightInd w:val="0"/>
              <w:snapToGrid w:val="0"/>
              <w:spacing w:line="240" w:lineRule="auto"/>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40" w:lineRule="auto"/>
              <w:jc w:val="center"/>
              <w:rPr>
                <w:rFonts w:ascii="宋体" w:hAnsi="宋体" w:cs="宋体"/>
                <w:szCs w:val="21"/>
              </w:rPr>
            </w:pPr>
            <w:r>
              <w:rPr>
                <w:rFonts w:hint="eastAsia" w:ascii="宋体" w:hAnsi="宋体" w:cs="宋体"/>
                <w:szCs w:val="21"/>
              </w:rPr>
              <w:t>策划总则；</w:t>
            </w:r>
          </w:p>
        </w:tc>
        <w:tc>
          <w:tcPr>
            <w:tcW w:w="960" w:type="dxa"/>
          </w:tcPr>
          <w:p>
            <w:pPr>
              <w:spacing w:line="240" w:lineRule="auto"/>
              <w:rPr>
                <w:rFonts w:ascii="宋体" w:hAnsi="宋体" w:cs="宋体"/>
                <w:szCs w:val="21"/>
              </w:rPr>
            </w:pPr>
            <w:r>
              <w:rPr>
                <w:rFonts w:hint="eastAsia" w:ascii="宋体" w:hAnsi="宋体" w:cs="宋体"/>
                <w:szCs w:val="21"/>
              </w:rPr>
              <w:t>E6.1</w:t>
            </w:r>
            <w:r>
              <w:rPr>
                <w:rFonts w:hint="eastAsia" w:ascii="宋体" w:hAnsi="宋体" w:cs="宋体"/>
                <w:szCs w:val="21"/>
                <w:lang w:val="en-US" w:eastAsia="zh-CN"/>
              </w:rPr>
              <w:t>.1</w:t>
            </w:r>
            <w:r>
              <w:rPr>
                <w:rFonts w:hint="eastAsia" w:ascii="宋体" w:hAnsi="宋体" w:cs="宋体"/>
                <w:szCs w:val="21"/>
              </w:rPr>
              <w:t xml:space="preserve"> </w:t>
            </w:r>
          </w:p>
          <w:p>
            <w:pPr>
              <w:spacing w:line="240" w:lineRule="auto"/>
              <w:rPr>
                <w:b/>
                <w:szCs w:val="21"/>
              </w:rPr>
            </w:pPr>
          </w:p>
        </w:tc>
        <w:tc>
          <w:tcPr>
            <w:tcW w:w="10004" w:type="dxa"/>
          </w:tcPr>
          <w:p>
            <w:pPr>
              <w:tabs>
                <w:tab w:val="center" w:pos="3169"/>
              </w:tabs>
              <w:spacing w:line="240" w:lineRule="auto"/>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240" w:lineRule="auto"/>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eastAsia="zh-CN"/>
              </w:rPr>
              <w:t>两</w:t>
            </w:r>
            <w:r>
              <w:rPr>
                <w:rFonts w:hint="eastAsia" w:ascii="宋体" w:hAnsi="宋体" w:cs="宋体"/>
                <w:szCs w:val="21"/>
              </w:rPr>
              <w:t>项：</w:t>
            </w:r>
          </w:p>
          <w:p>
            <w:pPr>
              <w:pStyle w:val="15"/>
              <w:tabs>
                <w:tab w:val="center" w:pos="3169"/>
              </w:tabs>
              <w:spacing w:line="240" w:lineRule="auto"/>
              <w:ind w:firstLine="0" w:firstLineChars="0"/>
              <w:jc w:val="left"/>
              <w:rPr>
                <w:rFonts w:ascii="宋体" w:hAnsi="宋体" w:cs="宋体"/>
                <w:szCs w:val="21"/>
              </w:rPr>
            </w:pPr>
            <w:r>
              <w:rPr>
                <w:rFonts w:hint="eastAsia" w:ascii="宋体" w:hAnsi="宋体" w:cs="宋体"/>
                <w:szCs w:val="21"/>
              </w:rPr>
              <w:t>1）火灾；2）</w:t>
            </w:r>
            <w:r>
              <w:rPr>
                <w:rFonts w:hint="eastAsia" w:ascii="宋体" w:hAnsi="宋体" w:cs="宋体"/>
                <w:szCs w:val="21"/>
                <w:lang w:eastAsia="zh-CN"/>
              </w:rPr>
              <w:t>固废</w:t>
            </w:r>
            <w:r>
              <w:rPr>
                <w:rFonts w:hint="eastAsia" w:ascii="宋体" w:hAnsi="宋体" w:cs="宋体"/>
                <w:szCs w:val="21"/>
              </w:rPr>
              <w:t>排放。</w:t>
            </w:r>
          </w:p>
          <w:p>
            <w:pPr>
              <w:tabs>
                <w:tab w:val="center" w:pos="3169"/>
              </w:tabs>
              <w:spacing w:line="240" w:lineRule="auto"/>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240" w:lineRule="auto"/>
              <w:jc w:val="left"/>
              <w:rPr>
                <w:rFonts w:ascii="宋体" w:hAnsi="宋体" w:cs="宋体"/>
                <w:szCs w:val="21"/>
              </w:rPr>
            </w:pPr>
            <w:r>
              <w:rPr>
                <w:rFonts w:hint="eastAsia" w:ascii="宋体" w:hAnsi="宋体" w:cs="宋体"/>
                <w:szCs w:val="21"/>
              </w:rPr>
              <w:t>1、火灾：作好用电的防护工作，随时检查线路老旧，破损情况；做好相关电器设备的日常维护及保养；按消防安全管理规定配足</w:t>
            </w:r>
            <w:r>
              <w:rPr>
                <w:rFonts w:hint="eastAsia" w:ascii="宋体" w:hAnsi="宋体"/>
                <w:szCs w:val="21"/>
              </w:rPr>
              <w:t>灭火器材；下班前按规定检查电器开关情况，确认关机后才可下班；公司非吸烟区内严禁吸烟；定期点检灭火器材；每年定期进行消防演练。</w:t>
            </w:r>
          </w:p>
          <w:p>
            <w:pPr>
              <w:pStyle w:val="16"/>
              <w:spacing w:line="240" w:lineRule="auto"/>
              <w:ind w:firstLine="0" w:firstLineChars="0"/>
              <w:rPr>
                <w:rFonts w:ascii="宋体" w:hAnsi="宋体"/>
                <w:szCs w:val="21"/>
              </w:rPr>
            </w:pPr>
            <w:r>
              <w:rPr>
                <w:rFonts w:hint="eastAsia" w:ascii="宋体" w:hAnsi="宋体" w:cs="宋体"/>
                <w:szCs w:val="21"/>
              </w:rPr>
              <w:t>2、</w:t>
            </w:r>
            <w:r>
              <w:rPr>
                <w:rFonts w:hint="eastAsia" w:ascii="宋体" w:hAnsi="宋体" w:cs="宋体"/>
                <w:szCs w:val="21"/>
                <w:lang w:eastAsia="zh-CN"/>
              </w:rPr>
              <w:t>固废</w:t>
            </w:r>
            <w:r>
              <w:rPr>
                <w:rFonts w:hint="eastAsia" w:ascii="宋体" w:hAnsi="宋体" w:cs="宋体"/>
                <w:szCs w:val="21"/>
              </w:rPr>
              <w:t>排放： 办公区域、仓储区域设置固体废弃物回收箱</w:t>
            </w:r>
            <w:r>
              <w:rPr>
                <w:rFonts w:hint="eastAsia" w:ascii="宋体" w:hAnsi="宋体" w:cs="宋体"/>
                <w:szCs w:val="21"/>
                <w:lang w:eastAsia="zh-CN"/>
              </w:rPr>
              <w:t>、</w:t>
            </w:r>
            <w:r>
              <w:rPr>
                <w:rFonts w:hint="eastAsia" w:ascii="宋体" w:hAnsi="宋体"/>
                <w:szCs w:val="21"/>
              </w:rPr>
              <w:t>办公区域实行垃圾袋装化，定点集中处理</w:t>
            </w:r>
            <w:r>
              <w:rPr>
                <w:rFonts w:hint="eastAsia" w:ascii="宋体" w:hAnsi="宋体"/>
                <w:szCs w:val="21"/>
                <w:lang w:eastAsia="zh-CN"/>
              </w:rPr>
              <w:t>、办公用废打印纸、复印纸回收交废品回收公司等</w:t>
            </w:r>
            <w:r>
              <w:rPr>
                <w:rFonts w:hint="eastAsia" w:ascii="宋体" w:hAnsi="宋体" w:cs="宋体"/>
                <w:szCs w:val="21"/>
              </w:rPr>
              <w:t>。</w:t>
            </w:r>
          </w:p>
          <w:p>
            <w:pPr>
              <w:spacing w:line="240" w:lineRule="auto"/>
              <w:rPr>
                <w:rFonts w:ascii="宋体" w:hAnsi="宋体" w:cs="宋体"/>
                <w:szCs w:val="21"/>
              </w:rPr>
            </w:pPr>
            <w:r>
              <w:rPr>
                <w:rFonts w:hint="eastAsia" w:ascii="宋体" w:hAnsi="宋体" w:cs="宋体"/>
                <w:szCs w:val="21"/>
              </w:rPr>
              <w:t xml:space="preserve">  应对风险和机遇的措施应与其对于产品和服务符合性的潜在影响相适应。</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措施的策划</w:t>
            </w:r>
          </w:p>
        </w:tc>
        <w:tc>
          <w:tcPr>
            <w:tcW w:w="960" w:type="dxa"/>
            <w:vAlign w:val="top"/>
          </w:tcPr>
          <w:p>
            <w:pPr>
              <w:rPr>
                <w:rFonts w:hint="eastAsia" w:ascii="Times New Roman" w:hAnsi="Times New Roman" w:eastAsia="宋体" w:cs="Times New Roman"/>
                <w:bCs/>
                <w:color w:val="auto"/>
                <w:kern w:val="2"/>
                <w:sz w:val="21"/>
                <w:szCs w:val="21"/>
                <w:lang w:val="en-US" w:eastAsia="zh-CN" w:bidi="ar-SA"/>
              </w:rPr>
            </w:pPr>
            <w:r>
              <w:rPr>
                <w:rFonts w:hint="eastAsia" w:ascii="宋体" w:hAnsi="宋体" w:eastAsia="宋体" w:cs="宋体"/>
                <w:szCs w:val="21"/>
                <w:lang w:val="en-US" w:eastAsia="zh-CN"/>
              </w:rPr>
              <w:t>E6.1.4</w:t>
            </w:r>
          </w:p>
        </w:tc>
        <w:tc>
          <w:tcPr>
            <w:tcW w:w="10004" w:type="dxa"/>
            <w:vAlign w:val="top"/>
          </w:tcPr>
          <w:p>
            <w:pPr>
              <w:ind w:firstLine="210" w:firstLineChars="100"/>
              <w:rPr>
                <w:rFonts w:hint="eastAsia" w:ascii="宋体" w:hAnsi="宋体" w:eastAsia="宋体" w:cs="宋体"/>
                <w:color w:val="auto"/>
                <w:kern w:val="2"/>
                <w:sz w:val="21"/>
                <w:szCs w:val="21"/>
                <w:lang w:val="en-US" w:eastAsia="zh-CN" w:bidi="ar-SA"/>
              </w:rPr>
            </w:pPr>
            <w:r>
              <w:rPr>
                <w:rFonts w:hint="eastAsia"/>
                <w:color w:val="auto"/>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spacing w:line="240" w:lineRule="auto"/>
              <w:rPr>
                <w:b/>
                <w:szCs w:val="21"/>
              </w:rPr>
            </w:pPr>
            <w:r>
              <w:rPr>
                <w:rFonts w:hint="eastAsia" w:ascii="宋体" w:hAnsi="宋体"/>
                <w:szCs w:val="21"/>
              </w:rPr>
              <w:t>目标及其实现的策划</w:t>
            </w:r>
          </w:p>
        </w:tc>
        <w:tc>
          <w:tcPr>
            <w:tcW w:w="960" w:type="dxa"/>
          </w:tcPr>
          <w:p>
            <w:pPr>
              <w:spacing w:line="240" w:lineRule="auto"/>
              <w:rPr>
                <w:rFonts w:ascii="宋体" w:hAnsi="宋体" w:cs="宋体"/>
                <w:szCs w:val="21"/>
              </w:rPr>
            </w:pPr>
            <w:r>
              <w:rPr>
                <w:rFonts w:hint="eastAsia" w:ascii="宋体" w:hAnsi="宋体" w:cs="宋体"/>
                <w:szCs w:val="21"/>
              </w:rPr>
              <w:t xml:space="preserve">E6.2 </w:t>
            </w:r>
          </w:p>
          <w:p>
            <w:pPr>
              <w:spacing w:line="240" w:lineRule="auto"/>
              <w:rPr>
                <w:b/>
                <w:szCs w:val="21"/>
              </w:rPr>
            </w:pPr>
          </w:p>
        </w:tc>
        <w:tc>
          <w:tcPr>
            <w:tcW w:w="10004" w:type="dxa"/>
          </w:tcPr>
          <w:p>
            <w:pPr>
              <w:spacing w:line="240" w:lineRule="auto"/>
              <w:rPr>
                <w:szCs w:val="21"/>
              </w:rPr>
            </w:pPr>
            <w:r>
              <w:rPr>
                <w:rFonts w:hint="eastAsia"/>
                <w:szCs w:val="21"/>
              </w:rPr>
              <w:t>环境目标：</w:t>
            </w:r>
          </w:p>
          <w:p>
            <w:pPr>
              <w:numPr>
                <w:ilvl w:val="0"/>
                <w:numId w:val="1"/>
              </w:numPr>
              <w:spacing w:line="240" w:lineRule="auto"/>
              <w:ind w:firstLine="415" w:firstLineChars="198"/>
              <w:rPr>
                <w:rFonts w:hint="eastAsia" w:ascii="宋体" w:hAnsi="宋体"/>
                <w:szCs w:val="21"/>
              </w:rPr>
            </w:pPr>
            <w:r>
              <w:rPr>
                <w:rFonts w:hint="eastAsia" w:ascii="宋体" w:hAnsi="宋体"/>
                <w:szCs w:val="21"/>
                <w:lang w:eastAsia="zh-CN"/>
              </w:rPr>
              <w:t>固废分类存放有效处置率达100%</w:t>
            </w:r>
            <w:r>
              <w:rPr>
                <w:rFonts w:hint="eastAsia" w:ascii="宋体" w:hAnsi="宋体"/>
                <w:szCs w:val="21"/>
              </w:rPr>
              <w:t xml:space="preserve">             </w:t>
            </w:r>
          </w:p>
          <w:p>
            <w:pPr>
              <w:spacing w:line="240" w:lineRule="auto"/>
              <w:ind w:firstLine="415" w:firstLineChars="198"/>
            </w:pPr>
            <w:r>
              <w:rPr>
                <w:rFonts w:hint="eastAsia" w:ascii="宋体" w:hAnsi="宋体"/>
                <w:szCs w:val="21"/>
                <w:lang w:val="en-US" w:eastAsia="zh-CN"/>
              </w:rPr>
              <w:t>2</w:t>
            </w:r>
            <w:r>
              <w:rPr>
                <w:rFonts w:hint="eastAsia" w:ascii="宋体" w:hAnsi="宋体"/>
                <w:szCs w:val="21"/>
              </w:rPr>
              <w:t xml:space="preserve">. </w:t>
            </w:r>
            <w:r>
              <w:rPr>
                <w:rFonts w:hint="eastAsia" w:ascii="宋体" w:hAnsi="宋体"/>
                <w:szCs w:val="21"/>
                <w:lang w:eastAsia="zh-CN"/>
              </w:rPr>
              <w:t>火灾事故发生次数为零</w:t>
            </w:r>
            <w:r>
              <w:rPr>
                <w:rFonts w:hint="eastAsia" w:ascii="宋体" w:hAnsi="宋体"/>
                <w:szCs w:val="21"/>
              </w:rPr>
              <w:t xml:space="preserve">                      </w:t>
            </w:r>
          </w:p>
          <w:p>
            <w:pPr>
              <w:pStyle w:val="7"/>
              <w:spacing w:line="240" w:lineRule="auto"/>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2021年1月-2021年9月</w:t>
            </w:r>
            <w:r>
              <w:rPr>
                <w:rFonts w:hint="eastAsia" w:ascii="宋体" w:hAnsi="宋体"/>
                <w:color w:val="auto"/>
                <w:kern w:val="2"/>
                <w:sz w:val="21"/>
                <w:szCs w:val="21"/>
              </w:rPr>
              <w:t>对目标进行考核，考核情况为：</w:t>
            </w:r>
          </w:p>
          <w:p>
            <w:pPr>
              <w:spacing w:line="240" w:lineRule="auto"/>
              <w:rPr>
                <w:rFonts w:ascii="宋体" w:hAnsi="宋体"/>
                <w:szCs w:val="21"/>
              </w:rPr>
            </w:pPr>
            <w:r>
              <w:rPr>
                <w:rFonts w:hint="eastAsia" w:ascii="宋体" w:hAnsi="宋体"/>
                <w:szCs w:val="21"/>
              </w:rPr>
              <w:t xml:space="preserve">环境目标、指标： </w:t>
            </w:r>
          </w:p>
          <w:p>
            <w:pPr>
              <w:numPr>
                <w:ilvl w:val="0"/>
                <w:numId w:val="0"/>
              </w:numPr>
              <w:spacing w:line="240" w:lineRule="auto"/>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lang w:eastAsia="zh-CN"/>
              </w:rPr>
              <w:t>固废分类存放有效处置率达100%</w:t>
            </w:r>
            <w:r>
              <w:rPr>
                <w:rFonts w:hint="eastAsia" w:ascii="宋体" w:hAnsi="宋体"/>
                <w:szCs w:val="21"/>
              </w:rPr>
              <w:t xml:space="preserve">             100%</w:t>
            </w:r>
          </w:p>
          <w:p>
            <w:pPr>
              <w:spacing w:line="240" w:lineRule="auto"/>
              <w:ind w:firstLine="415" w:firstLineChars="198"/>
            </w:pPr>
            <w:r>
              <w:rPr>
                <w:rFonts w:hint="eastAsia" w:ascii="宋体" w:hAnsi="宋体"/>
                <w:szCs w:val="21"/>
                <w:lang w:val="en-US" w:eastAsia="zh-CN"/>
              </w:rPr>
              <w:t>2</w:t>
            </w:r>
            <w:r>
              <w:rPr>
                <w:rFonts w:hint="eastAsia" w:ascii="宋体" w:hAnsi="宋体"/>
                <w:szCs w:val="21"/>
              </w:rPr>
              <w:t xml:space="preserve">. </w:t>
            </w:r>
            <w:r>
              <w:rPr>
                <w:rFonts w:hint="eastAsia" w:ascii="宋体" w:hAnsi="宋体"/>
                <w:szCs w:val="21"/>
                <w:lang w:eastAsia="zh-CN"/>
              </w:rPr>
              <w:t>火灾事故发生次数为零</w:t>
            </w:r>
            <w:r>
              <w:rPr>
                <w:rFonts w:hint="eastAsia" w:ascii="宋体" w:hAnsi="宋体"/>
                <w:szCs w:val="21"/>
              </w:rPr>
              <w:t xml:space="preserve">                        0</w:t>
            </w:r>
          </w:p>
          <w:p>
            <w:pPr>
              <w:spacing w:line="240" w:lineRule="auto"/>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2160" w:type="dxa"/>
          </w:tcPr>
          <w:p>
            <w:pPr>
              <w:adjustRightInd w:val="0"/>
              <w:snapToGrid w:val="0"/>
              <w:spacing w:line="240" w:lineRule="auto"/>
              <w:jc w:val="left"/>
              <w:rPr>
                <w:rFonts w:ascii="宋体" w:hAnsi="宋体"/>
                <w:szCs w:val="21"/>
              </w:rPr>
            </w:pPr>
            <w:r>
              <w:rPr>
                <w:rFonts w:hint="eastAsia" w:ascii="宋体" w:hAnsi="宋体"/>
                <w:szCs w:val="21"/>
              </w:rPr>
              <w:t>资源</w:t>
            </w:r>
          </w:p>
        </w:tc>
        <w:tc>
          <w:tcPr>
            <w:tcW w:w="960" w:type="dxa"/>
          </w:tcPr>
          <w:p>
            <w:pPr>
              <w:spacing w:line="240" w:lineRule="auto"/>
              <w:rPr>
                <w:rFonts w:ascii="宋体" w:hAnsi="宋体"/>
                <w:szCs w:val="21"/>
              </w:rPr>
            </w:pPr>
            <w:r>
              <w:rPr>
                <w:rFonts w:hint="eastAsia" w:ascii="宋体" w:hAnsi="宋体" w:cs="宋体"/>
                <w:szCs w:val="21"/>
              </w:rPr>
              <w:t>E7.1</w:t>
            </w:r>
          </w:p>
        </w:tc>
        <w:tc>
          <w:tcPr>
            <w:tcW w:w="10004" w:type="dxa"/>
          </w:tcPr>
          <w:p>
            <w:pPr>
              <w:tabs>
                <w:tab w:val="center" w:pos="3169"/>
              </w:tabs>
              <w:spacing w:line="240" w:lineRule="auto"/>
              <w:jc w:val="left"/>
              <w:rPr>
                <w:rFonts w:ascii="宋体" w:hAnsi="宋体" w:cs="宋体"/>
                <w:szCs w:val="21"/>
              </w:rPr>
            </w:pPr>
            <w:r>
              <w:rPr>
                <w:rFonts w:hint="eastAsia" w:ascii="宋体" w:hAnsi="宋体" w:cs="宋体"/>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240" w:lineRule="auto"/>
              <w:jc w:val="left"/>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无线电测试设备、无线电仿真设备及无线信号处理设备的设计、销售</w:t>
            </w:r>
            <w:r>
              <w:rPr>
                <w:rFonts w:hint="eastAsia" w:ascii="宋体" w:hAnsi="宋体" w:cs="宋体"/>
                <w:szCs w:val="21"/>
              </w:rPr>
              <w:t>的需要。</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7.4 </w:t>
            </w:r>
          </w:p>
          <w:p>
            <w:pPr>
              <w:rPr>
                <w:rFonts w:hint="eastAsia"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val="en-US" w:eastAsia="zh-CN"/>
              </w:rPr>
              <w:t>E</w:t>
            </w:r>
            <w:r>
              <w:rPr>
                <w:rFonts w:hint="eastAsia" w:ascii="宋体" w:hAnsi="宋体" w:cs="宋体"/>
                <w:szCs w:val="21"/>
              </w:rPr>
              <w:t>相关的内部沟通和外部信息交流的项目、内容等。如：公布、公开</w:t>
            </w:r>
            <w:r>
              <w:rPr>
                <w:rFonts w:hint="eastAsia" w:ascii="宋体" w:hAnsi="宋体" w:cs="宋体"/>
                <w:szCs w:val="21"/>
                <w:lang w:eastAsia="zh-CN"/>
              </w:rPr>
              <w:t>环境</w:t>
            </w:r>
            <w:r>
              <w:rPr>
                <w:rFonts w:hint="eastAsia" w:ascii="宋体" w:hAnsi="宋体" w:cs="宋体"/>
                <w:szCs w:val="21"/>
              </w:rPr>
              <w:t>方针和</w:t>
            </w:r>
            <w:r>
              <w:rPr>
                <w:rFonts w:hint="eastAsia" w:ascii="宋体" w:hAnsi="宋体" w:cs="宋体"/>
                <w:szCs w:val="21"/>
                <w:lang w:eastAsia="zh-CN"/>
              </w:rPr>
              <w:t>环境</w:t>
            </w:r>
            <w:r>
              <w:rPr>
                <w:rFonts w:hint="eastAsia" w:ascii="宋体" w:hAnsi="宋体" w:cs="宋体"/>
                <w:szCs w:val="21"/>
              </w:rPr>
              <w:t>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宋体"/>
                <w:kern w:val="2"/>
                <w:sz w:val="21"/>
                <w:szCs w:val="21"/>
                <w:lang w:val="en-US" w:eastAsia="zh-CN" w:bidi="ar-SA"/>
              </w:rPr>
            </w:pPr>
            <w:r>
              <w:rPr>
                <w:rFonts w:hint="eastAsia" w:ascii="宋体" w:hAnsi="宋体" w:cs="宋体"/>
                <w:szCs w:val="21"/>
              </w:rPr>
              <w:t>--现场查看记录并口头交流确认：公司及</w:t>
            </w:r>
            <w:r>
              <w:rPr>
                <w:rFonts w:hint="eastAsia" w:ascii="宋体" w:hAnsi="宋体"/>
                <w:szCs w:val="21"/>
                <w:lang w:eastAsia="zh-CN"/>
              </w:rPr>
              <w:t>人事行政部</w:t>
            </w:r>
            <w:r>
              <w:rPr>
                <w:rFonts w:hint="eastAsia" w:ascii="宋体" w:hAnsi="宋体" w:cs="宋体"/>
                <w:szCs w:val="21"/>
              </w:rPr>
              <w:t>负责的相关内、外沟通效果基本满足要求。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tcPr>
          <w:p>
            <w:pPr>
              <w:spacing w:line="240" w:lineRule="auto"/>
              <w:rPr>
                <w:rFonts w:ascii="宋体" w:hAnsi="宋体" w:cs="宋体"/>
                <w:color w:val="000000"/>
                <w:spacing w:val="-4"/>
                <w:szCs w:val="21"/>
              </w:rPr>
            </w:pPr>
            <w:r>
              <w:rPr>
                <w:rFonts w:hint="eastAsia" w:ascii="宋体" w:hAnsi="宋体"/>
                <w:szCs w:val="21"/>
              </w:rPr>
              <w:t>监测、分析和评价总则；</w:t>
            </w:r>
          </w:p>
        </w:tc>
        <w:tc>
          <w:tcPr>
            <w:tcW w:w="960" w:type="dxa"/>
          </w:tcPr>
          <w:p>
            <w:pPr>
              <w:spacing w:line="240" w:lineRule="auto"/>
              <w:rPr>
                <w:rFonts w:ascii="宋体" w:hAnsi="宋体" w:cs="宋体"/>
                <w:szCs w:val="21"/>
              </w:rPr>
            </w:pPr>
            <w:r>
              <w:rPr>
                <w:rFonts w:hint="eastAsia" w:ascii="宋体" w:hAnsi="宋体" w:cs="宋体"/>
                <w:szCs w:val="21"/>
              </w:rPr>
              <w:t xml:space="preserve">E9.1.1 </w:t>
            </w:r>
          </w:p>
          <w:p>
            <w:pPr>
              <w:spacing w:line="240" w:lineRule="auto"/>
              <w:rPr>
                <w:rFonts w:ascii="宋体" w:hAnsi="宋体" w:cs="宋体"/>
                <w:szCs w:val="21"/>
              </w:rPr>
            </w:pPr>
          </w:p>
        </w:tc>
        <w:tc>
          <w:tcPr>
            <w:tcW w:w="10004" w:type="dxa"/>
          </w:tcPr>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如：</w:t>
            </w:r>
          </w:p>
          <w:p>
            <w:pPr>
              <w:spacing w:line="240" w:lineRule="auto"/>
              <w:rPr>
                <w:rFonts w:ascii="宋体" w:hAnsi="宋体" w:cs="宋体"/>
                <w:color w:val="000000" w:themeColor="text1"/>
                <w:szCs w:val="21"/>
              </w:rPr>
            </w:pPr>
            <w:r>
              <w:rPr>
                <w:rFonts w:hint="eastAsia" w:ascii="宋体" w:hAnsi="宋体" w:cs="宋体"/>
                <w:color w:val="000000" w:themeColor="text1"/>
                <w:szCs w:val="21"/>
              </w:rPr>
              <w:t>（1）《服务监视测量程序》</w:t>
            </w:r>
          </w:p>
          <w:p>
            <w:pPr>
              <w:spacing w:line="240" w:lineRule="auto"/>
              <w:rPr>
                <w:rFonts w:ascii="宋体" w:hAnsi="宋体" w:cs="宋体"/>
                <w:color w:val="000000" w:themeColor="text1"/>
                <w:szCs w:val="21"/>
              </w:rPr>
            </w:pPr>
            <w:r>
              <w:rPr>
                <w:rFonts w:hint="eastAsia" w:ascii="宋体" w:hAnsi="宋体" w:cs="宋体"/>
                <w:color w:val="000000" w:themeColor="text1"/>
                <w:szCs w:val="21"/>
              </w:rPr>
              <w:t>（2）《内部审核控制程序》</w:t>
            </w:r>
          </w:p>
          <w:p>
            <w:pPr>
              <w:spacing w:line="240" w:lineRule="auto"/>
              <w:rPr>
                <w:rFonts w:ascii="宋体" w:hAnsi="宋体" w:cs="宋体"/>
                <w:color w:val="000000" w:themeColor="text1"/>
                <w:szCs w:val="21"/>
              </w:rPr>
            </w:pPr>
            <w:r>
              <w:rPr>
                <w:rFonts w:hint="eastAsia" w:ascii="宋体" w:hAnsi="宋体" w:cs="宋体"/>
                <w:color w:val="000000" w:themeColor="text1"/>
                <w:szCs w:val="21"/>
              </w:rPr>
              <w:t>（3）《管理评审控制程序》</w:t>
            </w:r>
          </w:p>
          <w:p>
            <w:pPr>
              <w:spacing w:line="240" w:lineRule="auto"/>
              <w:rPr>
                <w:rFonts w:ascii="宋体" w:hAnsi="宋体" w:cs="宋体"/>
                <w:color w:val="000000" w:themeColor="text1"/>
                <w:szCs w:val="21"/>
              </w:rPr>
            </w:pPr>
            <w:r>
              <w:rPr>
                <w:rFonts w:hint="eastAsia" w:ascii="宋体" w:hAnsi="宋体" w:cs="宋体"/>
                <w:color w:val="000000" w:themeColor="text1"/>
                <w:szCs w:val="21"/>
              </w:rPr>
              <w:t>（4）《应急准备和响应控制程序》</w:t>
            </w:r>
          </w:p>
          <w:p>
            <w:pPr>
              <w:spacing w:line="240" w:lineRule="auto"/>
              <w:rPr>
                <w:rFonts w:ascii="宋体" w:hAnsi="宋体" w:cs="宋体"/>
                <w:color w:val="000000" w:themeColor="text1"/>
                <w:szCs w:val="21"/>
              </w:rPr>
            </w:pPr>
            <w:r>
              <w:rPr>
                <w:rFonts w:hint="eastAsia" w:ascii="宋体" w:hAnsi="宋体" w:cs="宋体"/>
                <w:color w:val="000000" w:themeColor="text1"/>
                <w:szCs w:val="21"/>
              </w:rPr>
              <w:t>（5）《法律法规合规性评价控制程序》</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Align w:val="top"/>
          </w:tcPr>
          <w:p>
            <w:pPr>
              <w:adjustRightInd w:val="0"/>
              <w:snapToGrid w:val="0"/>
              <w:spacing w:line="240" w:lineRule="auto"/>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960" w:type="dxa"/>
            <w:vAlign w:val="top"/>
          </w:tcPr>
          <w:p>
            <w:pPr>
              <w:spacing w:line="240" w:lineRule="auto"/>
              <w:rPr>
                <w:rFonts w:ascii="宋体" w:hAnsi="宋体" w:cs="宋体"/>
                <w:szCs w:val="21"/>
              </w:rPr>
            </w:pPr>
            <w:r>
              <w:rPr>
                <w:rFonts w:hint="eastAsia" w:ascii="宋体" w:hAnsi="宋体" w:cs="宋体"/>
                <w:szCs w:val="21"/>
              </w:rPr>
              <w:t xml:space="preserve">E9.2 </w:t>
            </w:r>
          </w:p>
          <w:p>
            <w:pPr>
              <w:spacing w:line="240" w:lineRule="auto"/>
              <w:rPr>
                <w:rFonts w:ascii="宋体" w:hAnsi="宋体" w:eastAsia="宋体" w:cs="Times New Roman"/>
                <w:kern w:val="2"/>
                <w:sz w:val="21"/>
                <w:szCs w:val="21"/>
                <w:lang w:val="en-US" w:eastAsia="zh-CN" w:bidi="ar-SA"/>
              </w:rPr>
            </w:pPr>
          </w:p>
        </w:tc>
        <w:tc>
          <w:tcPr>
            <w:tcW w:w="10004" w:type="dxa"/>
            <w:vAlign w:val="top"/>
          </w:tcPr>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查管理手册，公司按标准要求编制了《内部审核控制程序》，规定了内部审核的目的、范围、职责、要求、方法频次等，规定每两次内审的时间不得超过12个月。</w:t>
            </w:r>
          </w:p>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查，202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szCs w:val="21"/>
              </w:rPr>
              <w:t>内部审核计划表</w:t>
            </w:r>
            <w:r>
              <w:rPr>
                <w:rFonts w:hint="eastAsia" w:ascii="宋体" w:hAnsi="宋体" w:cs="宋体"/>
                <w:color w:val="000000" w:themeColor="text1"/>
                <w:szCs w:val="21"/>
              </w:rPr>
              <w:t>》</w:t>
            </w:r>
          </w:p>
          <w:p>
            <w:pPr>
              <w:spacing w:line="240" w:lineRule="auto"/>
              <w:rPr>
                <w:color w:val="000000" w:themeColor="text1"/>
                <w:szCs w:val="21"/>
              </w:rPr>
            </w:pPr>
            <w:r>
              <w:rPr>
                <w:rFonts w:hint="eastAsia" w:ascii="宋体" w:hAnsi="宋体" w:cs="宋体"/>
                <w:color w:val="000000" w:themeColor="text1"/>
                <w:szCs w:val="21"/>
              </w:rPr>
              <w:t>审核时间：202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18</w:t>
            </w:r>
            <w:r>
              <w:rPr>
                <w:rFonts w:hint="eastAsia" w:ascii="宋体" w:hAnsi="宋体" w:cs="宋体"/>
                <w:color w:val="000000" w:themeColor="text1"/>
                <w:szCs w:val="21"/>
              </w:rPr>
              <w:t>日（</w:t>
            </w:r>
            <w:r>
              <w:rPr>
                <w:rFonts w:hint="eastAsia"/>
                <w:color w:val="000000" w:themeColor="text1"/>
                <w:szCs w:val="21"/>
              </w:rPr>
              <w:t>未超过12个月，符合策划及标准）</w:t>
            </w:r>
          </w:p>
          <w:p>
            <w:pPr>
              <w:spacing w:line="240" w:lineRule="auto"/>
              <w:rPr>
                <w:rFonts w:ascii="宋体" w:hAnsi="宋体" w:cs="宋体"/>
                <w:color w:val="000000" w:themeColor="text1"/>
                <w:szCs w:val="21"/>
              </w:rPr>
            </w:pPr>
            <w:r>
              <w:rPr>
                <w:rFonts w:hint="eastAsia" w:ascii="宋体" w:hAnsi="宋体" w:cs="宋体"/>
                <w:color w:val="000000" w:themeColor="text1"/>
                <w:szCs w:val="21"/>
              </w:rPr>
              <w:t>目的：评定并确定现行的管理体系、方针是否符合标准的要求，运行是否有效，迎接认证公司</w:t>
            </w:r>
            <w:r>
              <w:rPr>
                <w:rFonts w:hint="eastAsia" w:ascii="宋体" w:hAnsi="宋体" w:cs="宋体"/>
                <w:color w:val="000000" w:themeColor="text1"/>
                <w:szCs w:val="21"/>
                <w:lang w:eastAsia="zh-CN"/>
              </w:rPr>
              <w:t>再认证</w:t>
            </w:r>
            <w:r>
              <w:rPr>
                <w:rFonts w:hint="eastAsia" w:ascii="宋体" w:hAnsi="宋体" w:cs="宋体"/>
                <w:color w:val="000000" w:themeColor="text1"/>
                <w:szCs w:val="21"/>
              </w:rPr>
              <w:t>审核；</w:t>
            </w:r>
          </w:p>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范围：管理手册覆盖的所有部门、过程和要素。</w:t>
            </w:r>
          </w:p>
          <w:p>
            <w:pPr>
              <w:spacing w:line="240" w:lineRule="auto"/>
              <w:rPr>
                <w:color w:val="000000" w:themeColor="text1"/>
                <w:szCs w:val="21"/>
              </w:rPr>
            </w:pPr>
            <w:r>
              <w:rPr>
                <w:rFonts w:hint="eastAsia" w:ascii="宋体" w:hAnsi="宋体" w:cs="宋体"/>
                <w:color w:val="000000" w:themeColor="text1"/>
                <w:szCs w:val="21"/>
              </w:rPr>
              <w:t>审核组长：李文军</w:t>
            </w:r>
            <w:r>
              <w:rPr>
                <w:rFonts w:hint="eastAsia"/>
              </w:rPr>
              <w:t xml:space="preserve">  （A组）</w:t>
            </w:r>
          </w:p>
          <w:p>
            <w:pPr>
              <w:tabs>
                <w:tab w:val="center" w:pos="3169"/>
              </w:tabs>
              <w:spacing w:line="240" w:lineRule="auto"/>
              <w:jc w:val="left"/>
              <w:rPr>
                <w:rFonts w:hint="eastAsia"/>
              </w:rPr>
            </w:pPr>
            <w:r>
              <w:rPr>
                <w:rFonts w:hint="eastAsia" w:ascii="宋体" w:hAnsi="宋体" w:cs="宋体"/>
                <w:color w:val="000000" w:themeColor="text1"/>
                <w:szCs w:val="21"/>
              </w:rPr>
              <w:t>审核员:伍江念</w:t>
            </w:r>
            <w:r>
              <w:rPr>
                <w:rFonts w:hint="eastAsia"/>
              </w:rPr>
              <w:t>（B组）</w:t>
            </w:r>
          </w:p>
          <w:p>
            <w:pPr>
              <w:tabs>
                <w:tab w:val="center" w:pos="3169"/>
              </w:tabs>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szCs w:val="21"/>
              </w:rPr>
              <w:t>质量</w:t>
            </w:r>
            <w:r>
              <w:rPr>
                <w:rFonts w:hint="eastAsia" w:ascii="宋体" w:hAnsi="宋体" w:cs="宋体"/>
                <w:color w:val="000000" w:themeColor="text1"/>
                <w:szCs w:val="21"/>
              </w:rPr>
              <w:t>部审核检查表》、《</w:t>
            </w:r>
            <w:r>
              <w:rPr>
                <w:rFonts w:hint="eastAsia" w:ascii="宋体" w:hAnsi="宋体"/>
                <w:szCs w:val="21"/>
                <w:lang w:eastAsia="zh-CN"/>
              </w:rPr>
              <w:t>人事行政部</w:t>
            </w:r>
            <w:r>
              <w:rPr>
                <w:rFonts w:hint="eastAsia" w:ascii="宋体" w:hAnsi="宋体" w:cs="宋体"/>
                <w:color w:val="000000" w:themeColor="text1"/>
                <w:szCs w:val="21"/>
              </w:rPr>
              <w:t>审核检查表》等审核记录，审核过程及条款基本齐全，不存在审核自己部门的情况。</w:t>
            </w:r>
          </w:p>
          <w:p>
            <w:pPr>
              <w:pStyle w:val="2"/>
              <w:rPr>
                <w:rFonts w:hint="eastAsia"/>
              </w:rPr>
            </w:pPr>
            <w:r>
              <w:rPr>
                <w:rFonts w:hint="eastAsia"/>
              </w:rPr>
              <w:t>查本次内审共发现不合格项1个，涉及</w:t>
            </w:r>
            <w:r>
              <w:rPr>
                <w:rFonts w:hint="eastAsia"/>
                <w:lang w:eastAsia="zh-CN"/>
              </w:rPr>
              <w:t>人事行政部</w:t>
            </w:r>
            <w:r>
              <w:rPr>
                <w:rFonts w:hint="eastAsia"/>
              </w:rPr>
              <w:t>E</w:t>
            </w:r>
            <w:r>
              <w:rPr>
                <w:rFonts w:hint="eastAsia"/>
                <w:lang w:val="en-US" w:eastAsia="zh-CN"/>
              </w:rPr>
              <w:t>8.1</w:t>
            </w:r>
            <w:r>
              <w:rPr>
                <w:rFonts w:hint="eastAsia"/>
              </w:rPr>
              <w:t>条款查办公室8月份的灭火器点检记录过期。属一般不符合。已经对不合格原因进行了分析，制订了纠正措施，并对结果进行了验证。</w:t>
            </w:r>
          </w:p>
          <w:p>
            <w:pPr>
              <w:pStyle w:val="2"/>
              <w:rPr>
                <w:rFonts w:hint="eastAsia"/>
              </w:rPr>
            </w:pPr>
          </w:p>
          <w:p>
            <w:pPr>
              <w:tabs>
                <w:tab w:val="center" w:pos="3169"/>
              </w:tabs>
              <w:spacing w:line="240" w:lineRule="auto"/>
              <w:jc w:val="left"/>
              <w:rPr>
                <w:rFonts w:ascii="宋体" w:hAnsi="宋体" w:cs="宋体"/>
                <w:color w:val="000000" w:themeColor="text1"/>
                <w:szCs w:val="21"/>
              </w:rPr>
            </w:pPr>
            <w:r>
              <w:rPr>
                <w:rFonts w:hint="eastAsia" w:ascii="宋体" w:hAnsi="宋体" w:cs="宋体"/>
                <w:color w:val="000000" w:themeColor="text1"/>
                <w:szCs w:val="21"/>
              </w:rPr>
              <w:t>查，审核结论：</w:t>
            </w:r>
            <w:r>
              <w:rPr>
                <w:rFonts w:hint="eastAsia" w:ascii="宋体" w:hAnsi="宋体" w:cs="宋体"/>
                <w:color w:val="000000" w:themeColor="text1"/>
                <w:szCs w:val="21"/>
                <w:lang w:eastAsia="zh-CN"/>
              </w:rPr>
              <w:t>建立的环境管理体系符合体系运行的要求，运行有效</w:t>
            </w:r>
            <w:r>
              <w:rPr>
                <w:rFonts w:hint="eastAsia" w:ascii="宋体" w:hAnsi="宋体" w:cs="宋体"/>
                <w:color w:val="000000" w:themeColor="text1"/>
                <w:szCs w:val="21"/>
              </w:rPr>
              <w:t>。</w:t>
            </w:r>
          </w:p>
          <w:p>
            <w:pPr>
              <w:spacing w:line="240" w:lineRule="auto"/>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通过内部审核，公司</w:t>
            </w:r>
            <w:r>
              <w:rPr>
                <w:rFonts w:hint="eastAsia" w:ascii="宋体" w:hAnsi="宋体" w:cs="宋体"/>
                <w:color w:val="000000" w:themeColor="text1"/>
                <w:szCs w:val="21"/>
                <w:lang w:eastAsia="zh-CN"/>
              </w:rPr>
              <w:t>环境管理体系</w:t>
            </w:r>
            <w:r>
              <w:rPr>
                <w:rFonts w:hint="eastAsia" w:ascii="宋体" w:hAnsi="宋体" w:cs="宋体"/>
                <w:color w:val="000000" w:themeColor="text1"/>
                <w:szCs w:val="21"/>
              </w:rPr>
              <w:t>的</w:t>
            </w:r>
            <w:r>
              <w:rPr>
                <w:rFonts w:hint="eastAsia" w:ascii="宋体" w:hAnsi="宋体" w:cs="宋体"/>
                <w:color w:val="000000" w:themeColor="text1"/>
                <w:szCs w:val="21"/>
                <w:lang w:eastAsia="zh-CN"/>
              </w:rPr>
              <w:t>运行</w:t>
            </w:r>
            <w:r>
              <w:rPr>
                <w:rFonts w:hint="eastAsia" w:ascii="宋体" w:hAnsi="宋体" w:cs="宋体"/>
                <w:color w:val="000000" w:themeColor="text1"/>
                <w:szCs w:val="21"/>
              </w:rPr>
              <w:t>是有效的，符合标准要求。</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adjustRightInd w:val="0"/>
              <w:snapToGrid w:val="0"/>
              <w:spacing w:line="240" w:lineRule="auto"/>
              <w:jc w:val="left"/>
              <w:rPr>
                <w:rFonts w:ascii="宋体" w:hAnsi="宋体"/>
                <w:szCs w:val="21"/>
              </w:rPr>
            </w:pPr>
            <w:r>
              <w:rPr>
                <w:rFonts w:hint="eastAsia" w:ascii="宋体" w:hAnsi="宋体" w:cs="宋体"/>
                <w:szCs w:val="21"/>
              </w:rPr>
              <w:t>管理评审</w:t>
            </w:r>
          </w:p>
        </w:tc>
        <w:tc>
          <w:tcPr>
            <w:tcW w:w="960" w:type="dxa"/>
          </w:tcPr>
          <w:p>
            <w:pPr>
              <w:spacing w:line="240" w:lineRule="auto"/>
              <w:rPr>
                <w:rFonts w:ascii="宋体" w:hAnsi="宋体" w:cs="宋体"/>
                <w:szCs w:val="21"/>
              </w:rPr>
            </w:pPr>
            <w:r>
              <w:rPr>
                <w:rFonts w:hint="eastAsia" w:ascii="宋体" w:hAnsi="宋体" w:cs="宋体"/>
                <w:szCs w:val="21"/>
              </w:rPr>
              <w:t xml:space="preserve">E9.3 </w:t>
            </w:r>
          </w:p>
          <w:p>
            <w:pPr>
              <w:spacing w:line="240" w:lineRule="auto"/>
              <w:rPr>
                <w:rFonts w:ascii="宋体" w:hAnsi="宋体"/>
                <w:szCs w:val="21"/>
              </w:rPr>
            </w:pPr>
          </w:p>
        </w:tc>
        <w:tc>
          <w:tcPr>
            <w:tcW w:w="10004" w:type="dxa"/>
          </w:tcPr>
          <w:p>
            <w:pPr>
              <w:tabs>
                <w:tab w:val="center" w:pos="3169"/>
              </w:tabs>
              <w:spacing w:line="240" w:lineRule="auto"/>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查，公司管理手册，规定了管理评审的要求：管理评审的主持人、时间频率、管理评审的输入、输出等。公司制定了“管理评审计划”,规定每年至少进行一次管理评审，每次时间间隔不超过12个月</w:t>
            </w:r>
          </w:p>
          <w:p>
            <w:pPr>
              <w:tabs>
                <w:tab w:val="center" w:pos="3169"/>
              </w:tabs>
              <w:spacing w:line="240" w:lineRule="auto"/>
              <w:jc w:val="left"/>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日（未超过12个月，符合策划及标准。）</w:t>
            </w:r>
          </w:p>
          <w:p>
            <w:pPr>
              <w:tabs>
                <w:tab w:val="center" w:pos="3169"/>
              </w:tabs>
              <w:spacing w:line="240" w:lineRule="auto"/>
              <w:jc w:val="left"/>
              <w:rPr>
                <w:rFonts w:ascii="宋体" w:hAnsi="宋体" w:cs="宋体"/>
                <w:szCs w:val="21"/>
              </w:rPr>
            </w:pPr>
            <w:r>
              <w:rPr>
                <w:rFonts w:hint="eastAsia" w:ascii="宋体" w:hAnsi="宋体" w:cs="宋体"/>
                <w:szCs w:val="21"/>
              </w:rPr>
              <w:t>主持人：张吉林 参加人员：体系涉及到的各部门所有有人员</w:t>
            </w:r>
          </w:p>
          <w:p>
            <w:pPr>
              <w:tabs>
                <w:tab w:val="center" w:pos="3169"/>
              </w:tabs>
              <w:spacing w:line="240" w:lineRule="auto"/>
              <w:jc w:val="left"/>
              <w:rPr>
                <w:rFonts w:ascii="宋体" w:hAnsi="宋体" w:cs="宋体"/>
                <w:szCs w:val="21"/>
              </w:rPr>
            </w:pPr>
            <w:r>
              <w:rPr>
                <w:rFonts w:hint="eastAsia" w:ascii="宋体" w:hAnsi="宋体" w:cs="宋体"/>
                <w:szCs w:val="21"/>
              </w:rPr>
              <w:t>评审输入内容：</w:t>
            </w:r>
          </w:p>
          <w:p>
            <w:pPr>
              <w:tabs>
                <w:tab w:val="center" w:pos="3169"/>
              </w:tabs>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目标和指标的实现程度。</w:t>
            </w:r>
          </w:p>
          <w:p>
            <w:pPr>
              <w:tabs>
                <w:tab w:val="center" w:pos="3169"/>
              </w:tabs>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管理体系运行情况以及环境绩效。</w:t>
            </w:r>
          </w:p>
          <w:p>
            <w:pPr>
              <w:tabs>
                <w:tab w:val="center" w:pos="3169"/>
              </w:tabs>
              <w:spacing w:line="240" w:lineRule="auto"/>
              <w:jc w:val="left"/>
              <w:rPr>
                <w:rFonts w:ascii="宋体" w:hAnsi="宋体" w:cs="宋体"/>
                <w:szCs w:val="21"/>
              </w:rPr>
            </w:pPr>
            <w:r>
              <w:rPr>
                <w:rFonts w:hint="eastAsia" w:ascii="宋体" w:hAnsi="宋体" w:cs="宋体"/>
                <w:szCs w:val="21"/>
              </w:rPr>
              <w:t>内审、合规性评价结果。</w:t>
            </w:r>
          </w:p>
          <w:p>
            <w:pPr>
              <w:tabs>
                <w:tab w:val="center" w:pos="3169"/>
              </w:tabs>
              <w:spacing w:line="240" w:lineRule="auto"/>
              <w:jc w:val="left"/>
              <w:rPr>
                <w:rFonts w:ascii="宋体" w:hAnsi="宋体" w:cs="宋体"/>
                <w:szCs w:val="21"/>
              </w:rPr>
            </w:pPr>
            <w:r>
              <w:rPr>
                <w:rFonts w:hint="eastAsia" w:ascii="宋体" w:hAnsi="宋体" w:cs="宋体"/>
                <w:szCs w:val="21"/>
              </w:rPr>
              <w:t>预防措施和纠正措施的状况。</w:t>
            </w:r>
          </w:p>
          <w:p>
            <w:pPr>
              <w:tabs>
                <w:tab w:val="center" w:pos="3169"/>
              </w:tabs>
              <w:spacing w:line="240" w:lineRule="auto"/>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240" w:lineRule="auto"/>
              <w:jc w:val="left"/>
              <w:rPr>
                <w:rFonts w:ascii="宋体" w:hAnsi="宋体" w:cs="宋体"/>
                <w:szCs w:val="21"/>
              </w:rPr>
            </w:pPr>
            <w:r>
              <w:rPr>
                <w:rFonts w:hint="eastAsia" w:ascii="宋体" w:hAnsi="宋体" w:cs="宋体"/>
                <w:szCs w:val="21"/>
              </w:rPr>
              <w:t>过程业绩、产品服务符合性。</w:t>
            </w:r>
          </w:p>
          <w:p>
            <w:pPr>
              <w:tabs>
                <w:tab w:val="center" w:pos="3169"/>
              </w:tabs>
              <w:spacing w:line="240" w:lineRule="auto"/>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240" w:lineRule="auto"/>
              <w:jc w:val="left"/>
              <w:rPr>
                <w:rFonts w:ascii="宋体" w:hAnsi="宋体" w:cs="宋体"/>
                <w:szCs w:val="21"/>
              </w:rPr>
            </w:pPr>
            <w:r>
              <w:rPr>
                <w:rFonts w:hint="eastAsia" w:ascii="宋体" w:hAnsi="宋体" w:cs="宋体"/>
                <w:szCs w:val="21"/>
              </w:rPr>
              <w:t>顾客反馈、满意度调查结果。</w:t>
            </w:r>
          </w:p>
          <w:p>
            <w:pPr>
              <w:tabs>
                <w:tab w:val="center" w:pos="3169"/>
              </w:tabs>
              <w:spacing w:line="240" w:lineRule="auto"/>
              <w:jc w:val="left"/>
              <w:rPr>
                <w:rFonts w:hint="eastAsia" w:ascii="宋体" w:hAnsi="宋体"/>
                <w:kern w:val="0"/>
                <w:szCs w:val="21"/>
              </w:rPr>
            </w:pPr>
            <w:r>
              <w:rPr>
                <w:rFonts w:hint="eastAsia" w:ascii="宋体" w:hAnsi="宋体" w:cs="宋体"/>
                <w:szCs w:val="21"/>
              </w:rPr>
              <w:t>管理评审改进项：改进项目</w:t>
            </w:r>
            <w:r>
              <w:rPr>
                <w:rFonts w:hint="eastAsia" w:ascii="宋体" w:hAnsi="宋体" w:cs="宋体"/>
                <w:szCs w:val="21"/>
                <w:lang w:eastAsia="zh-CN"/>
              </w:rPr>
              <w:t>一</w:t>
            </w:r>
            <w:r>
              <w:rPr>
                <w:rFonts w:hint="eastAsia" w:ascii="宋体" w:hAnsi="宋体" w:cs="宋体"/>
                <w:szCs w:val="21"/>
              </w:rPr>
              <w:t>个</w:t>
            </w:r>
            <w:r>
              <w:rPr>
                <w:rFonts w:hint="eastAsia" w:ascii="宋体" w:hAnsi="宋体" w:cs="宋体"/>
                <w:szCs w:val="21"/>
                <w:lang w:eastAsia="zh-CN"/>
              </w:rPr>
              <w:t>：由人事行政部安排时间,对公司各部门及相关人员进行系统的环境知识培训</w:t>
            </w:r>
            <w:r>
              <w:rPr>
                <w:rFonts w:hint="eastAsia" w:ascii="宋体" w:hAnsi="宋体"/>
                <w:kern w:val="0"/>
                <w:szCs w:val="21"/>
              </w:rPr>
              <w:t>。</w:t>
            </w:r>
          </w:p>
          <w:p>
            <w:pPr>
              <w:tabs>
                <w:tab w:val="center" w:pos="3169"/>
              </w:tabs>
              <w:spacing w:line="240" w:lineRule="auto"/>
              <w:jc w:val="left"/>
              <w:rPr>
                <w:rFonts w:ascii="宋体" w:hAnsi="宋体"/>
                <w:kern w:val="0"/>
                <w:szCs w:val="21"/>
              </w:rPr>
            </w:pPr>
            <w:r>
              <w:rPr>
                <w:rFonts w:hint="eastAsia" w:ascii="宋体" w:hAnsi="宋体" w:cs="宋体"/>
                <w:szCs w:val="21"/>
              </w:rPr>
              <w:t>验证情况的跟踪</w:t>
            </w:r>
            <w:r>
              <w:rPr>
                <w:rFonts w:hint="eastAsia" w:ascii="宋体" w:hAnsi="宋体" w:cs="宋体"/>
                <w:szCs w:val="21"/>
                <w:lang w:eastAsia="zh-CN"/>
              </w:rPr>
              <w:t>：</w:t>
            </w:r>
            <w:r>
              <w:rPr>
                <w:rFonts w:hint="eastAsia" w:ascii="宋体" w:hAnsi="宋体"/>
                <w:kern w:val="0"/>
                <w:szCs w:val="21"/>
              </w:rPr>
              <w:t>已开展培训，达到预期效果。</w:t>
            </w:r>
          </w:p>
          <w:p>
            <w:pPr>
              <w:tabs>
                <w:tab w:val="center" w:pos="3169"/>
              </w:tabs>
              <w:spacing w:line="240" w:lineRule="auto"/>
              <w:jc w:val="left"/>
              <w:rPr>
                <w:rFonts w:ascii="宋体" w:hAnsi="宋体" w:cs="宋体"/>
                <w:szCs w:val="21"/>
              </w:rPr>
            </w:pPr>
            <w:r>
              <w:rPr>
                <w:rFonts w:hint="eastAsia" w:ascii="宋体" w:hAnsi="宋体" w:cs="宋体"/>
                <w:szCs w:val="21"/>
              </w:rPr>
              <w:t>评审输出内容：</w:t>
            </w:r>
          </w:p>
          <w:p>
            <w:pPr>
              <w:tabs>
                <w:tab w:val="center" w:pos="3169"/>
              </w:tabs>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管理体系运行有效，符合标准要求，得到了正确的实施和保持。</w:t>
            </w:r>
          </w:p>
          <w:p>
            <w:pPr>
              <w:tabs>
                <w:tab w:val="center" w:pos="3169"/>
              </w:tabs>
              <w:spacing w:line="240" w:lineRule="auto"/>
              <w:jc w:val="left"/>
              <w:rPr>
                <w:rFonts w:ascii="宋体" w:hAnsi="宋体" w:cs="宋体"/>
                <w:szCs w:val="21"/>
              </w:rPr>
            </w:pPr>
            <w:r>
              <w:rPr>
                <w:rFonts w:hint="eastAsia" w:ascii="宋体" w:hAnsi="宋体" w:cs="宋体"/>
                <w:szCs w:val="21"/>
                <w:lang w:eastAsia="zh-CN"/>
              </w:rPr>
              <w:t>环境</w:t>
            </w:r>
            <w:r>
              <w:rPr>
                <w:rFonts w:hint="eastAsia" w:ascii="宋体" w:hAnsi="宋体" w:cs="宋体"/>
                <w:szCs w:val="21"/>
              </w:rPr>
              <w:t>方针的评审：方针合理、适宜符合要求，</w:t>
            </w:r>
          </w:p>
          <w:p>
            <w:pPr>
              <w:tabs>
                <w:tab w:val="center" w:pos="3169"/>
              </w:tabs>
              <w:spacing w:line="240" w:lineRule="auto"/>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240" w:lineRule="auto"/>
              <w:jc w:val="left"/>
              <w:rPr>
                <w:rFonts w:ascii="宋体" w:hAnsi="宋体" w:cs="宋体"/>
                <w:szCs w:val="21"/>
              </w:rPr>
            </w:pPr>
            <w:r>
              <w:rPr>
                <w:rFonts w:hint="eastAsia" w:ascii="宋体" w:hAnsi="宋体" w:cs="宋体"/>
                <w:szCs w:val="21"/>
              </w:rPr>
              <w:t>预防措施和纠正措施的状况。</w:t>
            </w:r>
          </w:p>
          <w:p>
            <w:pPr>
              <w:tabs>
                <w:tab w:val="center" w:pos="3169"/>
              </w:tabs>
              <w:spacing w:line="240" w:lineRule="auto"/>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240" w:lineRule="auto"/>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240" w:lineRule="auto"/>
              <w:jc w:val="left"/>
              <w:rPr>
                <w:rFonts w:ascii="宋体" w:hAnsi="宋体" w:cs="宋体"/>
                <w:szCs w:val="21"/>
              </w:rPr>
            </w:pPr>
            <w:r>
              <w:rPr>
                <w:rFonts w:hint="eastAsia" w:ascii="宋体" w:hAnsi="宋体" w:cs="宋体"/>
                <w:szCs w:val="21"/>
              </w:rPr>
              <w:t>相关法关注：202</w:t>
            </w:r>
            <w:r>
              <w:rPr>
                <w:rFonts w:hint="eastAsia" w:ascii="宋体" w:hAnsi="宋体" w:cs="宋体"/>
                <w:szCs w:val="21"/>
                <w:lang w:val="en-US" w:eastAsia="zh-CN"/>
              </w:rPr>
              <w:t>1</w:t>
            </w:r>
            <w:r>
              <w:rPr>
                <w:rFonts w:hint="eastAsia" w:ascii="宋体" w:hAnsi="宋体" w:cs="宋体"/>
                <w:szCs w:val="21"/>
              </w:rPr>
              <w:t>年1月至今未收到相关法及顾客投诉抱怨；</w:t>
            </w:r>
          </w:p>
          <w:p>
            <w:pPr>
              <w:tabs>
                <w:tab w:val="center" w:pos="3169"/>
              </w:tabs>
              <w:spacing w:line="240" w:lineRule="auto"/>
              <w:jc w:val="left"/>
              <w:rPr>
                <w:rFonts w:ascii="宋体" w:hAnsi="宋体" w:cs="宋体"/>
                <w:szCs w:val="21"/>
              </w:rPr>
            </w:pPr>
            <w:r>
              <w:rPr>
                <w:rFonts w:hint="eastAsia" w:ascii="宋体" w:hAnsi="宋体" w:cs="宋体"/>
                <w:szCs w:val="21"/>
              </w:rPr>
              <w:t>管理评审结论：</w:t>
            </w:r>
            <w:r>
              <w:rPr>
                <w:rFonts w:hint="eastAsia" w:ascii="宋体" w:hAnsi="宋体" w:cs="宋体"/>
                <w:szCs w:val="21"/>
                <w:lang w:eastAsia="zh-CN"/>
              </w:rPr>
              <w:t>环境</w:t>
            </w:r>
            <w:r>
              <w:rPr>
                <w:rFonts w:hint="eastAsia" w:ascii="宋体" w:hAnsi="宋体" w:cs="宋体"/>
                <w:szCs w:val="21"/>
              </w:rPr>
              <w:t>方针、目标适宜，体系符合企业现状，公司建立的管理体系适宜、充分、有效。</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2160" w:type="dxa"/>
          </w:tcPr>
          <w:p>
            <w:pPr>
              <w:tabs>
                <w:tab w:val="center" w:pos="3169"/>
              </w:tabs>
              <w:spacing w:line="240" w:lineRule="auto"/>
              <w:jc w:val="left"/>
              <w:rPr>
                <w:rFonts w:ascii="宋体" w:hAnsi="宋体" w:cs="宋体"/>
                <w:szCs w:val="21"/>
              </w:rPr>
            </w:pPr>
            <w:r>
              <w:rPr>
                <w:rFonts w:hint="eastAsia" w:ascii="宋体" w:hAnsi="宋体" w:cs="宋体"/>
                <w:szCs w:val="21"/>
              </w:rPr>
              <w:t>改进 总则</w:t>
            </w:r>
          </w:p>
          <w:p>
            <w:pPr>
              <w:adjustRightInd w:val="0"/>
              <w:snapToGrid w:val="0"/>
              <w:spacing w:line="240" w:lineRule="auto"/>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240" w:lineRule="auto"/>
              <w:rPr>
                <w:rFonts w:ascii="宋体" w:hAnsi="宋体"/>
                <w:szCs w:val="21"/>
              </w:rPr>
            </w:pPr>
            <w:r>
              <w:rPr>
                <w:rFonts w:hint="eastAsia" w:ascii="宋体" w:hAnsi="宋体" w:cs="宋体"/>
                <w:szCs w:val="21"/>
              </w:rPr>
              <w:t xml:space="preserve">E10.1;10.3； </w:t>
            </w:r>
          </w:p>
        </w:tc>
        <w:tc>
          <w:tcPr>
            <w:tcW w:w="10004" w:type="dxa"/>
          </w:tcPr>
          <w:p>
            <w:pPr>
              <w:tabs>
                <w:tab w:val="center" w:pos="3169"/>
              </w:tabs>
              <w:spacing w:line="240" w:lineRule="auto"/>
              <w:ind w:firstLine="210" w:firstLineChars="100"/>
              <w:jc w:val="left"/>
              <w:rPr>
                <w:rFonts w:ascii="宋体" w:hAnsi="宋体" w:cs="宋体"/>
                <w:szCs w:val="21"/>
              </w:rPr>
            </w:pPr>
            <w:r>
              <w:rPr>
                <w:rFonts w:hint="eastAsia" w:ascii="宋体" w:hAnsi="宋体" w:cs="宋体"/>
                <w:szCs w:val="21"/>
              </w:rPr>
              <w:t>公司制定系列程序文件《管理评审控制程序》、《顾客满意度调查程序》、《服务监视测量程序》、《纠正和预防措施控制程序》及《内部审核控制程序》，对持续改进的过程予以规定，以实现环境管理体系及产品符合性的持续改进。持续改进的过程包含持续改进的提出、立项、不合格的原因的分析、纠正措施的确定、跟踪和评价及负责部门和人员职责等。</w:t>
            </w:r>
          </w:p>
          <w:p>
            <w:pPr>
              <w:tabs>
                <w:tab w:val="center" w:pos="3169"/>
              </w:tabs>
              <w:spacing w:line="240" w:lineRule="auto"/>
              <w:jc w:val="left"/>
              <w:rPr>
                <w:rFonts w:ascii="宋体" w:hAnsi="宋体" w:cs="宋体"/>
                <w:szCs w:val="21"/>
              </w:rPr>
            </w:pPr>
            <w:r>
              <w:rPr>
                <w:rFonts w:hint="eastAsia" w:ascii="宋体" w:hAnsi="宋体" w:cs="宋体"/>
                <w:szCs w:val="21"/>
              </w:rPr>
              <w:t>公司通过环境方针、目标的达成分析、内部审核结果、数据资料统计分析、纠正和预防措施和管理评审等方式，以推动环境管理体系的持续改进。</w:t>
            </w:r>
          </w:p>
          <w:p>
            <w:pPr>
              <w:spacing w:line="240" w:lineRule="auto"/>
              <w:ind w:firstLine="480"/>
              <w:rPr>
                <w:rFonts w:ascii="宋体" w:hAnsi="宋体"/>
                <w:szCs w:val="22"/>
              </w:rPr>
            </w:pPr>
            <w:r>
              <w:rPr>
                <w:rFonts w:hint="eastAsia" w:ascii="宋体" w:hAnsi="宋体" w:cs="宋体"/>
                <w:szCs w:val="21"/>
              </w:rPr>
              <w:t>公司制定《顾客满意度调查程序》及《服务监视测量程序》》实施纠正措施，提高客户的满意度。在《顾客满意度调查程序》文件中规定了对顾客满意度测量结果：（1）</w:t>
            </w:r>
            <w:r>
              <w:rPr>
                <w:rFonts w:hint="eastAsia" w:ascii="宋体" w:hAnsi="宋体" w:cs="宋体"/>
                <w:szCs w:val="21"/>
                <w:lang w:eastAsia="zh-CN"/>
              </w:rPr>
              <w:t>销售部</w:t>
            </w:r>
            <w:r>
              <w:rPr>
                <w:rFonts w:hint="eastAsia" w:ascii="宋体" w:hAnsi="宋体" w:cs="宋体"/>
                <w:szCs w:val="21"/>
              </w:rPr>
              <w:t>每季度对以下信息进行汇总分析：a、来自顾客意见、投诉处理方面的信息b、来自服务记录表上的信息c</w:t>
            </w:r>
            <w:r>
              <w:rPr>
                <w:rFonts w:hint="eastAsia" w:ascii="宋体" w:hAnsi="宋体"/>
              </w:rPr>
              <w:t>、其他方面的信息，如顾客反馈的信息；（2）</w:t>
            </w:r>
            <w:r>
              <w:rPr>
                <w:rFonts w:hint="eastAsia" w:ascii="宋体" w:hAnsi="宋体"/>
                <w:lang w:eastAsia="zh-CN"/>
              </w:rPr>
              <w:t>销售部</w:t>
            </w:r>
            <w:r>
              <w:rPr>
                <w:rFonts w:hint="eastAsia" w:ascii="宋体" w:hAnsi="宋体"/>
              </w:rPr>
              <w:t>及时将顾客满意度分析报告传递给相关部门及管理者代表、执行董事;(3)管理者代表组织相关部门纠正防御或改进措施，</w:t>
            </w:r>
            <w:r>
              <w:rPr>
                <w:rFonts w:hint="eastAsia" w:ascii="宋体" w:hAnsi="宋体"/>
                <w:szCs w:val="22"/>
              </w:rPr>
              <w:t>具体按《纠正和预防措施控制程序》执行；（4）调查结果及分析报告作为管理评审的输入按《管理评审控制程序》执行；（5）对顾客不满意的项目，应进行跟踪调查，确定原因，采取相应的改进措施。</w:t>
            </w:r>
          </w:p>
          <w:p>
            <w:pPr>
              <w:spacing w:line="240" w:lineRule="auto"/>
              <w:ind w:firstLine="480"/>
              <w:rPr>
                <w:rFonts w:ascii="宋体" w:hAnsi="宋体"/>
                <w:szCs w:val="22"/>
              </w:rPr>
            </w:pPr>
            <w:r>
              <w:rPr>
                <w:rFonts w:hint="eastAsia" w:ascii="宋体" w:hAnsi="宋体"/>
                <w:szCs w:val="22"/>
              </w:rPr>
              <w:t>相关责任部门要分析产生客户投诉的原因，按《纠正和预防措施控制程序》实施纠正措施。</w:t>
            </w:r>
          </w:p>
          <w:p>
            <w:pPr>
              <w:spacing w:line="240" w:lineRule="auto"/>
              <w:ind w:firstLine="480"/>
              <w:rPr>
                <w:rFonts w:ascii="宋体" w:hAnsi="宋体"/>
                <w:szCs w:val="22"/>
              </w:rPr>
            </w:pPr>
            <w:r>
              <w:rPr>
                <w:rFonts w:hint="eastAsia" w:ascii="宋体" w:hAnsi="宋体"/>
                <w:szCs w:val="22"/>
              </w:rPr>
              <w:t>不符合处理程序和机制健全。</w:t>
            </w:r>
          </w:p>
          <w:p>
            <w:pPr>
              <w:spacing w:line="240" w:lineRule="auto"/>
              <w:ind w:firstLine="480"/>
              <w:rPr>
                <w:rFonts w:ascii="宋体" w:hAnsi="宋体" w:cs="宋体"/>
                <w:szCs w:val="21"/>
              </w:rPr>
            </w:pPr>
            <w:r>
              <w:rPr>
                <w:rFonts w:hint="eastAsia" w:ascii="宋体" w:hAnsi="宋体"/>
                <w:szCs w:val="22"/>
              </w:rPr>
              <w:t>公司主要按策划的管理手册、程序文件等实施运行，主要采用内审、管理评审、数据分析、纠正和预防措施、</w:t>
            </w:r>
            <w:r>
              <w:rPr>
                <w:rFonts w:hint="eastAsia" w:ascii="宋体" w:hAnsi="宋体"/>
                <w:szCs w:val="22"/>
                <w:lang w:eastAsia="zh-CN"/>
              </w:rPr>
              <w:t>环境</w:t>
            </w:r>
            <w:r>
              <w:rPr>
                <w:rFonts w:hint="eastAsia" w:ascii="宋体" w:hAnsi="宋体"/>
                <w:szCs w:val="22"/>
              </w:rPr>
              <w:t>方针和目标等来实现对</w:t>
            </w:r>
            <w:r>
              <w:rPr>
                <w:rFonts w:hint="eastAsia" w:ascii="宋体" w:hAnsi="宋体"/>
                <w:szCs w:val="22"/>
                <w:lang w:eastAsia="zh-CN"/>
              </w:rPr>
              <w:t>环境</w:t>
            </w:r>
            <w:r>
              <w:rPr>
                <w:rFonts w:hint="eastAsia" w:ascii="宋体" w:hAnsi="宋体"/>
                <w:szCs w:val="22"/>
              </w:rPr>
              <w:t>管理体系的改进，另外主要通过日常工作中发现的问题及时予以调整解决来实现。</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2160" w:type="dxa"/>
          </w:tcPr>
          <w:p>
            <w:pPr>
              <w:adjustRightInd w:val="0"/>
              <w:snapToGrid w:val="0"/>
              <w:spacing w:line="240" w:lineRule="auto"/>
              <w:jc w:val="left"/>
              <w:rPr>
                <w:rFonts w:hint="eastAsia" w:ascii="宋体" w:hAnsi="宋体" w:cs="宋体"/>
                <w:szCs w:val="21"/>
              </w:rPr>
            </w:pPr>
            <w:r>
              <w:rPr>
                <w:rFonts w:hint="eastAsia" w:ascii="宋体" w:hAnsi="宋体" w:cs="宋体"/>
                <w:szCs w:val="21"/>
              </w:rPr>
              <w:t>范围的确认，资质的确认，法律法规执行情况，重大质量事故，及顾客投诉和质量监督抽查情况，环境安全投诉，</w:t>
            </w:r>
            <w:r>
              <w:rPr>
                <w:rFonts w:hint="eastAsia" w:ascii="宋体" w:hAnsi="宋体" w:cs="宋体"/>
                <w:szCs w:val="21"/>
                <w:lang w:eastAsia="zh-CN"/>
              </w:rPr>
              <w:t>上次不符合验证</w:t>
            </w:r>
            <w:r>
              <w:rPr>
                <w:rFonts w:hint="eastAsia" w:ascii="宋体" w:hAnsi="宋体" w:cs="宋体"/>
                <w:szCs w:val="21"/>
              </w:rPr>
              <w:t>。</w:t>
            </w:r>
          </w:p>
        </w:tc>
        <w:tc>
          <w:tcPr>
            <w:tcW w:w="960" w:type="dxa"/>
          </w:tcPr>
          <w:p>
            <w:pPr>
              <w:tabs>
                <w:tab w:val="center" w:pos="3169"/>
              </w:tabs>
              <w:spacing w:line="240" w:lineRule="auto"/>
              <w:rPr>
                <w:rFonts w:hint="eastAsia" w:ascii="宋体" w:hAnsi="宋体" w:cs="宋体"/>
                <w:szCs w:val="21"/>
              </w:rPr>
            </w:pPr>
          </w:p>
        </w:tc>
        <w:tc>
          <w:tcPr>
            <w:tcW w:w="10004" w:type="dxa"/>
          </w:tcPr>
          <w:p>
            <w:p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现场确认，公司环境管理体系覆盖范围：</w:t>
            </w:r>
          </w:p>
          <w:p>
            <w:pPr>
              <w:adjustRightInd w:val="0"/>
              <w:snapToGrid w:val="0"/>
              <w:spacing w:line="240" w:lineRule="auto"/>
              <w:jc w:val="left"/>
              <w:rPr>
                <w:rFonts w:hint="eastAsia" w:ascii="宋体" w:hAnsi="宋体" w:eastAsia="宋体" w:cs="宋体"/>
                <w:szCs w:val="21"/>
                <w:lang w:eastAsia="zh-CN"/>
              </w:rPr>
            </w:pPr>
            <w:r>
              <w:rPr>
                <w:rFonts w:hint="eastAsia" w:ascii="宋体" w:hAnsi="宋体" w:eastAsia="宋体" w:cs="宋体"/>
                <w:szCs w:val="21"/>
              </w:rPr>
              <w:t>E：</w:t>
            </w:r>
            <w:r>
              <w:rPr>
                <w:rFonts w:hint="eastAsia" w:ascii="宋体" w:hAnsi="宋体" w:eastAsia="宋体" w:cs="宋体"/>
                <w:szCs w:val="21"/>
                <w:lang w:eastAsia="zh-CN"/>
              </w:rPr>
              <w:t>无线电测试设备、无线电仿真设备及无线信号处理设备的设计、销售所涉及场所的相关环境管理活动</w:t>
            </w:r>
          </w:p>
          <w:p>
            <w:p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提供营业执照（三证合一），检查有效，经营范围包含认证范围。公司严格执行国标及行业要求和法律、法规要求。</w:t>
            </w:r>
          </w:p>
          <w:p>
            <w:pPr>
              <w:adjustRightInd w:val="0"/>
              <w:snapToGrid w:val="0"/>
              <w:spacing w:line="240" w:lineRule="auto"/>
              <w:jc w:val="left"/>
              <w:rPr>
                <w:rFonts w:hint="eastAsia" w:ascii="宋体" w:hAnsi="宋体" w:eastAsia="宋体" w:cs="宋体"/>
                <w:szCs w:val="21"/>
              </w:rPr>
            </w:pPr>
            <w:r>
              <w:rPr>
                <w:rFonts w:hint="eastAsia" w:ascii="宋体" w:hAnsi="宋体" w:eastAsia="宋体" w:cs="宋体"/>
                <w:szCs w:val="21"/>
              </w:rPr>
              <w:t>自202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月以来，公司无重大环境的问题和投诉。</w:t>
            </w:r>
          </w:p>
          <w:p>
            <w:pPr>
              <w:adjustRightInd w:val="0"/>
              <w:snapToGrid w:val="0"/>
              <w:spacing w:line="240" w:lineRule="auto"/>
              <w:jc w:val="left"/>
              <w:rPr>
                <w:rFonts w:hint="eastAsia" w:ascii="宋体" w:hAnsi="宋体"/>
                <w:szCs w:val="22"/>
              </w:rPr>
            </w:pPr>
            <w:r>
              <w:rPr>
                <w:rFonts w:hint="eastAsia" w:ascii="宋体" w:hAnsi="宋体" w:eastAsia="宋体" w:cs="宋体"/>
                <w:szCs w:val="21"/>
                <w:lang w:eastAsia="zh-CN"/>
              </w:rPr>
              <w:t>上次不符合</w:t>
            </w:r>
            <w:r>
              <w:rPr>
                <w:rFonts w:hint="eastAsia" w:ascii="宋体" w:hAnsi="宋体" w:eastAsia="宋体" w:cs="宋体"/>
                <w:szCs w:val="21"/>
              </w:rPr>
              <w:t>验证：</w:t>
            </w:r>
            <w:r>
              <w:rPr>
                <w:rFonts w:hint="eastAsia" w:ascii="宋体" w:hAnsi="宋体" w:eastAsia="宋体" w:cs="宋体"/>
                <w:szCs w:val="21"/>
                <w:lang w:eastAsia="zh-CN"/>
              </w:rPr>
              <w:t>人事行政部</w:t>
            </w:r>
            <w:r>
              <w:rPr>
                <w:rFonts w:hint="eastAsia" w:ascii="宋体" w:hAnsi="宋体" w:eastAsia="宋体" w:cs="宋体"/>
                <w:szCs w:val="21"/>
                <w:lang w:val="en-US" w:eastAsia="zh-CN"/>
              </w:rPr>
              <w:t>E8.2条款查办公室灭火器年检标签过期，</w:t>
            </w:r>
            <w:r>
              <w:rPr>
                <w:rFonts w:hint="eastAsia" w:ascii="宋体" w:hAnsi="宋体" w:cs="宋体"/>
                <w:szCs w:val="21"/>
                <w:lang w:val="en-US" w:eastAsia="zh-CN"/>
              </w:rPr>
              <w:t>本次审核无类似情况发生，不符合整改验证有效</w:t>
            </w:r>
            <w:r>
              <w:rPr>
                <w:rFonts w:hint="eastAsia" w:ascii="宋体" w:hAnsi="宋体" w:eastAsia="宋体" w:cs="宋体"/>
                <w:szCs w:val="21"/>
              </w:rPr>
              <w:t xml:space="preserve">。 </w:t>
            </w:r>
          </w:p>
        </w:tc>
        <w:tc>
          <w:tcPr>
            <w:tcW w:w="1585" w:type="dxa"/>
          </w:tcPr>
          <w:p>
            <w:pPr>
              <w:spacing w:line="240" w:lineRule="auto"/>
              <w:rPr>
                <w:rFonts w:hint="eastAsia"/>
                <w:lang w:eastAsia="zh-CN"/>
              </w:rPr>
            </w:pPr>
            <w:r>
              <w:rPr>
                <w:rFonts w:hint="eastAsia"/>
                <w:lang w:eastAsia="zh-CN"/>
              </w:rPr>
              <w:t>符合</w:t>
            </w:r>
          </w:p>
        </w:tc>
      </w:tr>
    </w:tbl>
    <w:p>
      <w:pPr>
        <w:spacing w:line="240" w:lineRule="auto"/>
      </w:pPr>
      <w:r>
        <w:ptab w:relativeTo="margin" w:alignment="center" w:leader="none"/>
      </w:r>
    </w:p>
    <w:p>
      <w:pPr>
        <w:pStyle w:val="5"/>
        <w:spacing w:line="240" w:lineRule="auto"/>
      </w:pPr>
      <w:r>
        <w:rPr>
          <w:rFonts w:hint="eastAsia"/>
        </w:rPr>
        <w:t>说明：不符合标注N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sz w:val="24"/>
                <w:szCs w:val="24"/>
              </w:rPr>
            </w:pPr>
            <w:r>
              <w:rPr>
                <w:rFonts w:hint="eastAsia"/>
                <w:sz w:val="24"/>
                <w:szCs w:val="24"/>
              </w:rPr>
              <w:t>受审核部门：</w:t>
            </w:r>
            <w:r>
              <w:rPr>
                <w:rFonts w:hint="eastAsia"/>
                <w:sz w:val="24"/>
                <w:szCs w:val="24"/>
                <w:lang w:eastAsia="zh-CN"/>
              </w:rPr>
              <w:t>人事行政部</w:t>
            </w:r>
            <w:r>
              <w:rPr>
                <w:rFonts w:hint="eastAsia"/>
                <w:sz w:val="24"/>
                <w:szCs w:val="24"/>
              </w:rPr>
              <w:t xml:space="preserve">/财务部 </w:t>
            </w:r>
            <w:r>
              <w:rPr>
                <w:rFonts w:hint="eastAsia"/>
                <w:color w:val="000000" w:themeColor="text1"/>
                <w:sz w:val="24"/>
                <w:szCs w:val="24"/>
              </w:rPr>
              <w:t xml:space="preserve">  主管领导：</w:t>
            </w:r>
            <w:r>
              <w:rPr>
                <w:rFonts w:hint="eastAsia"/>
                <w:color w:val="000000" w:themeColor="text1"/>
                <w:sz w:val="24"/>
                <w:szCs w:val="24"/>
                <w:lang w:eastAsia="zh-CN"/>
              </w:rPr>
              <w:t>赵燕</w:t>
            </w:r>
            <w:r>
              <w:rPr>
                <w:rFonts w:hint="eastAsia"/>
                <w:color w:val="000000" w:themeColor="text1"/>
                <w:sz w:val="24"/>
                <w:szCs w:val="24"/>
              </w:rPr>
              <w:t xml:space="preserve">  陪同人员：</w:t>
            </w:r>
            <w:r>
              <w:rPr>
                <w:rFonts w:hint="eastAsia"/>
                <w:color w:val="000000" w:themeColor="text1"/>
                <w:sz w:val="24"/>
                <w:szCs w:val="24"/>
                <w:lang w:eastAsia="zh-CN"/>
              </w:rPr>
              <w:t>赵燕</w:t>
            </w:r>
            <w:r>
              <w:rPr>
                <w:rFonts w:hint="eastAsia"/>
                <w:color w:val="000000" w:themeColor="text1"/>
                <w:sz w:val="24"/>
                <w:szCs w:val="24"/>
              </w:rPr>
              <w:t xml:space="preserve"> </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2021年10月13日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240" w:lineRule="auto"/>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60" w:type="dxa"/>
          </w:tcPr>
          <w:p>
            <w:pPr>
              <w:adjustRightInd w:val="0"/>
              <w:snapToGrid w:val="0"/>
              <w:spacing w:line="240" w:lineRule="auto"/>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rPr>
                <w:rFonts w:ascii="宋体" w:hAnsi="宋体" w:cs="新宋体"/>
                <w:szCs w:val="21"/>
              </w:rPr>
            </w:pPr>
          </w:p>
        </w:tc>
        <w:tc>
          <w:tcPr>
            <w:tcW w:w="960" w:type="dxa"/>
          </w:tcPr>
          <w:p>
            <w:pPr>
              <w:tabs>
                <w:tab w:val="center" w:pos="3169"/>
              </w:tabs>
              <w:spacing w:line="240" w:lineRule="auto"/>
              <w:rPr>
                <w:rFonts w:ascii="宋体" w:hAnsi="宋体" w:cs="宋体"/>
                <w:szCs w:val="21"/>
              </w:rPr>
            </w:pPr>
            <w:r>
              <w:rPr>
                <w:rFonts w:hint="eastAsia" w:ascii="宋体" w:hAnsi="宋体" w:cs="宋体"/>
                <w:szCs w:val="21"/>
              </w:rPr>
              <w:t xml:space="preserve">E5.3； </w:t>
            </w:r>
          </w:p>
          <w:p>
            <w:pPr>
              <w:spacing w:line="240" w:lineRule="auto"/>
              <w:rPr>
                <w:rFonts w:ascii="宋体" w:hAnsi="宋体" w:cs="新宋体"/>
                <w:szCs w:val="21"/>
              </w:rPr>
            </w:pPr>
          </w:p>
        </w:tc>
        <w:tc>
          <w:tcPr>
            <w:tcW w:w="10004" w:type="dxa"/>
          </w:tcPr>
          <w:p>
            <w:pPr>
              <w:tabs>
                <w:tab w:val="center" w:pos="3169"/>
              </w:tabs>
              <w:spacing w:line="240" w:lineRule="auto"/>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人事行政部</w:t>
            </w:r>
            <w:r>
              <w:rPr>
                <w:rFonts w:hint="eastAsia" w:ascii="宋体" w:hAnsi="宋体" w:cs="宋体"/>
                <w:szCs w:val="21"/>
              </w:rPr>
              <w:t>和财务部的</w:t>
            </w:r>
            <w:r>
              <w:rPr>
                <w:rFonts w:hint="eastAsia" w:ascii="宋体" w:hAnsi="宋体" w:cs="宋体"/>
                <w:szCs w:val="21"/>
                <w:lang w:eastAsia="zh-CN"/>
              </w:rPr>
              <w:t>环境</w:t>
            </w:r>
            <w:r>
              <w:rPr>
                <w:rFonts w:hint="eastAsia" w:ascii="宋体" w:hAnsi="宋体" w:cs="宋体"/>
                <w:szCs w:val="21"/>
              </w:rPr>
              <w:t>职责和权限，以确保部门工作的展开和实施：</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1) 负责公司行政文秘、人力资源、后勤保卫和办公用品的采购管理；</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2) 组织编制部门职责、岗位工作职责和岗位任职要求；</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 建立人员档案和人员进出管理；</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 负责人员招聘、人力资源年度培训计划及培训实施，培训计划内容包括（服务质量、安全管理、专业技术、岗位培训、应急预案培训及演练、适用的法律法规培训等）；</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5) 负责本部门环境因素识别评价、危险源辨识和风险评价，制定、实施相应的控制措施；</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6) 负责公司固体废弃物、生活垃圾的处理；</w:t>
            </w:r>
          </w:p>
          <w:p>
            <w:pPr>
              <w:tabs>
                <w:tab w:val="center" w:pos="3169"/>
              </w:tabs>
              <w:spacing w:line="240" w:lineRule="auto"/>
              <w:ind w:firstLine="420" w:firstLineChars="200"/>
              <w:jc w:val="left"/>
              <w:rPr>
                <w:rFonts w:ascii="宋体" w:hAnsi="宋体" w:cs="宋体"/>
                <w:szCs w:val="21"/>
              </w:rPr>
            </w:pPr>
            <w:r>
              <w:rPr>
                <w:rFonts w:hint="eastAsia" w:ascii="宋体" w:hAnsi="宋体" w:cs="宋体"/>
                <w:szCs w:val="21"/>
              </w:rPr>
              <w:t>7）负责确保环保资金的落实。</w:t>
            </w:r>
          </w:p>
          <w:p>
            <w:pPr>
              <w:tabs>
                <w:tab w:val="center" w:pos="3169"/>
              </w:tabs>
              <w:spacing w:line="240" w:lineRule="auto"/>
              <w:jc w:val="left"/>
              <w:rPr>
                <w:rFonts w:ascii="宋体" w:hAnsi="宋体" w:cs="宋体"/>
                <w:szCs w:val="21"/>
              </w:rPr>
            </w:pPr>
            <w:r>
              <w:rPr>
                <w:rFonts w:hint="eastAsia" w:ascii="宋体" w:hAnsi="宋体" w:cs="宋体"/>
                <w:szCs w:val="21"/>
              </w:rPr>
              <w:t xml:space="preserve"> ……</w:t>
            </w:r>
          </w:p>
          <w:p>
            <w:pPr>
              <w:tabs>
                <w:tab w:val="center" w:pos="3169"/>
              </w:tabs>
              <w:spacing w:line="240" w:lineRule="auto"/>
              <w:jc w:val="left"/>
              <w:rPr>
                <w:rFonts w:ascii="宋体" w:hAnsi="宋体" w:cs="宋体"/>
                <w:szCs w:val="21"/>
              </w:rPr>
            </w:pPr>
            <w:r>
              <w:rPr>
                <w:rFonts w:hint="eastAsia" w:ascii="宋体" w:hAnsi="宋体" w:cs="宋体"/>
                <w:szCs w:val="21"/>
              </w:rPr>
              <w:t>部门职责清晰、明确。</w:t>
            </w:r>
          </w:p>
          <w:p>
            <w:pPr>
              <w:widowControl/>
              <w:spacing w:line="240" w:lineRule="auto"/>
              <w:jc w:val="left"/>
              <w:rPr>
                <w:rFonts w:ascii="宋体" w:hAnsi="宋体" w:cs="宋体"/>
                <w:szCs w:val="21"/>
              </w:rPr>
            </w:pPr>
            <w:r>
              <w:rPr>
                <w:rFonts w:hint="eastAsia" w:ascii="宋体" w:hAnsi="宋体" w:cs="宋体"/>
                <w:szCs w:val="21"/>
                <w:lang w:eastAsia="zh-CN"/>
              </w:rPr>
              <w:t>人事行政部</w:t>
            </w:r>
            <w:r>
              <w:rPr>
                <w:rFonts w:hint="eastAsia" w:ascii="宋体" w:hAnsi="宋体" w:cs="宋体"/>
                <w:szCs w:val="21"/>
              </w:rPr>
              <w:t>和财务部负责人能基本阐述本部门的主要职责。</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60" w:type="dxa"/>
            <w:vAlign w:val="top"/>
          </w:tcPr>
          <w:p>
            <w:pPr>
              <w:adjustRightInd w:val="0"/>
              <w:snapToGrid w:val="0"/>
              <w:spacing w:line="240" w:lineRule="auto"/>
              <w:jc w:val="left"/>
              <w:rPr>
                <w:rFonts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spacing w:line="240" w:lineRule="auto"/>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tabs>
                <w:tab w:val="center" w:pos="3169"/>
              </w:tabs>
              <w:spacing w:line="240" w:lineRule="auto"/>
              <w:jc w:val="left"/>
              <w:rPr>
                <w:rFonts w:ascii="宋体" w:hAnsi="宋体" w:cs="宋体"/>
                <w:szCs w:val="21"/>
              </w:rPr>
            </w:pPr>
            <w:r>
              <w:rPr>
                <w:rFonts w:hint="eastAsia" w:ascii="宋体" w:hAnsi="宋体" w:cs="宋体"/>
                <w:szCs w:val="21"/>
              </w:rPr>
              <w:t>查见：《环境因素的识别与评价管理程序》，上述文件对识别和评价方法、程序、职责、记录作了规定。</w:t>
            </w:r>
          </w:p>
          <w:p>
            <w:pPr>
              <w:tabs>
                <w:tab w:val="center" w:pos="3169"/>
              </w:tabs>
              <w:spacing w:line="240" w:lineRule="auto"/>
              <w:jc w:val="left"/>
              <w:rPr>
                <w:rFonts w:ascii="宋体" w:hAnsi="宋体" w:cs="宋体"/>
                <w:szCs w:val="21"/>
              </w:rPr>
            </w:pPr>
            <w:r>
              <w:rPr>
                <w:rFonts w:hint="eastAsia" w:ascii="宋体" w:hAnsi="宋体" w:cs="宋体"/>
                <w:szCs w:val="21"/>
                <w:lang w:eastAsia="zh-CN"/>
              </w:rPr>
              <w:t>人事行政部</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月组织了各个部门开展了环境因素的识别</w:t>
            </w:r>
            <w:r>
              <w:rPr>
                <w:rFonts w:hint="eastAsia" w:ascii="宋体" w:hAnsi="宋体" w:cs="宋体"/>
                <w:szCs w:val="21"/>
                <w:lang w:eastAsia="zh-CN"/>
              </w:rPr>
              <w:t>和修订</w:t>
            </w:r>
            <w:r>
              <w:rPr>
                <w:rFonts w:hint="eastAsia" w:ascii="宋体" w:hAnsi="宋体" w:cs="宋体"/>
                <w:szCs w:val="21"/>
              </w:rPr>
              <w:t>工作。</w:t>
            </w:r>
          </w:p>
          <w:p>
            <w:pPr>
              <w:pStyle w:val="15"/>
              <w:tabs>
                <w:tab w:val="center" w:pos="3169"/>
              </w:tabs>
              <w:spacing w:line="240" w:lineRule="auto"/>
              <w:ind w:firstLine="0" w:firstLineChars="0"/>
              <w:jc w:val="lef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查见：《环境因素识别评价表》和《重要环境因素清单》，按照部门和经营过程进行识别并评价出公司重要环境因素有：1）火灾；2）</w:t>
            </w:r>
            <w:r>
              <w:rPr>
                <w:rFonts w:hint="eastAsia" w:ascii="宋体" w:hAnsi="宋体" w:cs="宋体"/>
                <w:szCs w:val="21"/>
                <w:lang w:eastAsia="zh-CN"/>
              </w:rPr>
              <w:t>固废</w:t>
            </w:r>
            <w:r>
              <w:rPr>
                <w:rFonts w:hint="eastAsia" w:ascii="宋体" w:hAnsi="宋体" w:cs="宋体"/>
                <w:szCs w:val="21"/>
              </w:rPr>
              <w:t>排放等</w:t>
            </w:r>
            <w:r>
              <w:rPr>
                <w:rFonts w:hint="eastAsia" w:ascii="宋体" w:hAnsi="宋体" w:cs="宋体"/>
                <w:szCs w:val="21"/>
                <w:lang w:val="en-US" w:eastAsia="zh-CN"/>
              </w:rPr>
              <w:t>2</w:t>
            </w:r>
            <w:r>
              <w:rPr>
                <w:rFonts w:hint="eastAsia" w:ascii="宋体" w:hAnsi="宋体" w:cs="宋体"/>
                <w:szCs w:val="21"/>
              </w:rPr>
              <w:t>项，识别清楚、准确，评价合理。</w:t>
            </w:r>
          </w:p>
          <w:p>
            <w:pPr>
              <w:tabs>
                <w:tab w:val="center" w:pos="3169"/>
              </w:tabs>
              <w:spacing w:line="240" w:lineRule="auto"/>
              <w:jc w:val="left"/>
              <w:rPr>
                <w:rFonts w:ascii="宋体" w:hAnsi="宋体" w:cs="宋体"/>
                <w:szCs w:val="21"/>
              </w:rPr>
            </w:pPr>
            <w:r>
              <w:rPr>
                <w:rFonts w:hint="eastAsia" w:ascii="宋体" w:hAnsi="宋体" w:cs="宋体"/>
                <w:szCs w:val="21"/>
              </w:rPr>
              <w:t>查：公司《环境因素识别评价表》，涉及以下内容：</w:t>
            </w:r>
          </w:p>
          <w:p>
            <w:pPr>
              <w:tabs>
                <w:tab w:val="center" w:pos="3169"/>
              </w:tabs>
              <w:spacing w:line="240" w:lineRule="auto"/>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240" w:lineRule="auto"/>
              <w:jc w:val="left"/>
              <w:rPr>
                <w:rFonts w:ascii="宋体" w:hAnsi="宋体" w:cs="宋体"/>
                <w:szCs w:val="21"/>
              </w:rPr>
            </w:pPr>
            <w:r>
              <w:rPr>
                <w:rFonts w:hint="eastAsia" w:ascii="宋体" w:hAnsi="宋体" w:cs="宋体"/>
                <w:szCs w:val="21"/>
              </w:rPr>
              <w:t>b.办公水、电的消耗；</w:t>
            </w:r>
          </w:p>
          <w:p>
            <w:pPr>
              <w:tabs>
                <w:tab w:val="center" w:pos="3169"/>
              </w:tabs>
              <w:spacing w:line="240" w:lineRule="auto"/>
              <w:jc w:val="left"/>
              <w:rPr>
                <w:rFonts w:ascii="宋体" w:hAnsi="宋体" w:cs="宋体"/>
                <w:szCs w:val="21"/>
              </w:rPr>
            </w:pPr>
            <w:r>
              <w:rPr>
                <w:rFonts w:hint="eastAsia" w:ascii="宋体" w:hAnsi="宋体" w:cs="宋体"/>
                <w:szCs w:val="21"/>
              </w:rPr>
              <w:t>C.汽车尾气、噪声排放；</w:t>
            </w:r>
          </w:p>
          <w:p>
            <w:pPr>
              <w:tabs>
                <w:tab w:val="center" w:pos="3169"/>
              </w:tabs>
              <w:spacing w:line="240" w:lineRule="auto"/>
              <w:jc w:val="left"/>
              <w:rPr>
                <w:rFonts w:ascii="宋体" w:hAnsi="宋体" w:cs="宋体"/>
                <w:szCs w:val="21"/>
              </w:rPr>
            </w:pPr>
            <w:r>
              <w:rPr>
                <w:rFonts w:hint="eastAsia" w:ascii="宋体" w:hAnsi="宋体" w:cs="宋体"/>
                <w:szCs w:val="21"/>
              </w:rPr>
              <w:t>d.生活垃圾的废弃等；</w:t>
            </w:r>
          </w:p>
          <w:p>
            <w:pPr>
              <w:tabs>
                <w:tab w:val="center" w:pos="3169"/>
              </w:tabs>
              <w:spacing w:line="240" w:lineRule="auto"/>
              <w:jc w:val="left"/>
              <w:rPr>
                <w:rFonts w:ascii="宋体" w:hAnsi="宋体" w:cs="宋体"/>
                <w:szCs w:val="21"/>
              </w:rPr>
            </w:pPr>
            <w:r>
              <w:rPr>
                <w:rFonts w:hint="eastAsia" w:ascii="宋体" w:hAnsi="宋体" w:cs="宋体"/>
                <w:szCs w:val="21"/>
              </w:rPr>
              <w:t>.......</w:t>
            </w:r>
          </w:p>
          <w:p>
            <w:pPr>
              <w:tabs>
                <w:tab w:val="center" w:pos="3169"/>
              </w:tabs>
              <w:spacing w:line="240" w:lineRule="auto"/>
              <w:jc w:val="left"/>
              <w:rPr>
                <w:rFonts w:ascii="宋体" w:hAnsi="宋体" w:cs="宋体"/>
                <w:szCs w:val="21"/>
              </w:rPr>
            </w:pPr>
            <w:r>
              <w:rPr>
                <w:rFonts w:hint="eastAsia" w:ascii="宋体" w:hAnsi="宋体" w:cs="宋体"/>
                <w:szCs w:val="21"/>
              </w:rPr>
              <w:t>共计识别12项。识别基本清楚、全面。</w:t>
            </w:r>
          </w:p>
          <w:p>
            <w:pPr>
              <w:tabs>
                <w:tab w:val="center" w:pos="3169"/>
              </w:tabs>
              <w:spacing w:line="240" w:lineRule="auto"/>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人事行政部</w:t>
            </w:r>
            <w:r>
              <w:rPr>
                <w:rFonts w:hint="eastAsia" w:ascii="宋体" w:hAnsi="宋体" w:cs="宋体"/>
                <w:szCs w:val="21"/>
              </w:rPr>
              <w:t>的《环境因素识别评价表》，涉及以下内容：</w:t>
            </w:r>
          </w:p>
          <w:p>
            <w:pPr>
              <w:tabs>
                <w:tab w:val="center" w:pos="3169"/>
              </w:tabs>
              <w:spacing w:line="240" w:lineRule="auto"/>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240" w:lineRule="auto"/>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240" w:lineRule="auto"/>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240" w:lineRule="auto"/>
              <w:jc w:val="left"/>
              <w:rPr>
                <w:rFonts w:ascii="宋体" w:hAnsi="宋体" w:cs="宋体"/>
                <w:szCs w:val="21"/>
              </w:rPr>
            </w:pPr>
            <w:r>
              <w:rPr>
                <w:rFonts w:hint="eastAsia" w:ascii="宋体" w:hAnsi="宋体" w:cs="宋体"/>
                <w:szCs w:val="21"/>
              </w:rPr>
              <w:t>d.吸烟造成的火灾</w:t>
            </w:r>
          </w:p>
          <w:p>
            <w:pPr>
              <w:tabs>
                <w:tab w:val="center" w:pos="3169"/>
              </w:tabs>
              <w:spacing w:line="240" w:lineRule="auto"/>
              <w:jc w:val="left"/>
              <w:rPr>
                <w:rFonts w:ascii="宋体" w:hAnsi="宋体" w:cs="宋体"/>
                <w:szCs w:val="21"/>
              </w:rPr>
            </w:pPr>
            <w:r>
              <w:rPr>
                <w:rFonts w:hint="eastAsia" w:ascii="宋体" w:hAnsi="宋体" w:cs="宋体"/>
                <w:szCs w:val="21"/>
              </w:rPr>
              <w:t>e．生活污水排放等；</w:t>
            </w:r>
          </w:p>
          <w:p>
            <w:pPr>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共计识别12项。识别基本清楚、全面。</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60" w:type="dxa"/>
            <w:vAlign w:val="top"/>
          </w:tcPr>
          <w:p>
            <w:pPr>
              <w:adjustRightInd w:val="0"/>
              <w:snapToGrid w:val="0"/>
              <w:spacing w:line="240" w:lineRule="auto"/>
              <w:jc w:val="left"/>
              <w:rPr>
                <w:rFonts w:hint="eastAsia" w:ascii="宋体" w:hAnsi="宋体" w:eastAsia="宋体" w:cs="新宋体"/>
                <w:kern w:val="2"/>
                <w:sz w:val="21"/>
                <w:szCs w:val="21"/>
                <w:lang w:val="en-US" w:eastAsia="zh-CN" w:bidi="ar-SA"/>
              </w:rPr>
            </w:pPr>
            <w:r>
              <w:rPr>
                <w:rFonts w:hint="eastAsia" w:ascii="宋体" w:hAnsi="宋体" w:cs="新宋体"/>
                <w:szCs w:val="21"/>
              </w:rPr>
              <w:t>合规性义务</w:t>
            </w:r>
          </w:p>
        </w:tc>
        <w:tc>
          <w:tcPr>
            <w:tcW w:w="960" w:type="dxa"/>
            <w:vAlign w:val="top"/>
          </w:tcPr>
          <w:p>
            <w:pPr>
              <w:spacing w:line="240" w:lineRule="auto"/>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6.1.3</w:t>
            </w:r>
          </w:p>
          <w:p>
            <w:pPr>
              <w:spacing w:line="240" w:lineRule="auto"/>
              <w:rPr>
                <w:rFonts w:hint="eastAsia" w:ascii="宋体" w:hAnsi="宋体" w:eastAsia="宋体" w:cs="新宋体"/>
                <w:kern w:val="2"/>
                <w:sz w:val="21"/>
                <w:szCs w:val="21"/>
                <w:lang w:val="en-US" w:eastAsia="zh-CN" w:bidi="ar-SA"/>
              </w:rPr>
            </w:pPr>
          </w:p>
        </w:tc>
        <w:tc>
          <w:tcPr>
            <w:tcW w:w="10004" w:type="dxa"/>
            <w:vAlign w:val="top"/>
          </w:tcPr>
          <w:p>
            <w:pPr>
              <w:tabs>
                <w:tab w:val="left" w:pos="-3"/>
              </w:tabs>
              <w:spacing w:line="240" w:lineRule="auto"/>
              <w:rPr>
                <w:rFonts w:ascii="宋体" w:hAnsi="宋体" w:cs="宋体"/>
                <w:szCs w:val="21"/>
              </w:rPr>
            </w:pPr>
            <w:r>
              <w:rPr>
                <w:rFonts w:hint="eastAsia" w:ascii="宋体" w:hAnsi="宋体" w:cs="宋体"/>
                <w:szCs w:val="21"/>
              </w:rPr>
              <w:t>---有《获取、识别、遵守法律法规控制程序》，查有《适用法律、法规及其他要求清单》，对本公司</w:t>
            </w:r>
            <w:r>
              <w:rPr>
                <w:rFonts w:hint="eastAsia" w:ascii="宋体" w:hAnsi="宋体" w:cs="宋体"/>
                <w:szCs w:val="21"/>
                <w:lang w:eastAsia="zh-CN"/>
              </w:rPr>
              <w:t>环境</w:t>
            </w:r>
            <w:r>
              <w:rPr>
                <w:rFonts w:hint="eastAsia" w:ascii="宋体" w:hAnsi="宋体" w:cs="宋体"/>
                <w:szCs w:val="21"/>
              </w:rPr>
              <w:t>管理体系适用的法律法规和当地政府、行业要求进行了识别，包括环境质量标准、排放标准、职业健康安全卫生标准等。</w:t>
            </w:r>
          </w:p>
          <w:p>
            <w:pPr>
              <w:spacing w:line="240" w:lineRule="auto"/>
              <w:rPr>
                <w:rFonts w:ascii="宋体" w:hAnsi="宋体" w:cs="宋体"/>
                <w:szCs w:val="21"/>
              </w:rPr>
            </w:pPr>
            <w:r>
              <w:rPr>
                <w:rFonts w:hint="eastAsia" w:ascii="宋体" w:hAnsi="宋体" w:cs="宋体"/>
                <w:szCs w:val="21"/>
              </w:rPr>
              <w:t>查见：202</w:t>
            </w:r>
            <w:r>
              <w:rPr>
                <w:rFonts w:hint="eastAsia" w:ascii="宋体" w:hAnsi="宋体" w:cs="宋体"/>
                <w:szCs w:val="21"/>
                <w:lang w:val="en-US" w:eastAsia="zh-CN"/>
              </w:rPr>
              <w:t>1</w:t>
            </w:r>
            <w:r>
              <w:rPr>
                <w:rFonts w:hint="eastAsia" w:ascii="宋体" w:hAnsi="宋体" w:cs="宋体"/>
                <w:szCs w:val="21"/>
              </w:rPr>
              <w:t>年《适用的法律法规及其他要求清单》</w:t>
            </w:r>
          </w:p>
          <w:p>
            <w:pPr>
              <w:spacing w:line="240" w:lineRule="auto"/>
              <w:rPr>
                <w:rFonts w:ascii="宋体" w:hAnsi="宋体" w:cs="宋体"/>
                <w:szCs w:val="21"/>
              </w:rPr>
            </w:pPr>
            <w:r>
              <w:rPr>
                <w:rFonts w:hint="eastAsia" w:ascii="宋体" w:hAnsi="宋体" w:cs="宋体"/>
                <w:szCs w:val="21"/>
              </w:rPr>
              <w:t>1）国家相关法律法规等</w:t>
            </w:r>
          </w:p>
          <w:p>
            <w:pPr>
              <w:spacing w:line="240" w:lineRule="auto"/>
              <w:rPr>
                <w:rFonts w:ascii="宋体" w:hAnsi="宋体" w:cs="宋体"/>
                <w:szCs w:val="21"/>
              </w:rPr>
            </w:pPr>
            <w:r>
              <w:rPr>
                <w:rFonts w:hint="eastAsia" w:ascii="宋体" w:hAnsi="宋体" w:cs="宋体"/>
                <w:szCs w:val="21"/>
              </w:rPr>
              <w:t>2）四川省等地方法规；</w:t>
            </w:r>
          </w:p>
          <w:p>
            <w:pPr>
              <w:spacing w:line="240" w:lineRule="auto"/>
              <w:rPr>
                <w:rFonts w:ascii="宋体" w:hAnsi="宋体" w:cs="宋体"/>
                <w:szCs w:val="21"/>
              </w:rPr>
            </w:pPr>
            <w:r>
              <w:rPr>
                <w:rFonts w:hint="eastAsia" w:ascii="宋体" w:hAnsi="宋体" w:cs="宋体"/>
                <w:szCs w:val="21"/>
              </w:rPr>
              <w:t>3）与环境管理相关的执行标准</w:t>
            </w:r>
          </w:p>
          <w:p>
            <w:pPr>
              <w:spacing w:line="240" w:lineRule="auto"/>
              <w:rPr>
                <w:rFonts w:ascii="宋体" w:hAnsi="宋体" w:cs="宋体"/>
                <w:szCs w:val="21"/>
              </w:rPr>
            </w:pPr>
            <w:r>
              <w:rPr>
                <w:rFonts w:hint="eastAsia" w:ascii="宋体" w:hAnsi="宋体" w:cs="宋体"/>
                <w:szCs w:val="21"/>
              </w:rPr>
              <w:t>抽 ：中华人民共和国环境保护法</w:t>
            </w:r>
          </w:p>
          <w:p>
            <w:pPr>
              <w:spacing w:line="240" w:lineRule="auto"/>
              <w:rPr>
                <w:rFonts w:ascii="宋体" w:hAnsi="宋体" w:cs="宋体"/>
                <w:szCs w:val="21"/>
              </w:rPr>
            </w:pPr>
            <w:r>
              <w:rPr>
                <w:rFonts w:hint="eastAsia" w:ascii="宋体" w:hAnsi="宋体" w:cs="宋体"/>
                <w:szCs w:val="21"/>
              </w:rPr>
              <w:t xml:space="preserve">     中华人民共和国消防法</w:t>
            </w:r>
          </w:p>
          <w:p>
            <w:pPr>
              <w:spacing w:line="240" w:lineRule="auto"/>
              <w:ind w:firstLine="525" w:firstLineChars="250"/>
              <w:rPr>
                <w:rFonts w:ascii="宋体" w:hAnsi="宋体" w:cs="宋体"/>
                <w:szCs w:val="21"/>
              </w:rPr>
            </w:pPr>
            <w:r>
              <w:rPr>
                <w:rFonts w:hint="eastAsia" w:ascii="宋体" w:hAnsi="宋体" w:cs="宋体"/>
                <w:szCs w:val="21"/>
              </w:rPr>
              <w:t>固体废弃物污染防治法等。</w:t>
            </w:r>
          </w:p>
          <w:p>
            <w:pPr>
              <w:spacing w:line="240" w:lineRule="auto"/>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240" w:lineRule="auto"/>
              <w:rPr>
                <w:rFonts w:hint="eastAsia" w:ascii="宋体" w:hAnsi="宋体" w:eastAsia="宋体" w:cs="宋体"/>
                <w:kern w:val="2"/>
                <w:sz w:val="21"/>
                <w:szCs w:val="21"/>
                <w:lang w:val="en-US" w:eastAsia="zh-CN" w:bidi="ar-SA"/>
              </w:rPr>
            </w:pPr>
            <w:r>
              <w:rPr>
                <w:rFonts w:hint="eastAsia" w:ascii="宋体" w:hAnsi="宋体" w:cs="宋体"/>
                <w:szCs w:val="21"/>
              </w:rPr>
              <w:t>法规清单以培训和宣传结合向员工传达要求，记录充分。基本符合要求。</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60" w:type="dxa"/>
          </w:tcPr>
          <w:p>
            <w:pPr>
              <w:spacing w:line="240" w:lineRule="auto"/>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240" w:lineRule="auto"/>
              <w:rPr>
                <w:rFonts w:ascii="宋体" w:hAnsi="宋体" w:cs="宋体"/>
                <w:szCs w:val="21"/>
              </w:rPr>
            </w:pPr>
            <w:r>
              <w:rPr>
                <w:rFonts w:hint="eastAsia" w:ascii="宋体" w:hAnsi="宋体" w:cs="宋体"/>
                <w:szCs w:val="21"/>
              </w:rPr>
              <w:t>E6.2</w:t>
            </w:r>
          </w:p>
          <w:p>
            <w:pPr>
              <w:spacing w:line="240" w:lineRule="auto"/>
              <w:rPr>
                <w:rFonts w:ascii="宋体" w:hAnsi="宋体" w:cs="新宋体"/>
                <w:szCs w:val="21"/>
              </w:rPr>
            </w:pPr>
          </w:p>
        </w:tc>
        <w:tc>
          <w:tcPr>
            <w:tcW w:w="10004" w:type="dxa"/>
          </w:tcPr>
          <w:p>
            <w:pPr>
              <w:tabs>
                <w:tab w:val="center" w:pos="3169"/>
              </w:tabs>
              <w:spacing w:line="240" w:lineRule="auto"/>
              <w:jc w:val="left"/>
              <w:rPr>
                <w:rFonts w:ascii="宋体" w:hAnsi="宋体" w:cs="宋体"/>
                <w:szCs w:val="21"/>
              </w:rPr>
            </w:pPr>
            <w:r>
              <w:rPr>
                <w:rFonts w:hint="eastAsia" w:ascii="宋体" w:hAnsi="宋体" w:cs="宋体"/>
                <w:szCs w:val="21"/>
              </w:rPr>
              <w:t>查见：公司有将</w:t>
            </w:r>
            <w:r>
              <w:rPr>
                <w:rFonts w:hint="eastAsia" w:ascii="宋体" w:hAnsi="宋体" w:cs="宋体"/>
                <w:szCs w:val="21"/>
                <w:lang w:eastAsia="zh-CN"/>
              </w:rPr>
              <w:t>环境目标</w:t>
            </w:r>
            <w:r>
              <w:rPr>
                <w:rFonts w:hint="eastAsia" w:ascii="宋体" w:hAnsi="宋体" w:cs="宋体"/>
                <w:szCs w:val="21"/>
              </w:rPr>
              <w:t>分解到各个部门，</w:t>
            </w:r>
            <w:r>
              <w:rPr>
                <w:rFonts w:hint="eastAsia" w:ascii="宋体" w:hAnsi="宋体" w:cs="宋体"/>
                <w:szCs w:val="21"/>
                <w:lang w:eastAsia="zh-CN"/>
              </w:rPr>
              <w:t>人事行政部</w:t>
            </w:r>
            <w:r>
              <w:rPr>
                <w:rFonts w:hint="eastAsia" w:ascii="宋体" w:hAnsi="宋体" w:cs="宋体"/>
                <w:szCs w:val="21"/>
              </w:rPr>
              <w:t>及财务部的目标是：</w:t>
            </w:r>
          </w:p>
          <w:p>
            <w:pPr>
              <w:tabs>
                <w:tab w:val="center" w:pos="3169"/>
              </w:tabs>
              <w:spacing w:line="240" w:lineRule="auto"/>
              <w:jc w:val="left"/>
              <w:rPr>
                <w:rFonts w:ascii="宋体" w:hAnsi="宋体" w:cs="宋体"/>
                <w:szCs w:val="21"/>
              </w:rPr>
            </w:pPr>
            <w:r>
              <w:rPr>
                <w:rFonts w:hint="eastAsia" w:ascii="宋体" w:hAnsi="宋体" w:cs="宋体"/>
                <w:szCs w:val="21"/>
              </w:rPr>
              <w:t xml:space="preserve">1、环境目标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考核情况（</w:t>
            </w:r>
            <w:r>
              <w:rPr>
                <w:rFonts w:hint="eastAsia" w:ascii="宋体" w:hAnsi="宋体" w:cs="宋体"/>
                <w:szCs w:val="21"/>
                <w:lang w:eastAsia="zh-CN"/>
              </w:rPr>
              <w:t>2021.1--2021.9</w:t>
            </w:r>
            <w:r>
              <w:rPr>
                <w:rFonts w:hint="eastAsia" w:ascii="宋体" w:hAnsi="宋体" w:cs="宋体"/>
                <w:szCs w:val="21"/>
              </w:rPr>
              <w:t>）</w:t>
            </w:r>
          </w:p>
          <w:p>
            <w:pPr>
              <w:spacing w:line="240" w:lineRule="auto"/>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固废分类存放有效处置率达100%               0</w:t>
            </w:r>
          </w:p>
          <w:p>
            <w:pPr>
              <w:spacing w:line="240" w:lineRule="auto"/>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eastAsia="zh-CN"/>
              </w:rPr>
              <w:t>环境资金实际保障率 100%</w:t>
            </w:r>
            <w:r>
              <w:rPr>
                <w:rFonts w:hint="eastAsia" w:ascii="Times New Roman" w:hAnsi="Times New Roman" w:eastAsia="宋体" w:cs="Times New Roman"/>
                <w:color w:val="000000"/>
                <w:szCs w:val="21"/>
                <w:lang w:val="en-US" w:eastAsia="zh-CN"/>
              </w:rPr>
              <w:t xml:space="preserve">                   100%</w:t>
            </w:r>
          </w:p>
          <w:p>
            <w:pPr>
              <w:spacing w:line="240" w:lineRule="auto"/>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火灾发生为 0</w:t>
            </w:r>
            <w:r>
              <w:rPr>
                <w:rFonts w:hint="eastAsia" w:ascii="Times New Roman" w:hAnsi="Times New Roman" w:eastAsia="宋体" w:cs="Times New Roman"/>
                <w:color w:val="000000"/>
                <w:szCs w:val="21"/>
                <w:lang w:val="en-US" w:eastAsia="zh-CN"/>
              </w:rPr>
              <w:t xml:space="preserve">                                 0</w:t>
            </w:r>
          </w:p>
          <w:p>
            <w:pPr>
              <w:tabs>
                <w:tab w:val="center" w:pos="3169"/>
              </w:tabs>
              <w:spacing w:line="240" w:lineRule="auto"/>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2021年1月-2021年9月</w:t>
            </w:r>
            <w:r>
              <w:rPr>
                <w:rFonts w:hint="eastAsia" w:ascii="宋体" w:hAnsi="宋体" w:cs="宋体"/>
                <w:szCs w:val="21"/>
              </w:rPr>
              <w:t>的《202</w:t>
            </w:r>
            <w:r>
              <w:rPr>
                <w:rFonts w:hint="eastAsia" w:ascii="宋体" w:hAnsi="宋体" w:cs="宋体"/>
                <w:szCs w:val="21"/>
                <w:lang w:val="en-US" w:eastAsia="zh-CN"/>
              </w:rPr>
              <w:t>1</w:t>
            </w:r>
            <w:r>
              <w:rPr>
                <w:rFonts w:hint="eastAsia" w:ascii="宋体" w:hAnsi="宋体" w:cs="宋体"/>
                <w:szCs w:val="21"/>
              </w:rPr>
              <w:t>年目标考核表》和考核记录，经考核均完成目标任务。</w:t>
            </w:r>
          </w:p>
          <w:p>
            <w:pPr>
              <w:tabs>
                <w:tab w:val="center" w:pos="3169"/>
              </w:tabs>
              <w:spacing w:line="240" w:lineRule="auto"/>
              <w:jc w:val="left"/>
              <w:rPr>
                <w:rFonts w:ascii="宋体" w:hAnsi="宋体" w:cs="宋体"/>
                <w:szCs w:val="21"/>
              </w:rPr>
            </w:pPr>
            <w:r>
              <w:rPr>
                <w:rFonts w:hint="eastAsia" w:ascii="宋体" w:hAnsi="宋体" w:cs="宋体"/>
                <w:szCs w:val="21"/>
              </w:rPr>
              <w:t>查见公司制定的环境管理方案有：</w:t>
            </w:r>
            <w:r>
              <w:rPr>
                <w:rFonts w:hint="eastAsia" w:ascii="宋体" w:hAnsi="宋体" w:cs="宋体"/>
                <w:szCs w:val="21"/>
                <w:lang w:eastAsia="zh-CN"/>
              </w:rPr>
              <w:t>固废排放</w:t>
            </w:r>
            <w:r>
              <w:rPr>
                <w:rFonts w:hint="eastAsia" w:ascii="宋体" w:hAnsi="宋体" w:cs="宋体"/>
                <w:szCs w:val="21"/>
              </w:rPr>
              <w:t>、意外火灾</w:t>
            </w:r>
            <w:r>
              <w:rPr>
                <w:rFonts w:hint="eastAsia" w:ascii="宋体" w:hAnsi="宋体" w:cs="宋体"/>
                <w:szCs w:val="21"/>
                <w:lang w:val="en-US" w:eastAsia="zh-CN"/>
              </w:rPr>
              <w:t>2</w:t>
            </w:r>
            <w:r>
              <w:rPr>
                <w:rFonts w:hint="eastAsia" w:ascii="宋体" w:hAnsi="宋体" w:cs="宋体"/>
                <w:szCs w:val="21"/>
              </w:rPr>
              <w:t>个管理方案。管理方案内容涉及：目标/指标、管理方案、资金预算、完成日期、责任部门。</w:t>
            </w:r>
          </w:p>
          <w:p>
            <w:pPr>
              <w:tabs>
                <w:tab w:val="center" w:pos="3169"/>
              </w:tabs>
              <w:spacing w:line="240" w:lineRule="auto"/>
              <w:jc w:val="left"/>
              <w:rPr>
                <w:rFonts w:ascii="宋体" w:hAnsi="宋体" w:cs="宋体"/>
                <w:szCs w:val="21"/>
              </w:rPr>
            </w:pPr>
            <w:r>
              <w:rPr>
                <w:rFonts w:hint="eastAsia" w:ascii="宋体" w:hAnsi="宋体" w:cs="宋体"/>
                <w:szCs w:val="21"/>
              </w:rPr>
              <w:t>抽查：1、</w:t>
            </w:r>
            <w:r>
              <w:rPr>
                <w:rFonts w:hint="eastAsia" w:ascii="宋体" w:hAnsi="宋体" w:cs="宋体"/>
                <w:szCs w:val="21"/>
                <w:lang w:eastAsia="zh-CN"/>
              </w:rPr>
              <w:t>意外火灾</w:t>
            </w:r>
            <w:r>
              <w:rPr>
                <w:rFonts w:hint="eastAsia" w:ascii="宋体" w:hAnsi="宋体" w:cs="宋体"/>
                <w:szCs w:val="21"/>
              </w:rPr>
              <w:t>管理方案：</w:t>
            </w:r>
          </w:p>
          <w:p>
            <w:pPr>
              <w:spacing w:line="240" w:lineRule="auto"/>
              <w:rPr>
                <w:rFonts w:hint="eastAsia" w:ascii="宋体" w:hAnsi="宋体" w:eastAsia="宋体" w:cs="宋体"/>
                <w:szCs w:val="21"/>
              </w:rPr>
            </w:pPr>
            <w:r>
              <w:rPr>
                <w:rFonts w:hint="eastAsia" w:ascii="宋体" w:hAnsi="宋体" w:eastAsia="宋体" w:cs="宋体"/>
                <w:szCs w:val="21"/>
              </w:rPr>
              <w:t xml:space="preserve">1 根据实际需要，合理配置灭火器；2 成立安全小组；3 采取教育和警示办法，组织员工安全知识培训；4 定期按照《消防应急预案》；进行消防演习；5 定期检查维护消防器材的运行，保存好记录，保证消防设施正常使用；6 执行相关国家规定，对各种线路、机械设备检查整理使之处于安全状态； </w:t>
            </w:r>
          </w:p>
          <w:p>
            <w:pPr>
              <w:spacing w:line="240" w:lineRule="auto"/>
              <w:rPr>
                <w:rFonts w:ascii="宋体" w:hAnsi="宋体"/>
                <w:szCs w:val="21"/>
              </w:rPr>
            </w:pPr>
            <w:r>
              <w:rPr>
                <w:rFonts w:hint="eastAsia" w:ascii="宋体" w:hAnsi="宋体" w:cs="宋体"/>
                <w:szCs w:val="21"/>
              </w:rPr>
              <w:t>.........</w:t>
            </w:r>
          </w:p>
          <w:p>
            <w:pPr>
              <w:spacing w:line="240" w:lineRule="auto"/>
              <w:rPr>
                <w:rFonts w:ascii="宋体" w:hAnsi="宋体" w:cs="宋体"/>
                <w:szCs w:val="21"/>
              </w:rPr>
            </w:pPr>
            <w:r>
              <w:rPr>
                <w:rFonts w:hint="eastAsia"/>
                <w:szCs w:val="21"/>
              </w:rPr>
              <w:t>制定的指标和管理方案或</w:t>
            </w:r>
            <w:r>
              <w:rPr>
                <w:rFonts w:hint="eastAsia" w:ascii="宋体" w:hAnsi="宋体"/>
                <w:szCs w:val="21"/>
              </w:rPr>
              <w:t>技术和管理措施</w:t>
            </w:r>
            <w:r>
              <w:rPr>
                <w:rFonts w:hint="eastAsia"/>
                <w:szCs w:val="21"/>
              </w:rPr>
              <w:t>基本可行。</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spacing w:line="240" w:lineRule="auto"/>
              <w:rPr>
                <w:rFonts w:ascii="宋体" w:hAnsi="宋体" w:cs="新宋体"/>
                <w:szCs w:val="21"/>
              </w:rPr>
            </w:pPr>
            <w:r>
              <w:rPr>
                <w:rFonts w:hint="eastAsia" w:ascii="宋体" w:hAnsi="宋体" w:cs="宋体"/>
                <w:szCs w:val="21"/>
              </w:rPr>
              <w:t>能</w:t>
            </w:r>
            <w:r>
              <w:rPr>
                <w:rFonts w:hint="eastAsia" w:ascii="宋体" w:hAnsi="宋体" w:cs="宋体"/>
                <w:color w:val="000000" w:themeColor="text1"/>
                <w:szCs w:val="21"/>
              </w:rPr>
              <w:t>力</w:t>
            </w:r>
          </w:p>
        </w:tc>
        <w:tc>
          <w:tcPr>
            <w:tcW w:w="960" w:type="dxa"/>
          </w:tcPr>
          <w:p>
            <w:pPr>
              <w:tabs>
                <w:tab w:val="center" w:pos="3169"/>
              </w:tabs>
              <w:spacing w:line="240" w:lineRule="auto"/>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7.2</w:t>
            </w:r>
          </w:p>
          <w:p>
            <w:pPr>
              <w:spacing w:line="240" w:lineRule="auto"/>
              <w:rPr>
                <w:rFonts w:ascii="宋体" w:hAnsi="宋体" w:cs="新宋体"/>
                <w:szCs w:val="21"/>
              </w:rPr>
            </w:pPr>
          </w:p>
        </w:tc>
        <w:tc>
          <w:tcPr>
            <w:tcW w:w="10004" w:type="dxa"/>
          </w:tcPr>
          <w:p>
            <w:pPr>
              <w:tabs>
                <w:tab w:val="center" w:pos="3169"/>
              </w:tabs>
              <w:spacing w:line="240" w:lineRule="auto"/>
              <w:jc w:val="left"/>
              <w:rPr>
                <w:rFonts w:hint="eastAsia" w:ascii="宋体" w:hAnsi="宋体" w:cs="宋体"/>
                <w:szCs w:val="21"/>
              </w:rPr>
            </w:pPr>
            <w:r>
              <w:rPr>
                <w:rFonts w:hint="eastAsia" w:ascii="宋体" w:hAnsi="宋体" w:cs="宋体"/>
                <w:szCs w:val="21"/>
              </w:rPr>
              <w:t>公司确定了从事的工作影响</w:t>
            </w:r>
            <w:r>
              <w:rPr>
                <w:rFonts w:hint="eastAsia" w:ascii="宋体" w:hAnsi="宋体" w:cs="宋体"/>
                <w:szCs w:val="21"/>
                <w:lang w:eastAsia="zh-CN"/>
              </w:rPr>
              <w:t>环境</w:t>
            </w:r>
            <w:r>
              <w:rPr>
                <w:rFonts w:hint="eastAsia" w:ascii="宋体" w:hAnsi="宋体" w:cs="宋体"/>
                <w:szCs w:val="21"/>
              </w:rPr>
              <w:t>管理体系绩效和有效性且在公司控制范围内的人员所必要的能力，这些能力主要是基于适当的教育、培训或经历等。</w:t>
            </w:r>
          </w:p>
          <w:p>
            <w:pPr>
              <w:tabs>
                <w:tab w:val="center" w:pos="3169"/>
              </w:tabs>
              <w:spacing w:line="240" w:lineRule="auto"/>
              <w:jc w:val="left"/>
              <w:rPr>
                <w:rFonts w:hint="eastAsia" w:ascii="宋体" w:hAnsi="宋体" w:cs="宋体"/>
                <w:szCs w:val="21"/>
              </w:rPr>
            </w:pPr>
            <w:r>
              <w:rPr>
                <w:rFonts w:hint="eastAsia" w:ascii="宋体" w:hAnsi="宋体" w:cs="宋体"/>
                <w:szCs w:val="21"/>
              </w:rPr>
              <w:t>---公司对每个从事影响产品符合性要求及从事的工作影响</w:t>
            </w:r>
            <w:r>
              <w:rPr>
                <w:rFonts w:hint="eastAsia" w:ascii="宋体" w:hAnsi="宋体" w:cs="宋体"/>
                <w:szCs w:val="21"/>
                <w:lang w:eastAsia="zh-CN"/>
              </w:rPr>
              <w:t>环境</w:t>
            </w:r>
            <w:r>
              <w:rPr>
                <w:rFonts w:hint="eastAsia" w:ascii="宋体" w:hAnsi="宋体" w:cs="宋体"/>
                <w:szCs w:val="21"/>
              </w:rPr>
              <w:t>管理体系绩效和有效性的工作人员的能力进行识别，制定培训制度、有计划有目的、系统地提供培训以满足这些需求。</w:t>
            </w:r>
          </w:p>
          <w:p>
            <w:pPr>
              <w:tabs>
                <w:tab w:val="center" w:pos="3169"/>
              </w:tabs>
              <w:spacing w:line="240" w:lineRule="auto"/>
              <w:jc w:val="lef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240" w:lineRule="auto"/>
              <w:jc w:val="left"/>
              <w:rPr>
                <w:rFonts w:hint="eastAsia" w:ascii="宋体" w:hAnsi="宋体" w:cs="宋体"/>
                <w:szCs w:val="21"/>
              </w:rPr>
            </w:pPr>
            <w:r>
              <w:rPr>
                <w:rFonts w:hint="eastAsia" w:ascii="宋体" w:hAnsi="宋体" w:cs="宋体"/>
                <w:szCs w:val="21"/>
              </w:rPr>
              <w:t>抽查公司人员</w:t>
            </w:r>
            <w:r>
              <w:rPr>
                <w:rFonts w:hint="eastAsia" w:ascii="宋体" w:hAnsi="宋体" w:cs="宋体"/>
                <w:szCs w:val="21"/>
                <w:lang w:eastAsia="zh-CN"/>
              </w:rPr>
              <w:t>资质</w:t>
            </w:r>
            <w:r>
              <w:rPr>
                <w:rFonts w:hint="eastAsia" w:ascii="宋体" w:hAnsi="宋体" w:cs="宋体"/>
                <w:szCs w:val="21"/>
              </w:rPr>
              <w:t>情况：</w:t>
            </w:r>
          </w:p>
          <w:p>
            <w:pPr>
              <w:tabs>
                <w:tab w:val="center" w:pos="3169"/>
              </w:tabs>
              <w:spacing w:line="240" w:lineRule="auto"/>
              <w:jc w:val="left"/>
              <w:rPr>
                <w:rFonts w:hint="eastAsia" w:ascii="宋体" w:hAnsi="宋体" w:cs="宋体"/>
                <w:color w:val="auto"/>
                <w:szCs w:val="21"/>
              </w:rPr>
            </w:pPr>
            <w:r>
              <w:rPr>
                <w:rFonts w:hint="eastAsia" w:ascii="宋体" w:hAnsi="宋体" w:cs="宋体"/>
                <w:color w:val="auto"/>
                <w:szCs w:val="21"/>
              </w:rPr>
              <w:t xml:space="preserve">姓名   </w:t>
            </w:r>
            <w:r>
              <w:rPr>
                <w:rFonts w:hint="eastAsia" w:ascii="宋体" w:hAnsi="宋体" w:cs="宋体"/>
                <w:color w:val="auto"/>
                <w:szCs w:val="21"/>
                <w:lang w:val="en-US" w:eastAsia="zh-CN"/>
              </w:rPr>
              <w:t xml:space="preserve">           专业</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证号</w:t>
            </w:r>
          </w:p>
          <w:p>
            <w:pPr>
              <w:tabs>
                <w:tab w:val="center" w:pos="3169"/>
              </w:tabs>
              <w:spacing w:line="24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王川</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通信工程专业</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1061142007120106</w:t>
            </w:r>
          </w:p>
          <w:p>
            <w:pPr>
              <w:tabs>
                <w:tab w:val="center" w:pos="3169"/>
              </w:tabs>
              <w:spacing w:line="24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房保卫</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通信与信息系统专业</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106141200902001925</w:t>
            </w:r>
          </w:p>
          <w:p>
            <w:pPr>
              <w:tabs>
                <w:tab w:val="center" w:pos="3169"/>
              </w:tabs>
              <w:spacing w:line="24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王维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自动化专业</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106131200505001776</w:t>
            </w:r>
          </w:p>
          <w:p>
            <w:pPr>
              <w:tabs>
                <w:tab w:val="center" w:pos="3169"/>
              </w:tabs>
              <w:spacing w:line="240" w:lineRule="auto"/>
              <w:jc w:val="left"/>
              <w:rPr>
                <w:rFonts w:hint="eastAsia" w:ascii="宋体" w:hAnsi="宋体" w:cs="宋体"/>
                <w:szCs w:val="21"/>
              </w:rPr>
            </w:pPr>
            <w:r>
              <w:rPr>
                <w:rFonts w:hint="eastAsia" w:ascii="宋体" w:hAnsi="宋体" w:cs="宋体"/>
                <w:szCs w:val="21"/>
              </w:rPr>
              <w:t>以上人员</w:t>
            </w:r>
            <w:r>
              <w:rPr>
                <w:rFonts w:hint="eastAsia" w:ascii="宋体" w:hAnsi="宋体" w:cs="宋体"/>
                <w:szCs w:val="21"/>
                <w:lang w:eastAsia="zh-CN"/>
              </w:rPr>
              <w:t>资质</w:t>
            </w:r>
            <w:r>
              <w:rPr>
                <w:rFonts w:hint="eastAsia" w:ascii="宋体" w:hAnsi="宋体" w:cs="宋体"/>
                <w:szCs w:val="21"/>
              </w:rPr>
              <w:t>，见附件。</w:t>
            </w:r>
          </w:p>
          <w:p>
            <w:pPr>
              <w:tabs>
                <w:tab w:val="center" w:pos="3169"/>
              </w:tabs>
              <w:spacing w:line="240" w:lineRule="auto"/>
              <w:jc w:val="left"/>
              <w:rPr>
                <w:rFonts w:hint="eastAsia" w:ascii="宋体" w:hAnsi="宋体" w:cs="宋体"/>
                <w:szCs w:val="21"/>
              </w:rPr>
            </w:pPr>
            <w:r>
              <w:rPr>
                <w:rFonts w:hint="eastAsia" w:ascii="宋体" w:hAnsi="宋体" w:cs="宋体"/>
                <w:szCs w:val="21"/>
              </w:rPr>
              <w:t>提供有202</w:t>
            </w:r>
            <w:r>
              <w:rPr>
                <w:rFonts w:hint="eastAsia" w:ascii="宋体" w:hAnsi="宋体" w:cs="宋体"/>
                <w:szCs w:val="21"/>
                <w:lang w:val="en-US" w:eastAsia="zh-CN"/>
              </w:rPr>
              <w:t>1</w:t>
            </w:r>
            <w:r>
              <w:rPr>
                <w:rFonts w:hint="eastAsia" w:ascii="宋体" w:hAnsi="宋体" w:cs="宋体"/>
                <w:szCs w:val="21"/>
              </w:rPr>
              <w:t>年度培训计划表，计划培训</w:t>
            </w:r>
            <w:r>
              <w:rPr>
                <w:rFonts w:hint="eastAsia" w:ascii="宋体" w:hAnsi="宋体" w:cs="宋体"/>
                <w:szCs w:val="21"/>
                <w:lang w:val="en-US" w:eastAsia="zh-CN"/>
              </w:rPr>
              <w:t>12</w:t>
            </w:r>
            <w:r>
              <w:rPr>
                <w:rFonts w:hint="eastAsia" w:ascii="宋体" w:hAnsi="宋体" w:cs="宋体"/>
                <w:szCs w:val="21"/>
              </w:rPr>
              <w:t>次，已培训</w:t>
            </w:r>
            <w:r>
              <w:rPr>
                <w:rFonts w:hint="eastAsia" w:ascii="宋体" w:hAnsi="宋体" w:cs="宋体"/>
                <w:szCs w:val="21"/>
                <w:lang w:val="en-US" w:eastAsia="zh-CN"/>
              </w:rPr>
              <w:t>9</w:t>
            </w:r>
            <w:r>
              <w:rPr>
                <w:rFonts w:hint="eastAsia" w:ascii="宋体" w:hAnsi="宋体" w:cs="宋体"/>
                <w:szCs w:val="21"/>
              </w:rPr>
              <w:t>次。</w:t>
            </w:r>
          </w:p>
          <w:p>
            <w:pPr>
              <w:tabs>
                <w:tab w:val="center" w:pos="3169"/>
              </w:tabs>
              <w:spacing w:line="240" w:lineRule="auto"/>
              <w:jc w:val="left"/>
              <w:rPr>
                <w:rFonts w:hint="eastAsia" w:ascii="宋体" w:hAnsi="宋体" w:cs="宋体"/>
                <w:szCs w:val="21"/>
              </w:rPr>
            </w:pPr>
            <w:r>
              <w:rPr>
                <w:rFonts w:hint="eastAsia" w:ascii="宋体" w:hAnsi="宋体" w:cs="宋体"/>
                <w:szCs w:val="21"/>
              </w:rPr>
              <w:t>抽查培训计划和培训记录。</w:t>
            </w:r>
          </w:p>
          <w:p>
            <w:pPr>
              <w:tabs>
                <w:tab w:val="center" w:pos="3169"/>
              </w:tabs>
              <w:spacing w:line="240" w:lineRule="auto"/>
              <w:jc w:val="left"/>
              <w:rPr>
                <w:rFonts w:hint="eastAsia" w:ascii="宋体" w:hAnsi="宋体" w:cs="宋体"/>
                <w:szCs w:val="21"/>
              </w:rPr>
            </w:pPr>
            <w:r>
              <w:rPr>
                <w:rFonts w:hint="eastAsia" w:ascii="宋体" w:hAnsi="宋体" w:cs="宋体"/>
                <w:szCs w:val="21"/>
              </w:rPr>
              <w:t>1）、202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，公司管理手册、程序文件的培训,培训老师：徐老师  参加培训人员：全体</w:t>
            </w:r>
            <w:r>
              <w:rPr>
                <w:rFonts w:hint="eastAsia" w:ascii="宋体" w:hAnsi="宋体" w:cs="宋体"/>
                <w:szCs w:val="21"/>
                <w:lang w:eastAsia="zh-CN"/>
              </w:rPr>
              <w:t>部门主管</w:t>
            </w:r>
            <w:r>
              <w:rPr>
                <w:rFonts w:hint="eastAsia" w:ascii="宋体" w:hAnsi="宋体" w:cs="宋体"/>
                <w:szCs w:val="21"/>
              </w:rPr>
              <w:t>。口试确认，均合格。培训效果评价：通过学习培训，受训人员进一步明确了公司体系文件的要求，加深了对标准的认识。达到了预期目的，评价人：</w:t>
            </w:r>
            <w:r>
              <w:rPr>
                <w:rFonts w:hint="eastAsia" w:ascii="宋体" w:hAnsi="宋体" w:cs="宋体"/>
                <w:szCs w:val="21"/>
                <w:lang w:eastAsia="zh-CN"/>
              </w:rPr>
              <w:t>张吉林</w:t>
            </w:r>
            <w:r>
              <w:rPr>
                <w:rFonts w:hint="eastAsia" w:ascii="宋体" w:hAnsi="宋体" w:cs="宋体"/>
                <w:szCs w:val="21"/>
              </w:rPr>
              <w:t>。</w:t>
            </w:r>
          </w:p>
          <w:p>
            <w:pPr>
              <w:tabs>
                <w:tab w:val="center" w:pos="3169"/>
              </w:tabs>
              <w:spacing w:line="240" w:lineRule="auto"/>
              <w:jc w:val="left"/>
              <w:rPr>
                <w:rFonts w:hint="eastAsia" w:ascii="宋体" w:hAnsi="宋体" w:cs="宋体"/>
                <w:szCs w:val="21"/>
              </w:rPr>
            </w:pPr>
            <w:r>
              <w:rPr>
                <w:rFonts w:hint="eastAsia" w:ascii="宋体" w:hAnsi="宋体" w:cs="宋体"/>
                <w:szCs w:val="21"/>
              </w:rPr>
              <w:t>2）、202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27</w:t>
            </w:r>
            <w:r>
              <w:rPr>
                <w:rFonts w:hint="eastAsia" w:ascii="宋体" w:hAnsi="宋体" w:cs="宋体"/>
                <w:szCs w:val="21"/>
              </w:rPr>
              <w:t>，GB/T24001-2016标准</w:t>
            </w:r>
            <w:r>
              <w:rPr>
                <w:rFonts w:hint="eastAsia" w:ascii="宋体" w:hAnsi="宋体" w:cs="宋体"/>
                <w:szCs w:val="21"/>
                <w:lang w:eastAsia="zh-CN"/>
              </w:rPr>
              <w:t>的培训</w:t>
            </w:r>
            <w:r>
              <w:rPr>
                <w:rFonts w:hint="eastAsia" w:ascii="宋体" w:hAnsi="宋体" w:cs="宋体"/>
                <w:szCs w:val="21"/>
              </w:rPr>
              <w:t>,培训老师：</w:t>
            </w:r>
            <w:r>
              <w:rPr>
                <w:rFonts w:hint="eastAsia" w:ascii="宋体" w:hAnsi="宋体" w:cs="宋体"/>
                <w:szCs w:val="21"/>
                <w:lang w:eastAsia="zh-CN"/>
              </w:rPr>
              <w:t>张吉林</w:t>
            </w:r>
            <w:r>
              <w:rPr>
                <w:rFonts w:hint="eastAsia" w:ascii="宋体" w:hAnsi="宋体" w:cs="宋体"/>
                <w:szCs w:val="21"/>
              </w:rPr>
              <w:t xml:space="preserve">  参加培训人员：公司部门主管以上人员。口试确认，均合格。培训效果评价：此次培训</w:t>
            </w:r>
            <w:r>
              <w:rPr>
                <w:rFonts w:hint="eastAsia" w:ascii="宋体" w:hAnsi="宋体" w:cs="宋体"/>
                <w:szCs w:val="21"/>
                <w:lang w:eastAsia="zh-CN"/>
              </w:rPr>
              <w:t>让公司员工对环境管理体系标准有了更详细的了解和掌握</w:t>
            </w:r>
            <w:r>
              <w:rPr>
                <w:rFonts w:hint="eastAsia" w:ascii="宋体" w:hAnsi="宋体" w:cs="宋体"/>
                <w:szCs w:val="21"/>
              </w:rPr>
              <w:t>。本次培训效果明显。评价人：</w:t>
            </w:r>
            <w:r>
              <w:rPr>
                <w:rFonts w:hint="eastAsia" w:ascii="宋体" w:hAnsi="宋体" w:cs="宋体"/>
                <w:color w:val="000000" w:themeColor="text1"/>
                <w:szCs w:val="21"/>
                <w:lang w:eastAsia="zh-CN"/>
              </w:rPr>
              <w:t>张吉林</w:t>
            </w:r>
            <w:r>
              <w:rPr>
                <w:rFonts w:hint="eastAsia" w:ascii="宋体" w:hAnsi="宋体" w:cs="宋体"/>
                <w:color w:val="000000" w:themeColor="text1"/>
                <w:szCs w:val="21"/>
              </w:rPr>
              <w:t>。</w:t>
            </w:r>
          </w:p>
          <w:p>
            <w:pPr>
              <w:tabs>
                <w:tab w:val="center" w:pos="3169"/>
              </w:tabs>
              <w:spacing w:line="240" w:lineRule="auto"/>
              <w:jc w:val="left"/>
              <w:rPr>
                <w:rFonts w:hint="eastAsia" w:ascii="宋体" w:hAnsi="宋体" w:cs="宋体"/>
                <w:szCs w:val="21"/>
              </w:rPr>
            </w:pPr>
            <w:r>
              <w:rPr>
                <w:rFonts w:hint="eastAsia" w:ascii="宋体" w:hAnsi="宋体" w:cs="宋体"/>
                <w:szCs w:val="21"/>
              </w:rPr>
              <w:t>......</w:t>
            </w:r>
          </w:p>
          <w:p>
            <w:pPr>
              <w:tabs>
                <w:tab w:val="center" w:pos="3169"/>
              </w:tabs>
              <w:spacing w:line="240" w:lineRule="auto"/>
              <w:jc w:val="left"/>
            </w:pPr>
            <w:r>
              <w:rPr>
                <w:rFonts w:hint="eastAsia" w:ascii="宋体" w:hAnsi="宋体" w:cs="宋体"/>
                <w:szCs w:val="21"/>
              </w:rPr>
              <w:t>其余培训计划均按时进行了培训。</w:t>
            </w:r>
          </w:p>
        </w:tc>
        <w:tc>
          <w:tcPr>
            <w:tcW w:w="1585" w:type="dxa"/>
          </w:tcPr>
          <w:p>
            <w:pPr>
              <w:spacing w:line="240" w:lineRule="auto"/>
              <w:rPr>
                <w:rFonts w:hint="eastAsia" w:eastAsia="宋体"/>
                <w:lang w:eastAsia="zh-CN"/>
              </w:rPr>
            </w:pPr>
            <w:r>
              <w:rPr>
                <w:rFonts w:hint="eastAsia"/>
                <w:lang w:eastAsia="zh-CN"/>
              </w:rPr>
              <w:t>符合</w:t>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spacing w:line="240" w:lineRule="auto"/>
              <w:rPr>
                <w:rFonts w:hint="eastAsia" w:ascii="宋体" w:hAnsi="宋体" w:cs="宋体"/>
                <w:szCs w:val="21"/>
              </w:rPr>
            </w:pPr>
            <w:r>
              <w:rPr>
                <w:rFonts w:hint="eastAsia" w:ascii="宋体" w:hAnsi="宋体" w:cs="宋体"/>
                <w:szCs w:val="21"/>
              </w:rPr>
              <w:t>沟通</w:t>
            </w:r>
          </w:p>
        </w:tc>
        <w:tc>
          <w:tcPr>
            <w:tcW w:w="960" w:type="dxa"/>
          </w:tcPr>
          <w:p>
            <w:pPr>
              <w:spacing w:line="240" w:lineRule="auto"/>
              <w:rPr>
                <w:rFonts w:ascii="宋体" w:hAnsi="宋体" w:cs="新宋体"/>
                <w:szCs w:val="21"/>
              </w:rPr>
            </w:pPr>
            <w:r>
              <w:rPr>
                <w:rFonts w:hint="eastAsia" w:ascii="宋体" w:hAnsi="宋体"/>
                <w:szCs w:val="21"/>
              </w:rPr>
              <w:t>E</w:t>
            </w:r>
            <w:r>
              <w:rPr>
                <w:rFonts w:hint="eastAsia" w:ascii="宋体" w:hAnsi="宋体" w:cs="宋体"/>
                <w:szCs w:val="21"/>
              </w:rPr>
              <w:t>7.4</w:t>
            </w:r>
          </w:p>
        </w:tc>
        <w:tc>
          <w:tcPr>
            <w:tcW w:w="10004" w:type="dxa"/>
          </w:tcPr>
          <w:p>
            <w:pPr>
              <w:tabs>
                <w:tab w:val="center" w:pos="3169"/>
              </w:tabs>
              <w:spacing w:line="240" w:lineRule="auto"/>
              <w:jc w:val="left"/>
              <w:rPr>
                <w:rFonts w:hint="eastAsia" w:ascii="宋体" w:hAnsi="宋体" w:cs="宋体"/>
                <w:szCs w:val="21"/>
              </w:rPr>
            </w:pPr>
            <w:r>
              <w:rPr>
                <w:rFonts w:hint="eastAsia" w:ascii="宋体" w:hAnsi="宋体" w:cs="宋体"/>
                <w:szCs w:val="21"/>
              </w:rPr>
              <w:t>---《信息交流管理程序》规定了公司内外信息交流、协商的对象、方式、记录等。</w:t>
            </w:r>
          </w:p>
          <w:p>
            <w:pPr>
              <w:tabs>
                <w:tab w:val="center" w:pos="3169"/>
              </w:tabs>
              <w:spacing w:line="240" w:lineRule="auto"/>
              <w:jc w:val="left"/>
              <w:rPr>
                <w:rFonts w:hint="eastAsia"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w:t>
            </w:r>
            <w:r>
              <w:rPr>
                <w:rFonts w:hint="eastAsia" w:ascii="宋体" w:hAnsi="宋体" w:cs="宋体"/>
                <w:szCs w:val="21"/>
              </w:rPr>
              <w:t>管理信息，在公司内部利用部门会议、宣传栏进行</w:t>
            </w:r>
            <w:r>
              <w:rPr>
                <w:rFonts w:hint="eastAsia" w:ascii="宋体" w:hAnsi="宋体" w:cs="宋体"/>
                <w:szCs w:val="21"/>
                <w:lang w:eastAsia="zh-CN"/>
              </w:rPr>
              <w:t>环境</w:t>
            </w:r>
            <w:r>
              <w:rPr>
                <w:rFonts w:hint="eastAsia" w:ascii="宋体" w:hAnsi="宋体" w:cs="宋体"/>
                <w:szCs w:val="21"/>
              </w:rPr>
              <w:t>管理方针及目标、指标、管理方案及环保法律法规等内容的宣传、沟通。</w:t>
            </w:r>
          </w:p>
          <w:p>
            <w:pPr>
              <w:tabs>
                <w:tab w:val="center" w:pos="3169"/>
              </w:tabs>
              <w:spacing w:line="240" w:lineRule="auto"/>
              <w:jc w:val="left"/>
              <w:rPr>
                <w:rFonts w:hint="eastAsia" w:ascii="宋体" w:hAnsi="宋体" w:cs="宋体"/>
                <w:szCs w:val="21"/>
              </w:rPr>
            </w:pPr>
            <w:r>
              <w:rPr>
                <w:rFonts w:hint="eastAsia" w:ascii="宋体" w:hAnsi="宋体" w:cs="宋体"/>
                <w:szCs w:val="21"/>
              </w:rPr>
              <w:t>外部，对顾客等相关方进行了管理方针、产品使用环保要求的沟通，主要通过网络、交流及产品说明书、合同等方式进行，并达成一致性意见实施有效控制。</w:t>
            </w:r>
          </w:p>
          <w:p>
            <w:pPr>
              <w:tabs>
                <w:tab w:val="center" w:pos="3169"/>
              </w:tabs>
              <w:spacing w:line="240" w:lineRule="auto"/>
              <w:jc w:val="left"/>
              <w:rPr>
                <w:rFonts w:hint="eastAsia" w:ascii="宋体" w:hAnsi="宋体" w:cs="宋体"/>
                <w:szCs w:val="21"/>
              </w:rPr>
            </w:pPr>
            <w:r>
              <w:rPr>
                <w:rFonts w:hint="eastAsia" w:ascii="宋体" w:hAnsi="宋体" w:cs="宋体"/>
                <w:szCs w:val="21"/>
              </w:rPr>
              <w:t xml:space="preserve">    查见内部交流主要通过直接面谈、会议、文件、培训方式，外部交流主要通过电话、信函方式。</w:t>
            </w:r>
          </w:p>
          <w:p>
            <w:pPr>
              <w:tabs>
                <w:tab w:val="center" w:pos="3169"/>
              </w:tabs>
              <w:spacing w:line="240" w:lineRule="auto"/>
              <w:jc w:val="left"/>
              <w:rPr>
                <w:rFonts w:hint="eastAsia" w:ascii="宋体" w:hAnsi="宋体" w:cs="宋体"/>
                <w:color w:val="000000" w:themeColor="text1"/>
                <w:szCs w:val="21"/>
              </w:rPr>
            </w:pPr>
            <w:r>
              <w:rPr>
                <w:rFonts w:hint="eastAsia" w:ascii="宋体" w:hAnsi="宋体" w:cs="宋体"/>
                <w:szCs w:val="21"/>
              </w:rPr>
              <w:t>查见：部门内部会议记录表</w:t>
            </w:r>
            <w:r>
              <w:rPr>
                <w:rFonts w:hint="eastAsia" w:ascii="宋体" w:hAnsi="宋体" w:cs="宋体"/>
                <w:color w:val="000000" w:themeColor="text1"/>
                <w:szCs w:val="21"/>
              </w:rPr>
              <w:t>，沟通信息包括：</w:t>
            </w:r>
          </w:p>
          <w:p>
            <w:pPr>
              <w:tabs>
                <w:tab w:val="center" w:pos="3169"/>
              </w:tabs>
              <w:spacing w:line="240" w:lineRule="auto"/>
              <w:jc w:val="left"/>
              <w:rPr>
                <w:rFonts w:hint="eastAsia" w:ascii="宋体" w:hAnsi="宋体" w:cs="宋体"/>
                <w:color w:val="000000" w:themeColor="text1"/>
                <w:szCs w:val="21"/>
              </w:rPr>
            </w:pPr>
            <w:r>
              <w:rPr>
                <w:rFonts w:hint="eastAsia" w:ascii="宋体" w:hAnsi="宋体" w:cs="宋体"/>
                <w:color w:val="000000" w:themeColor="text1"/>
                <w:szCs w:val="21"/>
              </w:rPr>
              <w:t>1）告知员工：环境管理者代表是</w:t>
            </w:r>
            <w:r>
              <w:rPr>
                <w:rFonts w:hint="eastAsia" w:ascii="宋体" w:hAnsi="宋体" w:cs="宋体"/>
                <w:color w:val="000000" w:themeColor="text1"/>
                <w:szCs w:val="21"/>
                <w:lang w:eastAsia="zh-CN"/>
              </w:rPr>
              <w:t>徐雨萍</w:t>
            </w:r>
            <w:r>
              <w:rPr>
                <w:rFonts w:hint="eastAsia" w:ascii="宋体" w:hAnsi="宋体" w:cs="宋体"/>
                <w:color w:val="000000" w:themeColor="text1"/>
                <w:szCs w:val="21"/>
              </w:rPr>
              <w:t>。</w:t>
            </w:r>
          </w:p>
          <w:p>
            <w:pPr>
              <w:tabs>
                <w:tab w:val="center" w:pos="3169"/>
              </w:tabs>
              <w:spacing w:line="240" w:lineRule="auto"/>
              <w:jc w:val="left"/>
              <w:rPr>
                <w:rFonts w:hint="eastAsia" w:ascii="宋体" w:hAnsi="宋体" w:cs="宋体"/>
                <w:szCs w:val="21"/>
              </w:rPr>
            </w:pPr>
            <w:r>
              <w:rPr>
                <w:rFonts w:hint="eastAsia" w:ascii="宋体" w:hAnsi="宋体" w:cs="宋体"/>
                <w:szCs w:val="21"/>
                <w:lang w:eastAsia="zh-CN"/>
              </w:rPr>
              <w:t>环境</w:t>
            </w:r>
            <w:r>
              <w:rPr>
                <w:rFonts w:hint="eastAsia" w:ascii="宋体" w:hAnsi="宋体" w:cs="宋体"/>
                <w:szCs w:val="21"/>
              </w:rPr>
              <w:t>管理体系建立的依据、标准和意义，针对</w:t>
            </w:r>
            <w:r>
              <w:rPr>
                <w:rFonts w:hint="eastAsia" w:ascii="宋体" w:hAnsi="宋体" w:cs="宋体"/>
                <w:szCs w:val="21"/>
                <w:lang w:eastAsia="zh-CN"/>
              </w:rPr>
              <w:t>相关方出具相关方告知书</w:t>
            </w:r>
            <w:r>
              <w:rPr>
                <w:rFonts w:hint="eastAsia" w:ascii="宋体" w:hAnsi="宋体" w:cs="宋体"/>
                <w:szCs w:val="21"/>
              </w:rPr>
              <w:t>；</w:t>
            </w:r>
          </w:p>
          <w:p>
            <w:pPr>
              <w:tabs>
                <w:tab w:val="center" w:pos="3169"/>
              </w:tabs>
              <w:spacing w:line="240" w:lineRule="auto"/>
              <w:jc w:val="left"/>
              <w:rPr>
                <w:rFonts w:hint="eastAsia" w:ascii="宋体" w:hAnsi="宋体" w:cs="宋体"/>
                <w:szCs w:val="21"/>
              </w:rPr>
            </w:pPr>
            <w:r>
              <w:rPr>
                <w:rFonts w:hint="eastAsia" w:ascii="宋体" w:hAnsi="宋体" w:cs="宋体"/>
                <w:szCs w:val="21"/>
              </w:rPr>
              <w:t>3）组织员工学习：与环境管理有关的法律法规，包括《环境保护法》等关于员工权益等内容；</w:t>
            </w:r>
          </w:p>
          <w:p>
            <w:pPr>
              <w:tabs>
                <w:tab w:val="center" w:pos="3169"/>
              </w:tabs>
              <w:spacing w:line="240" w:lineRule="auto"/>
              <w:jc w:val="left"/>
              <w:rPr>
                <w:rFonts w:hint="eastAsia" w:ascii="宋体" w:hAnsi="宋体" w:cs="宋体"/>
                <w:szCs w:val="21"/>
              </w:rPr>
            </w:pPr>
            <w:r>
              <w:rPr>
                <w:rFonts w:hint="eastAsia" w:ascii="宋体" w:hAnsi="宋体" w:cs="宋体"/>
                <w:szCs w:val="21"/>
              </w:rPr>
              <w:t>1）将环境管理要求和意义作为新员工岗前培训内容。</w:t>
            </w:r>
          </w:p>
          <w:p>
            <w:pPr>
              <w:tabs>
                <w:tab w:val="center" w:pos="3169"/>
              </w:tabs>
              <w:spacing w:line="240" w:lineRule="auto"/>
              <w:jc w:val="left"/>
              <w:rPr>
                <w:rFonts w:hint="eastAsia" w:ascii="宋体" w:hAnsi="宋体" w:cs="宋体"/>
                <w:szCs w:val="21"/>
              </w:rPr>
            </w:pPr>
            <w:r>
              <w:rPr>
                <w:rFonts w:hint="eastAsia" w:ascii="宋体" w:hAnsi="宋体" w:cs="宋体"/>
                <w:szCs w:val="21"/>
              </w:rPr>
              <w:t>审核时未发现有相关方投诉和环境违规情况发生。</w:t>
            </w:r>
          </w:p>
        </w:tc>
        <w:tc>
          <w:tcPr>
            <w:tcW w:w="1585" w:type="dxa"/>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top"/>
          </w:tcPr>
          <w:p>
            <w:pPr>
              <w:spacing w:line="240" w:lineRule="auto"/>
              <w:rPr>
                <w:rFonts w:hint="eastAsia" w:ascii="宋体" w:hAnsi="宋体" w:eastAsia="宋体" w:cs="宋体"/>
                <w:kern w:val="2"/>
                <w:sz w:val="21"/>
                <w:szCs w:val="21"/>
                <w:lang w:val="en-US" w:eastAsia="zh-CN" w:bidi="ar-SA"/>
              </w:rPr>
            </w:pPr>
            <w:r>
              <w:rPr>
                <w:rFonts w:hint="eastAsia" w:ascii="宋体" w:hAnsi="宋体" w:cs="宋体"/>
                <w:szCs w:val="21"/>
              </w:rPr>
              <w:t>文件化信息</w:t>
            </w:r>
          </w:p>
        </w:tc>
        <w:tc>
          <w:tcPr>
            <w:tcW w:w="960" w:type="dxa"/>
            <w:vAlign w:val="top"/>
          </w:tcPr>
          <w:p>
            <w:pPr>
              <w:spacing w:line="240" w:lineRule="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E</w:t>
            </w:r>
            <w:r>
              <w:rPr>
                <w:rFonts w:hint="eastAsia" w:ascii="宋体" w:hAnsi="宋体" w:cs="宋体"/>
                <w:szCs w:val="21"/>
              </w:rPr>
              <w:t>7.5</w:t>
            </w:r>
          </w:p>
        </w:tc>
        <w:tc>
          <w:tcPr>
            <w:tcW w:w="10004" w:type="dxa"/>
            <w:vAlign w:val="top"/>
          </w:tcPr>
          <w:p>
            <w:pPr>
              <w:tabs>
                <w:tab w:val="center" w:pos="3169"/>
              </w:tabs>
              <w:spacing w:line="240" w:lineRule="auto"/>
              <w:jc w:val="left"/>
              <w:rPr>
                <w:rFonts w:hint="eastAsia" w:ascii="宋体" w:hAnsi="宋体" w:cs="宋体"/>
                <w:szCs w:val="21"/>
              </w:rPr>
            </w:pPr>
            <w:r>
              <w:rPr>
                <w:rFonts w:hint="eastAsia" w:ascii="宋体" w:hAnsi="宋体" w:cs="宋体"/>
                <w:szCs w:val="21"/>
              </w:rPr>
              <w:t>公司的</w:t>
            </w:r>
            <w:r>
              <w:rPr>
                <w:rFonts w:hint="eastAsia" w:ascii="宋体" w:hAnsi="宋体" w:cs="宋体"/>
                <w:szCs w:val="21"/>
                <w:lang w:eastAsia="zh-CN"/>
              </w:rPr>
              <w:t>环境管理体系</w:t>
            </w:r>
            <w:r>
              <w:rPr>
                <w:rFonts w:hint="eastAsia" w:ascii="宋体" w:hAnsi="宋体" w:cs="宋体"/>
                <w:szCs w:val="21"/>
              </w:rPr>
              <w:t>文件----包括</w:t>
            </w:r>
          </w:p>
          <w:p>
            <w:pPr>
              <w:tabs>
                <w:tab w:val="center" w:pos="3169"/>
              </w:tabs>
              <w:spacing w:line="240" w:lineRule="auto"/>
              <w:jc w:val="left"/>
              <w:rPr>
                <w:rFonts w:hint="eastAsia" w:ascii="宋体" w:hAnsi="宋体" w:cs="宋体"/>
                <w:szCs w:val="21"/>
              </w:rPr>
            </w:pPr>
            <w:r>
              <w:rPr>
                <w:rFonts w:hint="eastAsia" w:ascii="宋体" w:hAnsi="宋体" w:cs="宋体"/>
                <w:szCs w:val="21"/>
              </w:rPr>
              <w:t>一级文件：管理手册</w:t>
            </w:r>
          </w:p>
          <w:p>
            <w:pPr>
              <w:tabs>
                <w:tab w:val="center" w:pos="3169"/>
              </w:tabs>
              <w:spacing w:line="240" w:lineRule="auto"/>
              <w:jc w:val="left"/>
              <w:rPr>
                <w:rFonts w:hint="eastAsia" w:ascii="宋体" w:hAnsi="宋体" w:cs="宋体"/>
                <w:szCs w:val="21"/>
              </w:rPr>
            </w:pPr>
            <w:r>
              <w:rPr>
                <w:rFonts w:hint="eastAsia" w:ascii="宋体" w:hAnsi="宋体" w:cs="宋体"/>
                <w:szCs w:val="21"/>
              </w:rPr>
              <w:t>二级文件：程序文件</w:t>
            </w:r>
          </w:p>
          <w:p>
            <w:pPr>
              <w:tabs>
                <w:tab w:val="center" w:pos="3169"/>
              </w:tabs>
              <w:spacing w:line="240" w:lineRule="auto"/>
              <w:jc w:val="left"/>
              <w:rPr>
                <w:rFonts w:hint="eastAsia" w:ascii="宋体" w:hAnsi="宋体" w:cs="宋体"/>
                <w:szCs w:val="21"/>
              </w:rPr>
            </w:pPr>
            <w:r>
              <w:rPr>
                <w:rFonts w:hint="eastAsia" w:ascii="宋体" w:hAnsi="宋体" w:cs="宋体"/>
                <w:szCs w:val="21"/>
              </w:rPr>
              <w:t>三级文件：管理规定或制度</w:t>
            </w:r>
          </w:p>
          <w:p>
            <w:pPr>
              <w:tabs>
                <w:tab w:val="center" w:pos="3169"/>
              </w:tabs>
              <w:spacing w:line="240" w:lineRule="auto"/>
              <w:jc w:val="left"/>
              <w:rPr>
                <w:rFonts w:hint="eastAsia" w:ascii="宋体" w:hAnsi="宋体" w:cs="宋体"/>
                <w:szCs w:val="21"/>
              </w:rPr>
            </w:pPr>
            <w:r>
              <w:rPr>
                <w:rFonts w:hint="eastAsia" w:ascii="宋体" w:hAnsi="宋体" w:cs="宋体"/>
                <w:szCs w:val="21"/>
              </w:rPr>
              <w:t>四级文件：表格和检查表。</w:t>
            </w:r>
          </w:p>
          <w:p>
            <w:pPr>
              <w:tabs>
                <w:tab w:val="center" w:pos="3169"/>
              </w:tabs>
              <w:spacing w:line="240" w:lineRule="auto"/>
              <w:jc w:val="left"/>
              <w:rPr>
                <w:rFonts w:hint="eastAsia" w:ascii="宋体" w:hAnsi="宋体" w:cs="宋体"/>
                <w:szCs w:val="21"/>
              </w:rPr>
            </w:pPr>
            <w:r>
              <w:rPr>
                <w:rFonts w:hint="eastAsia" w:ascii="宋体" w:hAnsi="宋体" w:cs="宋体"/>
                <w:szCs w:val="21"/>
              </w:rPr>
              <w:t>--此外，外来文件即外部提供的文件,包括规格标准、与产品质量有关的企业标准。通常属于第三级文件，并得到及时识别和分发控制。</w:t>
            </w:r>
          </w:p>
          <w:p>
            <w:pPr>
              <w:tabs>
                <w:tab w:val="center" w:pos="3169"/>
              </w:tabs>
              <w:spacing w:line="240" w:lineRule="auto"/>
              <w:jc w:val="left"/>
              <w:rPr>
                <w:rFonts w:hint="eastAsia" w:ascii="宋体" w:hAnsi="宋体" w:eastAsia="宋体" w:cs="宋体"/>
                <w:kern w:val="2"/>
                <w:sz w:val="21"/>
                <w:szCs w:val="21"/>
                <w:lang w:val="en-US" w:eastAsia="zh-CN" w:bidi="ar-SA"/>
              </w:rPr>
            </w:pPr>
            <w:r>
              <w:rPr>
                <w:rFonts w:hint="eastAsia" w:ascii="宋体" w:hAnsi="宋体" w:cs="宋体"/>
                <w:szCs w:val="21"/>
              </w:rPr>
              <w:t xml:space="preserve">  经查：公司提供的各级体系文件总体满足标准的要求和确保管理体系有效性的需要。</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top"/>
          </w:tcPr>
          <w:p>
            <w:pPr>
              <w:adjustRightInd w:val="0"/>
              <w:snapToGrid w:val="0"/>
              <w:spacing w:line="240" w:lineRule="auto"/>
              <w:jc w:val="left"/>
              <w:rPr>
                <w:rFonts w:ascii="宋体" w:hAnsi="宋体"/>
                <w:szCs w:val="21"/>
              </w:rPr>
            </w:pPr>
            <w:r>
              <w:rPr>
                <w:rFonts w:hint="eastAsia" w:ascii="宋体" w:hAnsi="宋体"/>
                <w:szCs w:val="21"/>
              </w:rPr>
              <w:t>运行的策划与控制</w:t>
            </w:r>
          </w:p>
          <w:p>
            <w:pPr>
              <w:adjustRightInd w:val="0"/>
              <w:snapToGrid w:val="0"/>
              <w:spacing w:line="240" w:lineRule="auto"/>
              <w:jc w:val="left"/>
              <w:rPr>
                <w:rFonts w:hint="eastAsia" w:ascii="宋体" w:hAnsi="宋体" w:eastAsia="宋体" w:cs="新宋体"/>
                <w:kern w:val="2"/>
                <w:sz w:val="21"/>
                <w:szCs w:val="21"/>
                <w:lang w:val="en-US" w:eastAsia="zh-CN" w:bidi="ar-SA"/>
              </w:rPr>
            </w:pPr>
          </w:p>
        </w:tc>
        <w:tc>
          <w:tcPr>
            <w:tcW w:w="960" w:type="dxa"/>
            <w:vAlign w:val="top"/>
          </w:tcPr>
          <w:p>
            <w:pPr>
              <w:adjustRightInd w:val="0"/>
              <w:snapToGrid w:val="0"/>
              <w:spacing w:line="240" w:lineRule="auto"/>
              <w:rPr>
                <w:rFonts w:ascii="宋体" w:hAnsi="宋体"/>
                <w:szCs w:val="21"/>
              </w:rPr>
            </w:pPr>
            <w:r>
              <w:rPr>
                <w:rFonts w:hint="eastAsia" w:ascii="宋体" w:hAnsi="宋体"/>
                <w:szCs w:val="21"/>
              </w:rPr>
              <w:t>E8.1</w:t>
            </w:r>
          </w:p>
          <w:p>
            <w:pPr>
              <w:spacing w:line="240" w:lineRule="auto"/>
              <w:rPr>
                <w:rFonts w:hint="eastAsia" w:ascii="宋体" w:hAnsi="宋体" w:eastAsia="宋体" w:cs="新宋体"/>
                <w:kern w:val="2"/>
                <w:sz w:val="21"/>
                <w:szCs w:val="21"/>
                <w:lang w:val="en-US" w:eastAsia="zh-CN" w:bidi="ar-SA"/>
              </w:rPr>
            </w:pPr>
          </w:p>
        </w:tc>
        <w:tc>
          <w:tcPr>
            <w:tcW w:w="10004" w:type="dxa"/>
            <w:vAlign w:val="top"/>
          </w:tcPr>
          <w:p>
            <w:pPr>
              <w:spacing w:line="240" w:lineRule="auto"/>
              <w:rPr>
                <w:rFonts w:ascii="宋体" w:hAnsi="宋体"/>
                <w:szCs w:val="21"/>
              </w:rPr>
            </w:pPr>
            <w:r>
              <w:rPr>
                <w:rFonts w:hint="eastAsia" w:ascii="宋体" w:hAnsi="宋体"/>
                <w:szCs w:val="21"/>
              </w:rPr>
              <w:t>◆组织制定了</w:t>
            </w:r>
            <w:r>
              <w:rPr>
                <w:rFonts w:hint="eastAsia" w:ascii="宋体" w:hAnsi="宋体"/>
                <w:szCs w:val="21"/>
                <w:lang w:eastAsia="zh-CN"/>
              </w:rPr>
              <w:t>环境</w:t>
            </w:r>
            <w:r>
              <w:rPr>
                <w:rFonts w:hint="eastAsia" w:ascii="宋体" w:hAnsi="宋体"/>
                <w:szCs w:val="21"/>
              </w:rPr>
              <w:t>运行相关的控制程序及相应的控制准则，如废弃物排放控制、相关方环境管理办法、消防管理制度、火灾预防应急准备和响应管理等过程的运行准则。</w:t>
            </w:r>
          </w:p>
          <w:p>
            <w:pPr>
              <w:spacing w:line="240" w:lineRule="auto"/>
              <w:rPr>
                <w:rFonts w:ascii="宋体" w:hAnsi="宋体"/>
                <w:szCs w:val="21"/>
              </w:rPr>
            </w:pPr>
            <w:r>
              <w:rPr>
                <w:rFonts w:hint="eastAsia" w:ascii="宋体" w:hAnsi="宋体"/>
                <w:szCs w:val="21"/>
              </w:rPr>
              <w:t xml:space="preserve"> ◆根据过程的运行准则，组织实施</w:t>
            </w:r>
            <w:r>
              <w:rPr>
                <w:rFonts w:hint="eastAsia" w:ascii="宋体" w:hAnsi="宋体"/>
                <w:szCs w:val="21"/>
                <w:lang w:eastAsia="zh-CN"/>
              </w:rPr>
              <w:t>固废排放的</w:t>
            </w:r>
            <w:r>
              <w:rPr>
                <w:rFonts w:hint="eastAsia" w:ascii="宋体" w:hAnsi="宋体"/>
                <w:szCs w:val="21"/>
              </w:rPr>
              <w:t>控制</w:t>
            </w:r>
            <w:r>
              <w:rPr>
                <w:rFonts w:hint="eastAsia" w:ascii="宋体" w:hAnsi="宋体"/>
                <w:szCs w:val="21"/>
                <w:lang w:eastAsia="zh-CN"/>
              </w:rPr>
              <w:t>、</w:t>
            </w:r>
            <w:r>
              <w:rPr>
                <w:rFonts w:hint="eastAsia" w:ascii="宋体" w:hAnsi="宋体"/>
                <w:szCs w:val="21"/>
              </w:rPr>
              <w:t>火灾预防等过程的控制，避免和减少了</w:t>
            </w:r>
            <w:r>
              <w:rPr>
                <w:rFonts w:hint="eastAsia" w:ascii="宋体" w:hAnsi="宋体"/>
                <w:szCs w:val="21"/>
                <w:lang w:eastAsia="zh-CN"/>
              </w:rPr>
              <w:t>环境</w:t>
            </w:r>
            <w:r>
              <w:rPr>
                <w:rFonts w:hint="eastAsia" w:ascii="宋体" w:hAnsi="宋体"/>
                <w:szCs w:val="21"/>
              </w:rPr>
              <w:t>的损失。</w:t>
            </w:r>
          </w:p>
          <w:p>
            <w:pPr>
              <w:spacing w:line="240" w:lineRule="auto"/>
              <w:rPr>
                <w:rFonts w:ascii="宋体" w:hAnsi="宋体"/>
                <w:szCs w:val="21"/>
              </w:rPr>
            </w:pPr>
            <w:r>
              <w:rPr>
                <w:rFonts w:hint="eastAsia" w:ascii="宋体" w:hAnsi="宋体"/>
                <w:szCs w:val="21"/>
              </w:rPr>
              <w:t xml:space="preserve"> ◆消防设施检查、节能降耗运行检查、火灾预防运行检查、环境检查等关键运行控制信息的证据都以记录或文件的方式保留。</w:t>
            </w:r>
          </w:p>
          <w:p>
            <w:pPr>
              <w:spacing w:line="240" w:lineRule="auto"/>
              <w:rPr>
                <w:rFonts w:ascii="宋体" w:hAnsi="宋体"/>
                <w:szCs w:val="21"/>
              </w:rPr>
            </w:pPr>
            <w:r>
              <w:rPr>
                <w:rFonts w:hint="eastAsia" w:ascii="宋体" w:hAnsi="宋体"/>
                <w:szCs w:val="21"/>
              </w:rPr>
              <w:t xml:space="preserve"> ◆抽查环境运行的策划与控制实施</w:t>
            </w:r>
          </w:p>
          <w:p>
            <w:pPr>
              <w:spacing w:line="240" w:lineRule="auto"/>
              <w:rPr>
                <w:rFonts w:ascii="宋体" w:hAnsi="宋体" w:cs="宋体"/>
                <w:szCs w:val="21"/>
              </w:rPr>
            </w:pPr>
            <w:r>
              <w:rPr>
                <w:rFonts w:hint="eastAsia" w:ascii="宋体" w:hAnsi="宋体"/>
                <w:szCs w:val="21"/>
              </w:rPr>
              <w:t>1）</w:t>
            </w:r>
            <w:r>
              <w:rPr>
                <w:rFonts w:hint="eastAsia" w:ascii="宋体" w:hAnsi="宋体" w:cs="宋体"/>
                <w:szCs w:val="21"/>
              </w:rPr>
              <w:t>火灾预防：</w:t>
            </w:r>
          </w:p>
          <w:p>
            <w:pPr>
              <w:spacing w:line="240" w:lineRule="auto"/>
              <w:rPr>
                <w:rFonts w:ascii="宋体" w:hAnsi="宋体" w:cs="宋体"/>
                <w:szCs w:val="21"/>
              </w:rPr>
            </w:pPr>
            <w:r>
              <w:rPr>
                <w:rFonts w:hint="eastAsia" w:ascii="宋体" w:hAnsi="宋体" w:cs="宋体"/>
                <w:szCs w:val="21"/>
              </w:rPr>
              <w:t xml:space="preserve">  张贴防火标识，购买灭火器等消防设施；</w:t>
            </w:r>
          </w:p>
          <w:p>
            <w:pPr>
              <w:spacing w:line="240" w:lineRule="auto"/>
              <w:rPr>
                <w:rFonts w:hint="eastAsia" w:ascii="宋体" w:hAnsi="宋体" w:eastAsia="宋体" w:cs="宋体"/>
                <w:kern w:val="2"/>
                <w:sz w:val="21"/>
                <w:szCs w:val="21"/>
                <w:lang w:val="en-US" w:eastAsia="zh-CN" w:bidi="ar-SA"/>
              </w:rPr>
            </w:pPr>
            <w:r>
              <w:rPr>
                <w:rFonts w:hint="eastAsia" w:ascii="宋体" w:hAnsi="宋体" w:cs="宋体"/>
                <w:szCs w:val="21"/>
              </w:rPr>
              <w:t>组织相关人员进行培训；日常的检查；制定火灾应急预案。</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spacing w:line="240" w:lineRule="auto"/>
              <w:jc w:val="left"/>
              <w:rPr>
                <w:rFonts w:ascii="宋体" w:hAnsi="宋体" w:cs="新宋体"/>
                <w:szCs w:val="21"/>
              </w:rPr>
            </w:pPr>
            <w:r>
              <w:rPr>
                <w:rFonts w:hint="eastAsia" w:ascii="宋体" w:hAnsi="宋体" w:cs="新宋体"/>
                <w:szCs w:val="21"/>
              </w:rPr>
              <w:t>应急准备和响应</w:t>
            </w:r>
          </w:p>
        </w:tc>
        <w:tc>
          <w:tcPr>
            <w:tcW w:w="960" w:type="dxa"/>
          </w:tcPr>
          <w:p>
            <w:pPr>
              <w:spacing w:line="240" w:lineRule="auto"/>
              <w:rPr>
                <w:rFonts w:ascii="宋体" w:hAnsi="宋体" w:cs="新宋体"/>
                <w:szCs w:val="21"/>
              </w:rPr>
            </w:pPr>
            <w:r>
              <w:rPr>
                <w:rFonts w:hint="eastAsia" w:ascii="宋体" w:hAnsi="宋体" w:cs="新宋体"/>
                <w:szCs w:val="21"/>
              </w:rPr>
              <w:t>E8.2</w:t>
            </w:r>
          </w:p>
        </w:tc>
        <w:tc>
          <w:tcPr>
            <w:tcW w:w="10004" w:type="dxa"/>
          </w:tcPr>
          <w:p>
            <w:pPr>
              <w:spacing w:line="240" w:lineRule="auto"/>
            </w:pPr>
            <w:r>
              <w:rPr>
                <w:rFonts w:hint="eastAsia"/>
              </w:rPr>
              <w:t>查见：《应急准备和响应控制程序》、《突发事件应急处置预案》、《公司火灾应急预案》等。</w:t>
            </w:r>
          </w:p>
          <w:p>
            <w:pPr>
              <w:spacing w:line="240" w:lineRule="auto"/>
            </w:pPr>
            <w:r>
              <w:rPr>
                <w:rFonts w:hint="eastAsia"/>
              </w:rPr>
              <w:t>查见：消防演练实况记录：公司全体人员参加了</w:t>
            </w:r>
            <w:r>
              <w:rPr>
                <w:rFonts w:hint="eastAsia"/>
                <w:lang w:eastAsia="zh-CN"/>
              </w:rPr>
              <w:t>2021年8月22日</w:t>
            </w:r>
            <w:r>
              <w:rPr>
                <w:rFonts w:hint="eastAsia"/>
              </w:rPr>
              <w:t>在公司由</w:t>
            </w:r>
            <w:r>
              <w:rPr>
                <w:rFonts w:hint="eastAsia"/>
                <w:lang w:eastAsia="zh-CN"/>
              </w:rPr>
              <w:t>人事行政部</w:t>
            </w:r>
            <w:r>
              <w:rPr>
                <w:rFonts w:hint="eastAsia"/>
              </w:rPr>
              <w:t>组织的因公司办公室电路短路，导致火灾火灾消防演练。</w:t>
            </w:r>
          </w:p>
          <w:p>
            <w:pPr>
              <w:spacing w:line="240" w:lineRule="auto"/>
            </w:pPr>
            <w:r>
              <w:rPr>
                <w:rFonts w:hint="eastAsia"/>
              </w:rPr>
              <w:t>查，现场能提供以上演练记录及消防安全演习总结报告。通过演练，检验了公司应对突发事件的能力、以及公司</w:t>
            </w:r>
            <w:r>
              <w:rPr>
                <w:rFonts w:hint="eastAsia"/>
                <w:lang w:eastAsia="zh-CN"/>
              </w:rPr>
              <w:t>火灾事故发生次数为零</w:t>
            </w:r>
            <w:r>
              <w:rPr>
                <w:rFonts w:hint="eastAsia"/>
              </w:rPr>
              <w:t>应急预案的可操作性。有效降低事故危害，减少事故损失，确保公司安全、健康、有序的发展等。</w:t>
            </w:r>
          </w:p>
          <w:p>
            <w:pPr>
              <w:spacing w:line="240" w:lineRule="auto"/>
            </w:pPr>
            <w:r>
              <w:rPr>
                <w:rFonts w:hint="eastAsia"/>
              </w:rPr>
              <w:t>应急准备：在公司办公区域，按要求配置灭火器。</w:t>
            </w:r>
          </w:p>
        </w:tc>
        <w:tc>
          <w:tcPr>
            <w:tcW w:w="1585" w:type="dxa"/>
          </w:tcPr>
          <w:p>
            <w:pPr>
              <w:spacing w:line="240" w:lineRule="auto"/>
              <w:rPr>
                <w:rFonts w:hint="eastAsia" w:eastAsia="宋体"/>
                <w:lang w:eastAsia="zh-CN"/>
              </w:rPr>
            </w:pPr>
            <w:r>
              <w:rPr>
                <w:rFonts w:hint="eastAsia"/>
                <w:lang w:eastAsia="zh-CN"/>
              </w:rPr>
              <w:t>符合</w:t>
            </w: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监视、测量、分析与评估</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 xml:space="preserve">E9.1 </w:t>
            </w:r>
          </w:p>
        </w:tc>
        <w:tc>
          <w:tcPr>
            <w:tcW w:w="10004" w:type="dxa"/>
            <w:vAlign w:val="top"/>
          </w:tcPr>
          <w:p>
            <w:pPr>
              <w:spacing w:line="400" w:lineRule="exact"/>
              <w:rPr>
                <w:rFonts w:ascii="宋体" w:hAnsi="宋体" w:cs="宋体"/>
                <w:szCs w:val="21"/>
              </w:rPr>
            </w:pPr>
            <w:r>
              <w:rPr>
                <w:rFonts w:hint="eastAsia" w:ascii="宋体" w:hAnsi="宋体" w:cs="宋体"/>
                <w:szCs w:val="21"/>
              </w:rPr>
              <w:t>----有《环境运行控制程序》和管理文件。</w:t>
            </w:r>
          </w:p>
          <w:p>
            <w:pPr>
              <w:spacing w:line="400" w:lineRule="exact"/>
              <w:rPr>
                <w:rFonts w:ascii="宋体" w:hAnsi="宋体" w:cs="宋体"/>
                <w:szCs w:val="21"/>
              </w:rPr>
            </w:pPr>
            <w:r>
              <w:rPr>
                <w:rFonts w:hint="eastAsia" w:ascii="宋体" w:hAnsi="宋体" w:cs="宋体"/>
                <w:szCs w:val="21"/>
              </w:rPr>
              <w:t>查公司环境运行检查记录表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人事行政部</w:t>
            </w:r>
            <w:r>
              <w:rPr>
                <w:rFonts w:hint="eastAsia" w:ascii="宋体" w:hAnsi="宋体" w:cs="宋体"/>
                <w:szCs w:val="21"/>
              </w:rPr>
              <w:t>组织人员对公司办公场所的环境方面、安全消防方面的固体废弃物处理、生活垃圾处理、消防器材保养和检查等进行检查，检查结论：合格、检查人：</w:t>
            </w:r>
            <w:r>
              <w:rPr>
                <w:rFonts w:hint="eastAsia" w:ascii="宋体" w:hAnsi="宋体" w:cs="宋体"/>
                <w:szCs w:val="21"/>
                <w:lang w:eastAsia="zh-CN"/>
              </w:rPr>
              <w:t>徐雨萍</w:t>
            </w: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月份办公区域</w:t>
            </w:r>
            <w:r>
              <w:rPr>
                <w:rFonts w:hint="eastAsia" w:ascii="宋体" w:hAnsi="宋体" w:cs="宋体"/>
                <w:szCs w:val="21"/>
                <w:lang w:eastAsia="zh-CN"/>
              </w:rPr>
              <w:t>及研发区域</w:t>
            </w:r>
            <w:r>
              <w:rPr>
                <w:rFonts w:hint="eastAsia" w:ascii="宋体" w:hAnsi="宋体" w:cs="宋体"/>
                <w:szCs w:val="21"/>
              </w:rPr>
              <w:t>的环境检查月报记录。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人事行政部</w:t>
            </w:r>
            <w:r>
              <w:rPr>
                <w:rFonts w:hint="eastAsia" w:ascii="宋体" w:hAnsi="宋体" w:cs="宋体"/>
                <w:szCs w:val="21"/>
              </w:rPr>
              <w:t>组织人员对公司办公场所灭火器进行检查，检查内容涉及：灭火器的外观、有效期、标志等是否完好。检查结论：合格、检查人：</w:t>
            </w:r>
            <w:r>
              <w:rPr>
                <w:rFonts w:hint="eastAsia" w:ascii="宋体" w:hAnsi="宋体" w:cs="宋体"/>
                <w:szCs w:val="21"/>
                <w:lang w:eastAsia="zh-CN"/>
              </w:rPr>
              <w:t>徐雨萍</w:t>
            </w: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月份的灭火器点检记录表。</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w:t>
            </w:r>
          </w:p>
        </w:tc>
        <w:tc>
          <w:tcPr>
            <w:tcW w:w="1585" w:type="dxa"/>
            <w:vAlign w:val="top"/>
          </w:tcPr>
          <w:p>
            <w:r>
              <w:rPr>
                <w:rFonts w:hint="eastAsia"/>
                <w:lang w:eastAsia="zh-CN"/>
              </w:rPr>
              <w:t>符合</w:t>
            </w:r>
          </w:p>
          <w:p/>
          <w:p/>
          <w:p/>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符合性评估</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 xml:space="preserve">E9.1.2 </w:t>
            </w:r>
          </w:p>
        </w:tc>
        <w:tc>
          <w:tcPr>
            <w:tcW w:w="10004" w:type="dxa"/>
            <w:vAlign w:val="top"/>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法律法规和其他要求合规性评价控制程序</w:t>
            </w:r>
            <w:r>
              <w:rPr>
                <w:rFonts w:hint="eastAsia" w:ascii="宋体" w:hAnsi="宋体"/>
                <w:szCs w:val="21"/>
              </w:rPr>
              <w:t>》，规定明确基本合理。</w:t>
            </w:r>
            <w:r>
              <w:rPr>
                <w:rFonts w:hint="eastAsia" w:ascii="宋体" w:hAnsi="宋体"/>
                <w:szCs w:val="21"/>
                <w:lang w:eastAsia="zh-CN"/>
              </w:rPr>
              <w:t>人事行政部</w:t>
            </w:r>
            <w:r>
              <w:rPr>
                <w:rFonts w:hint="eastAsia" w:ascii="宋体" w:hAnsi="宋体"/>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人事行政部</w:t>
            </w:r>
            <w:r>
              <w:rPr>
                <w:rFonts w:hint="eastAsia" w:ascii="宋体" w:hAnsi="宋体"/>
                <w:szCs w:val="21"/>
              </w:rPr>
              <w:t>组织各部门于</w:t>
            </w:r>
            <w:r>
              <w:rPr>
                <w:rFonts w:hint="eastAsia" w:ascii="宋体" w:hAnsi="宋体"/>
                <w:szCs w:val="21"/>
                <w:lang w:val="en-US" w:eastAsia="zh-CN"/>
              </w:rPr>
              <w:t>2021年6月13日</w:t>
            </w:r>
            <w:r>
              <w:rPr>
                <w:rFonts w:hint="eastAsia" w:ascii="宋体" w:hAnsi="宋体"/>
                <w:szCs w:val="21"/>
              </w:rPr>
              <w:t>对公司管理和经营活动中涉及的重要环境因素、法律法规进行了评价。</w:t>
            </w:r>
          </w:p>
          <w:p>
            <w:pPr>
              <w:widowControl/>
              <w:spacing w:line="400" w:lineRule="exact"/>
              <w:jc w:val="left"/>
              <w:rPr>
                <w:rFonts w:hint="eastAsia" w:ascii="宋体" w:hAnsi="宋体" w:eastAsia="宋体"/>
                <w:szCs w:val="21"/>
                <w:lang w:eastAsia="zh-CN"/>
              </w:rPr>
            </w:pPr>
            <w:r>
              <w:rPr>
                <w:rFonts w:hint="eastAsia" w:ascii="宋体" w:hAnsi="宋体"/>
                <w:szCs w:val="21"/>
              </w:rPr>
              <w:t>主持人：张吉林</w:t>
            </w:r>
          </w:p>
          <w:p>
            <w:pPr>
              <w:widowControl/>
              <w:spacing w:line="400" w:lineRule="exact"/>
              <w:jc w:val="left"/>
              <w:rPr>
                <w:rFonts w:hint="eastAsia" w:ascii="宋体" w:hAnsi="宋体" w:eastAsia="宋体"/>
                <w:szCs w:val="21"/>
                <w:lang w:eastAsia="zh-CN"/>
              </w:rPr>
            </w:pPr>
            <w:r>
              <w:rPr>
                <w:rFonts w:hint="eastAsia" w:ascii="宋体" w:hAnsi="宋体"/>
                <w:szCs w:val="21"/>
              </w:rPr>
              <w:t>参加人员：徐雨萍、黄永刚、窦绍宾、牟兰</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评价人：张吉林</w:t>
            </w:r>
          </w:p>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szCs w:val="21"/>
              </w:rPr>
              <w:t>查：有《</w:t>
            </w:r>
            <w:r>
              <w:rPr>
                <w:rFonts w:hint="eastAsia" w:ascii="宋体" w:hAnsi="宋体"/>
                <w:szCs w:val="21"/>
                <w:lang w:eastAsia="zh-CN"/>
              </w:rPr>
              <w:t>合规性评价报告</w:t>
            </w:r>
            <w:r>
              <w:rPr>
                <w:rFonts w:hint="eastAsia" w:ascii="宋体" w:hAnsi="宋体"/>
                <w:szCs w:val="21"/>
              </w:rPr>
              <w:t>》，有保持合规性评价的相关记录。</w:t>
            </w:r>
          </w:p>
        </w:tc>
        <w:tc>
          <w:tcPr>
            <w:tcW w:w="1585" w:type="dxa"/>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ascii="宋体" w:hAnsi="宋体"/>
                <w:szCs w:val="21"/>
              </w:rPr>
            </w:pPr>
            <w:r>
              <w:rPr>
                <w:rFonts w:hint="eastAsia" w:ascii="宋体" w:hAnsi="宋体"/>
                <w:szCs w:val="21"/>
              </w:rPr>
              <w:t>不符合和纠正措施</w:t>
            </w:r>
          </w:p>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Cs w:val="21"/>
              </w:rPr>
              <w:t>持续改进</w:t>
            </w:r>
          </w:p>
        </w:tc>
        <w:tc>
          <w:tcPr>
            <w:tcW w:w="960" w:type="dxa"/>
            <w:vAlign w:val="top"/>
          </w:tcPr>
          <w:p>
            <w:pPr>
              <w:rPr>
                <w:rFonts w:hint="eastAsia" w:ascii="宋体" w:hAnsi="宋体" w:eastAsia="宋体"/>
                <w:szCs w:val="21"/>
                <w:lang w:val="en-US" w:eastAsia="zh-CN"/>
              </w:rPr>
            </w:pPr>
            <w:r>
              <w:rPr>
                <w:rFonts w:hint="eastAsia" w:ascii="宋体" w:hAnsi="宋体"/>
                <w:szCs w:val="21"/>
              </w:rPr>
              <w:t>E10.2;10.3</w:t>
            </w:r>
          </w:p>
          <w:p>
            <w:pPr>
              <w:rPr>
                <w:rFonts w:hint="eastAsia" w:ascii="宋体" w:hAnsi="宋体" w:eastAsia="宋体" w:cs="新宋体"/>
                <w:kern w:val="2"/>
                <w:sz w:val="21"/>
                <w:szCs w:val="21"/>
                <w:lang w:val="en-US" w:eastAsia="zh-CN" w:bidi="ar-SA"/>
              </w:rPr>
            </w:pPr>
          </w:p>
        </w:tc>
        <w:tc>
          <w:tcPr>
            <w:tcW w:w="10004" w:type="dxa"/>
            <w:vAlign w:val="top"/>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管理评审程序</w:t>
            </w:r>
            <w:r>
              <w:rPr>
                <w:rFonts w:hint="eastAsia" w:ascii="宋体" w:hAnsi="宋体"/>
                <w:szCs w:val="21"/>
              </w:rPr>
              <w:t>》、《</w:t>
            </w:r>
            <w:r>
              <w:rPr>
                <w:rFonts w:hint="eastAsia" w:ascii="宋体" w:hAnsi="宋体"/>
                <w:szCs w:val="21"/>
                <w:lang w:eastAsia="zh-CN"/>
              </w:rPr>
              <w:t>事件、不符合控制程序</w:t>
            </w:r>
            <w:r>
              <w:rPr>
                <w:rFonts w:hint="eastAsia" w:ascii="宋体" w:hAnsi="宋体"/>
                <w:szCs w:val="21"/>
              </w:rPr>
              <w:t>》及《</w:t>
            </w:r>
            <w:r>
              <w:rPr>
                <w:rFonts w:hint="eastAsia" w:ascii="宋体" w:hAnsi="宋体"/>
                <w:szCs w:val="21"/>
                <w:lang w:eastAsia="zh-CN"/>
              </w:rPr>
              <w:t>内部审核程序</w:t>
            </w:r>
            <w:r>
              <w:rPr>
                <w:rFonts w:hint="eastAsia" w:ascii="宋体" w:hAnsi="宋体"/>
                <w:szCs w:val="21"/>
              </w:rPr>
              <w:t>》等，对持续改进的过程予以规定，以实现</w:t>
            </w:r>
            <w:r>
              <w:rPr>
                <w:rFonts w:hint="eastAsia" w:ascii="宋体" w:hAnsi="宋体"/>
                <w:szCs w:val="21"/>
                <w:lang w:eastAsia="zh-CN"/>
              </w:rPr>
              <w:t>环境</w:t>
            </w:r>
            <w:r>
              <w:rPr>
                <w:rFonts w:hint="eastAsia" w:ascii="宋体" w:hAnsi="宋体"/>
                <w:szCs w:val="21"/>
              </w:rPr>
              <w:t>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w:t>
            </w:r>
            <w:r>
              <w:rPr>
                <w:rFonts w:hint="eastAsia" w:ascii="宋体" w:hAnsi="宋体"/>
                <w:szCs w:val="21"/>
                <w:lang w:eastAsia="zh-CN"/>
              </w:rPr>
              <w:t>环境</w:t>
            </w:r>
            <w:r>
              <w:rPr>
                <w:rFonts w:hint="eastAsia" w:ascii="宋体" w:hAnsi="宋体"/>
                <w:szCs w:val="21"/>
              </w:rPr>
              <w:t>管理体系的持续改进。</w:t>
            </w:r>
          </w:p>
          <w:p>
            <w:pPr>
              <w:widowControl/>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szCs w:val="21"/>
              </w:rPr>
              <w:t>公司主要按策划的管理手册、程序文件等实施运行，主要采用内审、管理评审、数据分析、纠正和预防措施、方针和目标等来实现对</w:t>
            </w:r>
            <w:r>
              <w:rPr>
                <w:rFonts w:hint="eastAsia" w:ascii="宋体" w:hAnsi="宋体"/>
                <w:szCs w:val="21"/>
                <w:lang w:eastAsia="zh-CN"/>
              </w:rPr>
              <w:t>环境</w:t>
            </w:r>
            <w:r>
              <w:rPr>
                <w:rFonts w:hint="eastAsia" w:ascii="宋体" w:hAnsi="宋体"/>
                <w:szCs w:val="21"/>
              </w:rPr>
              <w:t>管理体系的改进，另外主要通过日常工作中发现的问题及时予以调整解决来实现。</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新宋体"/>
                <w:szCs w:val="21"/>
              </w:rPr>
              <w:t>EMS运行控制相关财务支出证据</w:t>
            </w:r>
          </w:p>
        </w:tc>
        <w:tc>
          <w:tcPr>
            <w:tcW w:w="960" w:type="dxa"/>
            <w:vAlign w:val="top"/>
          </w:tcPr>
          <w:p>
            <w:pPr>
              <w:rPr>
                <w:rFonts w:hint="eastAsia" w:ascii="宋体" w:hAnsi="宋体" w:eastAsia="宋体" w:cs="新宋体"/>
                <w:kern w:val="2"/>
                <w:sz w:val="21"/>
                <w:szCs w:val="21"/>
                <w:lang w:val="en-US" w:eastAsia="zh-CN" w:bidi="ar-SA"/>
              </w:rPr>
            </w:pPr>
          </w:p>
        </w:tc>
        <w:tc>
          <w:tcPr>
            <w:tcW w:w="10004" w:type="dxa"/>
            <w:vAlign w:val="top"/>
          </w:tcPr>
          <w:p>
            <w:pPr>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9</w:t>
            </w:r>
            <w:r>
              <w:rPr>
                <w:rFonts w:hint="eastAsia" w:ascii="宋体" w:hAnsi="宋体"/>
                <w:szCs w:val="21"/>
              </w:rPr>
              <w:t>月环保投入清单：支出项目有</w:t>
            </w:r>
            <w:r>
              <w:rPr>
                <w:rFonts w:hint="eastAsia" w:ascii="宋体" w:hAnsi="宋体"/>
                <w:szCs w:val="21"/>
                <w:lang w:eastAsia="zh-CN"/>
              </w:rPr>
              <w:t>员工社保、消防设备</w:t>
            </w:r>
            <w:r>
              <w:rPr>
                <w:rFonts w:hint="eastAsia" w:ascii="宋体" w:hAnsi="宋体"/>
                <w:szCs w:val="21"/>
              </w:rPr>
              <w:t>、环境培训费等共计</w:t>
            </w:r>
            <w:r>
              <w:rPr>
                <w:rFonts w:hint="eastAsia" w:ascii="宋体" w:hAnsi="宋体"/>
                <w:szCs w:val="21"/>
                <w:lang w:val="en-US" w:eastAsia="zh-CN"/>
              </w:rPr>
              <w:t>40000</w:t>
            </w:r>
            <w:r>
              <w:rPr>
                <w:rFonts w:hint="eastAsia" w:ascii="宋体" w:hAnsi="宋体"/>
                <w:szCs w:val="21"/>
              </w:rPr>
              <w:t>元左右。</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bl>
    <w:p>
      <w:pPr>
        <w:pStyle w:val="5"/>
        <w:spacing w:line="240" w:lineRule="auto"/>
        <w:rPr>
          <w:rFonts w:ascii="隶书" w:hAnsi="宋体" w:eastAsia="隶书"/>
          <w:bCs/>
          <w:color w:val="000000"/>
          <w:sz w:val="36"/>
          <w:szCs w:val="36"/>
        </w:rPr>
      </w:pPr>
      <w:r>
        <w:rPr>
          <w:rFonts w:hint="eastAsia"/>
        </w:rPr>
        <w:t>说明：不符合标注N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sz w:val="24"/>
                <w:szCs w:val="24"/>
                <w:lang w:val="en-US" w:eastAsia="zh-CN"/>
              </w:rPr>
            </w:pPr>
            <w:r>
              <w:rPr>
                <w:rFonts w:hint="eastAsia"/>
                <w:sz w:val="24"/>
                <w:szCs w:val="24"/>
              </w:rPr>
              <w:t>受审核部门：</w:t>
            </w:r>
            <w:r>
              <w:rPr>
                <w:rFonts w:hint="eastAsia"/>
                <w:sz w:val="24"/>
                <w:szCs w:val="24"/>
                <w:lang w:eastAsia="zh-CN"/>
              </w:rPr>
              <w:t>销售部</w:t>
            </w:r>
            <w:r>
              <w:rPr>
                <w:rFonts w:hint="eastAsia"/>
                <w:color w:val="000000" w:themeColor="text1"/>
                <w:sz w:val="24"/>
                <w:szCs w:val="24"/>
                <w:lang w:eastAsia="zh-CN"/>
              </w:rPr>
              <w:t>，</w:t>
            </w:r>
            <w:r>
              <w:rPr>
                <w:rFonts w:hint="eastAsia"/>
                <w:color w:val="000000" w:themeColor="text1"/>
                <w:sz w:val="24"/>
                <w:szCs w:val="24"/>
              </w:rPr>
              <w:t xml:space="preserve">  </w:t>
            </w:r>
            <w:r>
              <w:rPr>
                <w:rFonts w:hint="eastAsia" w:ascii="Times New Roman" w:hAnsi="Times New Roman" w:eastAsia="宋体" w:cs="Times New Roman"/>
                <w:color w:val="000000" w:themeColor="text1"/>
                <w:sz w:val="24"/>
                <w:szCs w:val="24"/>
              </w:rPr>
              <w:t>主管领导：</w:t>
            </w:r>
            <w:r>
              <w:rPr>
                <w:rFonts w:hint="eastAsia" w:cs="Times New Roman"/>
                <w:color w:val="000000" w:themeColor="text1"/>
                <w:sz w:val="24"/>
                <w:szCs w:val="24"/>
                <w:lang w:eastAsia="zh-CN"/>
              </w:rPr>
              <w:t>黄永刚</w:t>
            </w:r>
            <w:r>
              <w:rPr>
                <w:rFonts w:hint="eastAsia" w:ascii="Times New Roman" w:hAnsi="Times New Roman" w:eastAsia="宋体" w:cs="Times New Roman"/>
                <w:color w:val="000000" w:themeColor="text1"/>
                <w:sz w:val="24"/>
                <w:szCs w:val="24"/>
                <w:lang w:eastAsia="zh-CN"/>
              </w:rPr>
              <w:t>，</w:t>
            </w:r>
            <w:r>
              <w:rPr>
                <w:rFonts w:hint="eastAsia" w:ascii="Times New Roman" w:hAnsi="Times New Roman" w:eastAsia="宋体" w:cs="Times New Roman"/>
                <w:color w:val="000000" w:themeColor="text1"/>
                <w:sz w:val="24"/>
                <w:szCs w:val="24"/>
              </w:rPr>
              <w:t xml:space="preserve"> 陪同人员：</w:t>
            </w:r>
            <w:r>
              <w:rPr>
                <w:rFonts w:hint="eastAsia" w:cs="Times New Roman"/>
                <w:color w:val="000000" w:themeColor="text1"/>
                <w:sz w:val="24"/>
                <w:szCs w:val="24"/>
                <w:lang w:eastAsia="zh-CN"/>
              </w:rPr>
              <w:t>黄永刚</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val="en-US" w:eastAsia="zh-CN"/>
              </w:rPr>
            </w:pPr>
            <w:r>
              <w:rPr>
                <w:rFonts w:hint="eastAsia"/>
                <w:sz w:val="24"/>
                <w:szCs w:val="24"/>
              </w:rPr>
              <w:t>审核员：</w:t>
            </w:r>
            <w:r>
              <w:rPr>
                <w:rFonts w:hint="eastAsia" w:ascii="Times New Roman" w:hAnsi="Times New Roman" w:eastAsia="宋体" w:cs="Times New Roman"/>
                <w:sz w:val="24"/>
                <w:szCs w:val="24"/>
                <w:lang w:val="en-US" w:eastAsia="zh-CN"/>
              </w:rPr>
              <w:t>陈伟，</w:t>
            </w:r>
            <w:r>
              <w:rPr>
                <w:rFonts w:hint="eastAsia" w:ascii="Times New Roman" w:hAnsi="Times New Roman" w:eastAsia="宋体" w:cs="Times New Roman"/>
                <w:sz w:val="24"/>
                <w:szCs w:val="24"/>
              </w:rPr>
              <w:t xml:space="preserve"> </w:t>
            </w:r>
            <w:r>
              <w:rPr>
                <w:rFonts w:hint="eastAsia"/>
                <w:sz w:val="24"/>
                <w:szCs w:val="24"/>
              </w:rPr>
              <w:t xml:space="preserve">  审核时间：</w:t>
            </w:r>
            <w:r>
              <w:rPr>
                <w:rFonts w:hint="eastAsia"/>
                <w:sz w:val="24"/>
                <w:szCs w:val="24"/>
                <w:lang w:eastAsia="zh-CN"/>
              </w:rPr>
              <w:t>2021年10月13日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60" w:type="dxa"/>
          </w:tcPr>
          <w:p>
            <w:pPr>
              <w:adjustRightInd w:val="0"/>
              <w:snapToGrid w:val="0"/>
              <w:spacing w:line="240" w:lineRule="auto"/>
              <w:jc w:val="center"/>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jc w:val="center"/>
              <w:rPr>
                <w:rFonts w:ascii="宋体" w:hAnsi="宋体" w:cs="新宋体"/>
                <w:szCs w:val="21"/>
              </w:rPr>
            </w:pPr>
          </w:p>
        </w:tc>
        <w:tc>
          <w:tcPr>
            <w:tcW w:w="960" w:type="dxa"/>
          </w:tcPr>
          <w:p>
            <w:pPr>
              <w:spacing w:line="240" w:lineRule="auto"/>
              <w:rPr>
                <w:szCs w:val="21"/>
              </w:rPr>
            </w:pPr>
            <w:r>
              <w:rPr>
                <w:rFonts w:hint="eastAsia" w:ascii="宋体" w:hAnsi="宋体" w:cs="新宋体"/>
                <w:szCs w:val="21"/>
              </w:rPr>
              <w:t>E5.3；</w:t>
            </w:r>
          </w:p>
          <w:p>
            <w:pPr>
              <w:spacing w:line="240" w:lineRule="auto"/>
              <w:rPr>
                <w:rFonts w:ascii="宋体" w:hAnsi="宋体" w:cs="新宋体"/>
                <w:szCs w:val="21"/>
              </w:rPr>
            </w:pPr>
          </w:p>
        </w:tc>
        <w:tc>
          <w:tcPr>
            <w:tcW w:w="10004" w:type="dxa"/>
          </w:tcPr>
          <w:p>
            <w:pPr>
              <w:autoSpaceDE w:val="0"/>
              <w:autoSpaceDN w:val="0"/>
              <w:adjustRightInd w:val="0"/>
              <w:spacing w:line="240" w:lineRule="auto"/>
              <w:jc w:val="left"/>
              <w:rPr>
                <w:rFonts w:asci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的岗位职责和权限如下：</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1) 负责市场调查，分析市场发展趋势。宣传公司业务，开发客户需求，拓展市场；</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2) 负责</w:t>
            </w:r>
            <w:r>
              <w:rPr>
                <w:rFonts w:hint="eastAsia" w:cs="宋体" w:asciiTheme="minorEastAsia" w:hAnsiTheme="minorEastAsia" w:eastAsiaTheme="minorEastAsia"/>
                <w:snapToGrid w:val="0"/>
                <w:kern w:val="0"/>
                <w:szCs w:val="21"/>
                <w:lang w:eastAsia="zh-CN"/>
              </w:rPr>
              <w:t>无线电测试设备、无线电仿真设备及无线信号处理设备的销售</w:t>
            </w:r>
            <w:r>
              <w:rPr>
                <w:rFonts w:hint="eastAsia" w:cs="宋体" w:asciiTheme="minorEastAsia" w:hAnsiTheme="minorEastAsia" w:eastAsiaTheme="minorEastAsia"/>
                <w:snapToGrid w:val="0"/>
                <w:kern w:val="0"/>
                <w:szCs w:val="21"/>
              </w:rPr>
              <w:t>的投标工作，组织、协调投标过程中各部门的相关工作；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3)组织商务洽谈及销售合同评审工作。负责交付后的服务工作，受理和处理顾客投诉，增进顾客满意；</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4）负责对客户满意度进行调查分析，评价顾客满意程度；</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5）负责</w:t>
            </w:r>
            <w:r>
              <w:rPr>
                <w:rFonts w:hint="eastAsia" w:cs="宋体" w:asciiTheme="minorEastAsia" w:hAnsiTheme="minorEastAsia" w:eastAsiaTheme="minorEastAsia"/>
                <w:snapToGrid w:val="0"/>
                <w:kern w:val="0"/>
                <w:szCs w:val="21"/>
                <w:lang w:eastAsia="zh-CN"/>
              </w:rPr>
              <w:t>无线电测试设备、无线电仿真设备及无线信号处理设备的销售</w:t>
            </w:r>
            <w:r>
              <w:rPr>
                <w:rFonts w:hint="eastAsia" w:cs="宋体" w:asciiTheme="minorEastAsia" w:hAnsiTheme="minorEastAsia" w:eastAsiaTheme="minorEastAsia"/>
                <w:snapToGrid w:val="0"/>
                <w:kern w:val="0"/>
                <w:szCs w:val="21"/>
              </w:rPr>
              <w:t>过程中存在的市场风险识别评价工作；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6) 负责本部门环境因素识别评价，制定、实施相应的控制措施；</w:t>
            </w:r>
          </w:p>
          <w:p>
            <w:pPr>
              <w:spacing w:line="240" w:lineRule="auto"/>
              <w:ind w:left="661" w:leftChars="168" w:hanging="308" w:hangingChars="147"/>
              <w:rPr>
                <w:rFonts w:ascii="宋体" w:hAnsi="宋体" w:cs="宋体"/>
                <w:szCs w:val="21"/>
              </w:rPr>
            </w:pPr>
            <w:r>
              <w:rPr>
                <w:rFonts w:hint="eastAsia" w:cs="宋体" w:asciiTheme="minorEastAsia" w:hAnsiTheme="minorEastAsia" w:eastAsiaTheme="minorEastAsia"/>
                <w:snapToGrid w:val="0"/>
                <w:kern w:val="0"/>
                <w:szCs w:val="21"/>
              </w:rPr>
              <w:t>7）负责对客户施加环境影响；对相关客户人员在公司的</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活动负责；</w:t>
            </w:r>
          </w:p>
          <w:p>
            <w:pPr>
              <w:spacing w:line="240" w:lineRule="auto"/>
              <w:ind w:left="365" w:leftChars="174"/>
              <w:rPr>
                <w:rFonts w:ascii="宋体" w:hAnsi="宋体" w:cs="宋体"/>
                <w:szCs w:val="21"/>
              </w:rPr>
            </w:pPr>
            <w:r>
              <w:rPr>
                <w:rFonts w:hint="eastAsia" w:ascii="宋体" w:hAnsi="宋体" w:cs="宋体"/>
                <w:szCs w:val="21"/>
              </w:rPr>
              <w:t>8）负责本部门环境因素、危险源的识别评价和控制措施的实施；</w:t>
            </w:r>
          </w:p>
          <w:p>
            <w:pPr>
              <w:spacing w:line="240" w:lineRule="auto"/>
              <w:ind w:left="365" w:leftChars="174"/>
              <w:rPr>
                <w:rFonts w:ascii="宋体" w:hAnsi="宋体" w:cs="宋体"/>
                <w:szCs w:val="21"/>
              </w:rPr>
            </w:pPr>
            <w:r>
              <w:rPr>
                <w:rFonts w:hint="eastAsia" w:ascii="宋体" w:hAnsi="宋体" w:cs="宋体"/>
                <w:szCs w:val="21"/>
              </w:rPr>
              <w:t>9）参与公司组织的应急演习、合规性评价、三标内审和三标管理评审</w:t>
            </w:r>
          </w:p>
          <w:p>
            <w:pPr>
              <w:spacing w:line="240" w:lineRule="auto"/>
              <w:rPr>
                <w:rFonts w:ascii="宋体" w:cs="宋体"/>
                <w:szCs w:val="21"/>
              </w:rPr>
            </w:pPr>
            <w:r>
              <w:rPr>
                <w:rFonts w:hint="eastAsia" w:ascii="宋体" w:hAnsi="宋体" w:cs="宋体"/>
                <w:szCs w:val="21"/>
              </w:rPr>
              <w:t>……</w:t>
            </w:r>
          </w:p>
          <w:p>
            <w:pPr>
              <w:widowControl/>
              <w:spacing w:line="240" w:lineRule="auto"/>
              <w:jc w:val="left"/>
              <w:rPr>
                <w:rFonts w:ascii="宋体" w:hAnsi="宋体"/>
                <w:szCs w:val="21"/>
              </w:rPr>
            </w:pPr>
            <w:r>
              <w:rPr>
                <w:rFonts w:hint="eastAsia" w:ascii="宋体"/>
                <w:szCs w:val="21"/>
                <w:lang w:eastAsia="zh-CN"/>
              </w:rPr>
              <w:t>销售部</w:t>
            </w:r>
            <w:r>
              <w:rPr>
                <w:rFonts w:hint="eastAsia" w:ascii="宋体"/>
                <w:szCs w:val="21"/>
              </w:rPr>
              <w:t>负责人对部门职责清楚。</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jc w:val="both"/>
              <w:rPr>
                <w:rFonts w:ascii="宋体" w:hAnsi="宋体"/>
                <w:b/>
                <w:szCs w:val="21"/>
              </w:rPr>
            </w:pPr>
            <w:r>
              <w:rPr>
                <w:rFonts w:hint="eastAsia" w:ascii="宋体" w:hAnsi="宋体" w:cs="新宋体"/>
                <w:szCs w:val="21"/>
              </w:rPr>
              <w:t>目标及其实现的策划</w:t>
            </w:r>
          </w:p>
        </w:tc>
        <w:tc>
          <w:tcPr>
            <w:tcW w:w="960" w:type="dxa"/>
          </w:tcPr>
          <w:p>
            <w:pPr>
              <w:spacing w:line="240" w:lineRule="auto"/>
              <w:rPr>
                <w:rFonts w:ascii="宋体" w:hAnsi="宋体" w:cs="新宋体"/>
                <w:szCs w:val="21"/>
              </w:rPr>
            </w:pPr>
            <w:r>
              <w:rPr>
                <w:rFonts w:hint="eastAsia" w:ascii="宋体" w:hAnsi="宋体" w:cs="新宋体"/>
                <w:szCs w:val="21"/>
              </w:rPr>
              <w:t>E6.2</w:t>
            </w:r>
          </w:p>
          <w:p>
            <w:pPr>
              <w:spacing w:line="240" w:lineRule="auto"/>
              <w:rPr>
                <w:rFonts w:ascii="宋体" w:hAnsi="宋体" w:cs="新宋体"/>
                <w:szCs w:val="21"/>
              </w:rPr>
            </w:pPr>
          </w:p>
        </w:tc>
        <w:tc>
          <w:tcPr>
            <w:tcW w:w="10004" w:type="dxa"/>
          </w:tcPr>
          <w:p>
            <w:pPr>
              <w:spacing w:line="240" w:lineRule="auto"/>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销售部</w:t>
            </w:r>
            <w:r>
              <w:rPr>
                <w:rFonts w:hint="eastAsia" w:ascii="宋体" w:hAnsi="宋体" w:cs="Arial"/>
                <w:iCs/>
                <w:szCs w:val="21"/>
              </w:rPr>
              <w:t>的环境目标为：</w:t>
            </w:r>
            <w:r>
              <w:rPr>
                <w:rFonts w:hint="eastAsia" w:ascii="宋体" w:hAnsi="宋体" w:cs="Arial"/>
                <w:iCs/>
                <w:szCs w:val="21"/>
                <w:lang w:val="en-US" w:eastAsia="zh-CN"/>
              </w:rPr>
              <w:t xml:space="preserve">          考核情况（2021年1月-9月）</w:t>
            </w:r>
          </w:p>
          <w:p>
            <w:pPr>
              <w:spacing w:line="240" w:lineRule="auto"/>
              <w:ind w:right="170"/>
              <w:jc w:val="left"/>
              <w:rPr>
                <w:rFonts w:hint="default" w:ascii="宋体" w:hAnsi="宋体" w:eastAsia="宋体"/>
                <w:szCs w:val="21"/>
                <w:lang w:val="en-US" w:eastAsia="zh-CN"/>
              </w:rPr>
            </w:pPr>
            <w:r>
              <w:rPr>
                <w:rFonts w:hint="eastAsia" w:ascii="宋体" w:hAnsi="宋体" w:cs="宋体"/>
                <w:szCs w:val="21"/>
                <w:lang w:eastAsia="zh-CN"/>
              </w:rPr>
              <w:t>固废分类存放有效处置率达100%</w:t>
            </w:r>
            <w:r>
              <w:rPr>
                <w:rFonts w:hint="eastAsia" w:ascii="宋体" w:hAnsi="宋体"/>
                <w:szCs w:val="21"/>
                <w:lang w:val="en-US" w:eastAsia="zh-CN"/>
              </w:rPr>
              <w:t xml:space="preserve"> ；        实测：100%</w:t>
            </w:r>
          </w:p>
          <w:p>
            <w:pPr>
              <w:pStyle w:val="2"/>
              <w:spacing w:line="240" w:lineRule="auto"/>
              <w:rPr>
                <w:rFonts w:hint="default" w:eastAsia="宋体"/>
                <w:lang w:val="en-US" w:eastAsia="zh-CN"/>
              </w:rPr>
            </w:pPr>
            <w:r>
              <w:rPr>
                <w:rFonts w:hint="eastAsia"/>
                <w:lang w:eastAsia="zh-CN"/>
              </w:rPr>
              <w:t>火灾发生为 0</w:t>
            </w:r>
            <w:r>
              <w:rPr>
                <w:rFonts w:hint="eastAsia"/>
                <w:lang w:val="en-US" w:eastAsia="zh-CN"/>
              </w:rPr>
              <w:t>；                    实测：未发生。</w:t>
            </w:r>
          </w:p>
          <w:p>
            <w:pPr>
              <w:spacing w:line="240" w:lineRule="auto"/>
              <w:ind w:right="170"/>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w:t>
            </w:r>
            <w:r>
              <w:rPr>
                <w:rFonts w:hint="eastAsia" w:ascii="宋体" w:hAnsi="宋体" w:cs="宋体"/>
                <w:szCs w:val="21"/>
                <w:lang w:val="en-US" w:eastAsia="zh-CN"/>
              </w:rPr>
              <w:t>月</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eastAsia="zh-CN"/>
              </w:rPr>
              <w:t>销售部</w:t>
            </w:r>
            <w:r>
              <w:rPr>
                <w:rFonts w:hint="eastAsia" w:ascii="宋体" w:hAnsi="宋体" w:cs="宋体"/>
                <w:szCs w:val="21"/>
              </w:rPr>
              <w:t>目标完成情况：均能达到要求。</w:t>
            </w:r>
          </w:p>
          <w:p>
            <w:pPr>
              <w:widowControl/>
              <w:spacing w:line="240" w:lineRule="auto"/>
              <w:jc w:val="left"/>
              <w:rPr>
                <w:rFonts w:ascii="宋体" w:hAnsi="宋体"/>
                <w:szCs w:val="21"/>
                <w:highlight w:val="red"/>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jc w:val="both"/>
              <w:rPr>
                <w:rFonts w:hint="eastAsia" w:ascii="宋体" w:hAnsi="宋体" w:cs="新宋体"/>
                <w:szCs w:val="21"/>
              </w:rPr>
            </w:pPr>
            <w:r>
              <w:rPr>
                <w:rFonts w:hint="eastAsia" w:ascii="宋体" w:hAnsi="宋体" w:cs="新宋体"/>
                <w:szCs w:val="21"/>
              </w:rPr>
              <w:t>沟通</w:t>
            </w:r>
          </w:p>
        </w:tc>
        <w:tc>
          <w:tcPr>
            <w:tcW w:w="960" w:type="dxa"/>
          </w:tcPr>
          <w:p>
            <w:pPr>
              <w:spacing w:line="240" w:lineRule="auto"/>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7.4</w:t>
            </w:r>
          </w:p>
        </w:tc>
        <w:tc>
          <w:tcPr>
            <w:tcW w:w="10004" w:type="dxa"/>
          </w:tcPr>
          <w:p>
            <w:pPr>
              <w:widowControl/>
              <w:spacing w:line="240" w:lineRule="auto"/>
              <w:jc w:val="left"/>
              <w:rPr>
                <w:rFonts w:hint="eastAsia" w:ascii="宋体" w:hAnsi="宋体" w:cs="宋体"/>
                <w:szCs w:val="21"/>
              </w:rPr>
            </w:pPr>
            <w:r>
              <w:rPr>
                <w:rFonts w:hint="eastAsia" w:ascii="宋体" w:hAnsi="宋体" w:cs="宋体"/>
                <w:szCs w:val="21"/>
              </w:rPr>
              <w:t>--《信息交流管理程序》规定了公司内外信息交流、协商的对象、方式、记录等。</w:t>
            </w:r>
          </w:p>
          <w:p>
            <w:pPr>
              <w:widowControl/>
              <w:spacing w:line="240" w:lineRule="auto"/>
              <w:jc w:val="left"/>
              <w:rPr>
                <w:rFonts w:hint="eastAsia"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环境管理</w:t>
            </w:r>
            <w:r>
              <w:rPr>
                <w:rFonts w:hint="eastAsia" w:ascii="宋体" w:hAnsi="宋体" w:cs="宋体"/>
                <w:szCs w:val="21"/>
              </w:rPr>
              <w:t>信息，在公司内部利用部门会议、宣传栏进行</w:t>
            </w:r>
            <w:r>
              <w:rPr>
                <w:rFonts w:hint="eastAsia" w:ascii="宋体" w:hAnsi="宋体" w:cs="宋体"/>
                <w:szCs w:val="21"/>
                <w:lang w:eastAsia="zh-CN"/>
              </w:rPr>
              <w:t>环境管理</w:t>
            </w:r>
            <w:r>
              <w:rPr>
                <w:rFonts w:hint="eastAsia" w:ascii="宋体" w:hAnsi="宋体" w:cs="宋体"/>
                <w:szCs w:val="21"/>
              </w:rPr>
              <w:t>方针及目标、指标、管理方案及环保法律法规等内容的宣传、沟通。</w:t>
            </w:r>
          </w:p>
          <w:p>
            <w:pPr>
              <w:widowControl/>
              <w:spacing w:line="240" w:lineRule="auto"/>
              <w:jc w:val="left"/>
              <w:rPr>
                <w:rFonts w:hint="eastAsia" w:ascii="宋体" w:hAnsi="宋体" w:cs="宋体"/>
                <w:szCs w:val="21"/>
              </w:rPr>
            </w:pPr>
            <w:r>
              <w:rPr>
                <w:rFonts w:hint="eastAsia" w:ascii="宋体" w:hAnsi="宋体" w:cs="宋体"/>
                <w:szCs w:val="21"/>
              </w:rPr>
              <w:t>外部，对顾客等相关方进行了管理方针、产品使用环保要求的沟通，主要通过网络、交流及产品说明书、合同等方式进行，并达成一致性意见实施有效控制。</w:t>
            </w:r>
          </w:p>
          <w:p>
            <w:pPr>
              <w:widowControl/>
              <w:spacing w:line="240" w:lineRule="auto"/>
              <w:jc w:val="left"/>
              <w:rPr>
                <w:rFonts w:hint="eastAsia" w:ascii="宋体" w:hAnsi="宋体" w:cs="宋体"/>
                <w:szCs w:val="21"/>
              </w:rPr>
            </w:pPr>
            <w:r>
              <w:rPr>
                <w:rFonts w:hint="eastAsia" w:ascii="宋体" w:hAnsi="宋体" w:cs="宋体"/>
                <w:szCs w:val="21"/>
              </w:rPr>
              <w:t xml:space="preserve">    查见内部交流主要通过直接面谈、会议、文件、培训方式，外部交流主要通过电话、信函方式。</w:t>
            </w:r>
          </w:p>
          <w:p>
            <w:pPr>
              <w:widowControl/>
              <w:spacing w:line="240" w:lineRule="auto"/>
              <w:jc w:val="left"/>
              <w:rPr>
                <w:rFonts w:hint="eastAsia" w:ascii="宋体" w:hAnsi="宋体" w:cs="宋体"/>
                <w:szCs w:val="21"/>
              </w:rPr>
            </w:pPr>
            <w:r>
              <w:rPr>
                <w:rFonts w:hint="eastAsia" w:ascii="宋体" w:hAnsi="宋体" w:cs="宋体"/>
                <w:szCs w:val="21"/>
              </w:rPr>
              <w:t>查见：部门内部会议记录表，沟通信息包括：</w:t>
            </w:r>
          </w:p>
          <w:p>
            <w:pPr>
              <w:widowControl/>
              <w:spacing w:line="240" w:lineRule="auto"/>
              <w:jc w:val="left"/>
              <w:rPr>
                <w:rFonts w:hint="eastAsia" w:ascii="宋体" w:hAnsi="宋体" w:cs="宋体"/>
                <w:color w:val="000000" w:themeColor="text1"/>
                <w:szCs w:val="21"/>
              </w:rPr>
            </w:pPr>
            <w:r>
              <w:rPr>
                <w:rFonts w:hint="eastAsia" w:ascii="宋体" w:hAnsi="宋体" w:cs="宋体"/>
                <w:szCs w:val="21"/>
              </w:rPr>
              <w:t>1）告知员工：环境管理者</w:t>
            </w:r>
            <w:r>
              <w:rPr>
                <w:rFonts w:hint="eastAsia" w:ascii="宋体" w:hAnsi="宋体" w:cs="宋体"/>
                <w:color w:val="000000" w:themeColor="text1"/>
                <w:szCs w:val="21"/>
              </w:rPr>
              <w:t>代表是</w:t>
            </w:r>
            <w:r>
              <w:rPr>
                <w:rFonts w:hint="eastAsia" w:ascii="宋体" w:hAnsi="宋体" w:cs="宋体"/>
                <w:color w:val="000000" w:themeColor="text1"/>
                <w:szCs w:val="21"/>
                <w:lang w:eastAsia="zh-CN"/>
              </w:rPr>
              <w:t>徐雨萍</w:t>
            </w:r>
            <w:r>
              <w:rPr>
                <w:rFonts w:hint="eastAsia" w:ascii="宋体" w:hAnsi="宋体" w:cs="宋体"/>
                <w:color w:val="000000" w:themeColor="text1"/>
                <w:szCs w:val="21"/>
              </w:rPr>
              <w:t>。</w:t>
            </w:r>
          </w:p>
          <w:p>
            <w:pPr>
              <w:widowControl/>
              <w:spacing w:line="240" w:lineRule="auto"/>
              <w:jc w:val="left"/>
              <w:rPr>
                <w:rFonts w:hint="eastAsia" w:ascii="宋体" w:hAnsi="宋体" w:cs="宋体"/>
                <w:szCs w:val="21"/>
              </w:rPr>
            </w:pPr>
            <w:r>
              <w:rPr>
                <w:rFonts w:hint="eastAsia" w:ascii="宋体" w:hAnsi="宋体" w:cs="宋体"/>
                <w:szCs w:val="21"/>
                <w:lang w:eastAsia="zh-CN"/>
              </w:rPr>
              <w:t>环境管理体系</w:t>
            </w:r>
            <w:r>
              <w:rPr>
                <w:rFonts w:hint="eastAsia" w:ascii="宋体" w:hAnsi="宋体" w:cs="宋体"/>
                <w:szCs w:val="21"/>
              </w:rPr>
              <w:t>建立的依据、标准和意义，针对</w:t>
            </w:r>
            <w:r>
              <w:rPr>
                <w:rFonts w:hint="eastAsia" w:ascii="宋体" w:hAnsi="宋体" w:cs="宋体"/>
                <w:szCs w:val="21"/>
                <w:lang w:eastAsia="zh-CN"/>
              </w:rPr>
              <w:t>相关方</w:t>
            </w:r>
            <w:r>
              <w:rPr>
                <w:rFonts w:hint="eastAsia" w:ascii="宋体" w:hAnsi="宋体" w:cs="宋体"/>
                <w:szCs w:val="21"/>
              </w:rPr>
              <w:t>出具</w:t>
            </w:r>
            <w:r>
              <w:rPr>
                <w:rFonts w:hint="eastAsia" w:ascii="宋体" w:hAnsi="宋体" w:cs="宋体"/>
                <w:szCs w:val="21"/>
                <w:lang w:eastAsia="zh-CN"/>
              </w:rPr>
              <w:t>相关方</w:t>
            </w:r>
            <w:r>
              <w:rPr>
                <w:rFonts w:hint="eastAsia" w:ascii="宋体" w:hAnsi="宋体" w:cs="宋体"/>
                <w:szCs w:val="21"/>
              </w:rPr>
              <w:t>告知书；</w:t>
            </w:r>
          </w:p>
          <w:p>
            <w:pPr>
              <w:widowControl/>
              <w:spacing w:line="240" w:lineRule="auto"/>
              <w:jc w:val="left"/>
              <w:rPr>
                <w:rFonts w:hint="eastAsia" w:ascii="宋体" w:hAnsi="宋体" w:cs="宋体"/>
                <w:szCs w:val="21"/>
              </w:rPr>
            </w:pPr>
            <w:r>
              <w:rPr>
                <w:rFonts w:hint="eastAsia" w:ascii="宋体" w:hAnsi="宋体" w:cs="宋体"/>
                <w:szCs w:val="21"/>
              </w:rPr>
              <w:t>3）组织员工学习：与环境管理有关的法律法规，包括《环境保护法》等关于员工权益、保险等内容；</w:t>
            </w:r>
          </w:p>
          <w:p>
            <w:pPr>
              <w:widowControl/>
              <w:spacing w:line="240" w:lineRule="auto"/>
              <w:jc w:val="left"/>
              <w:rPr>
                <w:rFonts w:hint="eastAsia" w:ascii="宋体" w:hAnsi="宋体" w:cs="宋体"/>
                <w:szCs w:val="21"/>
              </w:rPr>
            </w:pPr>
            <w:r>
              <w:rPr>
                <w:rFonts w:hint="eastAsia" w:ascii="宋体" w:hAnsi="宋体" w:cs="宋体"/>
                <w:szCs w:val="21"/>
              </w:rPr>
              <w:t>1）将环境管理作为新员工岗前培训内容。</w:t>
            </w:r>
          </w:p>
          <w:p>
            <w:pPr>
              <w:widowControl/>
              <w:spacing w:line="240" w:lineRule="auto"/>
              <w:jc w:val="left"/>
              <w:rPr>
                <w:rFonts w:hint="eastAsia" w:ascii="宋体" w:hAnsi="宋体" w:cs="宋体"/>
                <w:szCs w:val="21"/>
              </w:rPr>
            </w:pPr>
            <w:r>
              <w:rPr>
                <w:rFonts w:hint="eastAsia" w:ascii="宋体" w:hAnsi="宋体" w:cs="宋体"/>
                <w:szCs w:val="21"/>
              </w:rPr>
              <w:t>审核时未发现有相关方投诉和环境违规情况发生。</w:t>
            </w:r>
          </w:p>
        </w:tc>
        <w:tc>
          <w:tcPr>
            <w:tcW w:w="1585" w:type="dxa"/>
          </w:tcPr>
          <w:p>
            <w:pPr>
              <w:spacing w:line="240" w:lineRule="auto"/>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240" w:lineRule="auto"/>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spacing w:line="240" w:lineRule="auto"/>
              <w:rPr>
                <w:rFonts w:hint="eastAsia" w:ascii="宋体" w:hAnsi="宋体" w:eastAsia="宋体" w:cs="新宋体"/>
                <w:kern w:val="2"/>
                <w:sz w:val="21"/>
                <w:szCs w:val="21"/>
                <w:lang w:val="en-US" w:eastAsia="zh-CN" w:bidi="ar-SA"/>
              </w:rPr>
            </w:pPr>
            <w:r>
              <w:rPr>
                <w:rFonts w:hint="eastAsia" w:ascii="宋体" w:hAnsi="宋体" w:cs="新宋体"/>
                <w:szCs w:val="21"/>
              </w:rPr>
              <w:t>E8.2</w:t>
            </w:r>
          </w:p>
        </w:tc>
        <w:tc>
          <w:tcPr>
            <w:tcW w:w="10004" w:type="dxa"/>
            <w:vAlign w:val="top"/>
          </w:tcPr>
          <w:p>
            <w:pPr>
              <w:spacing w:line="240" w:lineRule="auto"/>
            </w:pPr>
            <w:r>
              <w:rPr>
                <w:rFonts w:hint="eastAsia"/>
              </w:rPr>
              <w:t>查见：《应急准备和响应控制程序》、《突发事件应急处置预案》、《公司火灾应急预案》等。</w:t>
            </w:r>
          </w:p>
          <w:p>
            <w:pPr>
              <w:spacing w:line="240" w:lineRule="auto"/>
            </w:pPr>
            <w:r>
              <w:rPr>
                <w:rFonts w:hint="eastAsia"/>
              </w:rPr>
              <w:t>查见：消防演练实况记录：</w:t>
            </w:r>
            <w:r>
              <w:rPr>
                <w:rFonts w:hint="eastAsia"/>
                <w:lang w:eastAsia="zh-CN"/>
              </w:rPr>
              <w:t>销售部人员</w:t>
            </w:r>
            <w:r>
              <w:rPr>
                <w:rFonts w:hint="eastAsia"/>
              </w:rPr>
              <w:t>参加了</w:t>
            </w:r>
            <w:r>
              <w:rPr>
                <w:rFonts w:hint="eastAsia"/>
                <w:lang w:eastAsia="zh-CN"/>
              </w:rPr>
              <w:t>2021年8月22日</w:t>
            </w:r>
            <w:r>
              <w:rPr>
                <w:rFonts w:hint="eastAsia"/>
              </w:rPr>
              <w:t>在公司由</w:t>
            </w:r>
            <w:r>
              <w:rPr>
                <w:rFonts w:hint="eastAsia"/>
                <w:lang w:eastAsia="zh-CN"/>
              </w:rPr>
              <w:t>人事行政部</w:t>
            </w:r>
            <w:r>
              <w:rPr>
                <w:rFonts w:hint="eastAsia"/>
              </w:rPr>
              <w:t>组织的因公司办公室电路短路，导致火灾火灾消防演练。</w:t>
            </w:r>
          </w:p>
          <w:p>
            <w:pPr>
              <w:spacing w:line="240" w:lineRule="auto"/>
            </w:pPr>
            <w:r>
              <w:rPr>
                <w:rFonts w:hint="eastAsia"/>
              </w:rPr>
              <w:t>查，现场能提供以上演练记录及消防安全演习总结报告。通过演练，检验了公司应对突发事件的能力、以及公司</w:t>
            </w:r>
            <w:r>
              <w:rPr>
                <w:rFonts w:hint="eastAsia"/>
                <w:lang w:eastAsia="zh-CN"/>
              </w:rPr>
              <w:t>火灾事故发生次数为零</w:t>
            </w:r>
            <w:r>
              <w:rPr>
                <w:rFonts w:hint="eastAsia"/>
              </w:rPr>
              <w:t>应急预案的可操作性。有效降低事故危害，减少事故损失，确保公司安全、健康、有序的发展等。</w:t>
            </w:r>
          </w:p>
          <w:p>
            <w:pPr>
              <w:spacing w:line="240" w:lineRule="auto"/>
              <w:rPr>
                <w:rFonts w:hint="eastAsia" w:ascii="Times New Roman" w:hAnsi="Times New Roman" w:eastAsia="宋体" w:cs="Times New Roman"/>
                <w:kern w:val="2"/>
                <w:sz w:val="21"/>
                <w:lang w:val="en-US" w:eastAsia="zh-CN" w:bidi="ar-SA"/>
              </w:rPr>
            </w:pPr>
            <w:r>
              <w:rPr>
                <w:rFonts w:hint="eastAsia"/>
              </w:rPr>
              <w:t>应急准备：在公司办公区域，按要求配置灭火器。</w:t>
            </w:r>
          </w:p>
        </w:tc>
        <w:tc>
          <w:tcPr>
            <w:tcW w:w="1585" w:type="dxa"/>
            <w:vAlign w:val="top"/>
          </w:tcPr>
          <w:p>
            <w:pPr>
              <w:spacing w:line="240" w:lineRule="auto"/>
              <w:rPr>
                <w:rFonts w:hint="eastAsia" w:eastAsia="宋体"/>
                <w:lang w:eastAsia="zh-CN"/>
              </w:rPr>
            </w:pPr>
            <w:r>
              <w:rPr>
                <w:rFonts w:hint="eastAsia"/>
                <w:lang w:eastAsia="zh-CN"/>
              </w:rPr>
              <w:t>符合</w:t>
            </w: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rPr>
                <w:rFonts w:hint="eastAsia" w:ascii="黑体" w:hAnsi="黑体" w:eastAsia="宋体" w:cs="黑体"/>
                <w:color w:val="000000"/>
                <w:sz w:val="24"/>
                <w:szCs w:val="24"/>
                <w:lang w:val="en-US" w:eastAsia="zh-CN" w:bidi="ar-SA"/>
              </w:rPr>
            </w:pPr>
          </w:p>
        </w:tc>
      </w:tr>
    </w:tbl>
    <w:p>
      <w:pPr>
        <w:pStyle w:val="5"/>
        <w:spacing w:line="240" w:lineRule="auto"/>
        <w:rPr>
          <w:rFonts w:hint="eastAsia" w:ascii="隶书" w:hAnsi="宋体" w:eastAsia="隶书"/>
          <w:bCs/>
          <w:color w:val="000000"/>
          <w:sz w:val="36"/>
          <w:szCs w:val="36"/>
        </w:rPr>
      </w:pPr>
      <w:r>
        <w:rPr>
          <w:rFonts w:hint="eastAsia"/>
        </w:rPr>
        <w:t>说明：不符合标注N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sz w:val="24"/>
                <w:szCs w:val="24"/>
                <w:lang w:val="en-US" w:eastAsia="zh-CN"/>
              </w:rPr>
            </w:pPr>
            <w:r>
              <w:rPr>
                <w:rFonts w:hint="eastAsia"/>
                <w:sz w:val="24"/>
                <w:szCs w:val="24"/>
              </w:rPr>
              <w:t>受审核部门：</w:t>
            </w:r>
            <w:r>
              <w:rPr>
                <w:rFonts w:hint="eastAsia"/>
                <w:sz w:val="24"/>
                <w:szCs w:val="24"/>
                <w:lang w:eastAsia="zh-CN"/>
              </w:rPr>
              <w:t>销售</w:t>
            </w:r>
            <w:r>
              <w:rPr>
                <w:rFonts w:hint="eastAsia"/>
                <w:color w:val="000000" w:themeColor="text1"/>
                <w:sz w:val="24"/>
                <w:szCs w:val="24"/>
                <w:lang w:eastAsia="zh-CN"/>
              </w:rPr>
              <w:t>部，</w:t>
            </w:r>
            <w:r>
              <w:rPr>
                <w:rFonts w:hint="eastAsia"/>
                <w:color w:val="000000" w:themeColor="text1"/>
                <w:sz w:val="24"/>
                <w:szCs w:val="24"/>
              </w:rPr>
              <w:t xml:space="preserve">  </w:t>
            </w:r>
            <w:r>
              <w:rPr>
                <w:rFonts w:hint="eastAsia" w:ascii="Times New Roman" w:hAnsi="Times New Roman" w:eastAsia="宋体" w:cs="Times New Roman"/>
                <w:color w:val="000000" w:themeColor="text1"/>
                <w:sz w:val="24"/>
                <w:szCs w:val="24"/>
              </w:rPr>
              <w:t>主管领导：</w:t>
            </w:r>
            <w:r>
              <w:rPr>
                <w:rFonts w:hint="eastAsia" w:cs="Times New Roman"/>
                <w:color w:val="000000" w:themeColor="text1"/>
                <w:sz w:val="24"/>
                <w:szCs w:val="24"/>
                <w:lang w:eastAsia="zh-CN"/>
              </w:rPr>
              <w:t>黄永刚</w:t>
            </w:r>
            <w:r>
              <w:rPr>
                <w:rFonts w:hint="eastAsia" w:ascii="Times New Roman" w:hAnsi="Times New Roman" w:eastAsia="宋体" w:cs="Times New Roman"/>
                <w:color w:val="000000" w:themeColor="text1"/>
                <w:sz w:val="24"/>
                <w:szCs w:val="24"/>
                <w:lang w:eastAsia="zh-CN"/>
              </w:rPr>
              <w:t>，</w:t>
            </w:r>
            <w:r>
              <w:rPr>
                <w:rFonts w:hint="eastAsia" w:ascii="Times New Roman" w:hAnsi="Times New Roman" w:eastAsia="宋体" w:cs="Times New Roman"/>
                <w:color w:val="000000" w:themeColor="text1"/>
                <w:sz w:val="24"/>
                <w:szCs w:val="24"/>
              </w:rPr>
              <w:t xml:space="preserve"> 陪同人员：</w:t>
            </w:r>
            <w:r>
              <w:rPr>
                <w:rFonts w:hint="eastAsia" w:cs="Times New Roman"/>
                <w:color w:val="000000" w:themeColor="text1"/>
                <w:sz w:val="24"/>
                <w:szCs w:val="24"/>
                <w:lang w:eastAsia="zh-CN"/>
              </w:rPr>
              <w:t>黄永刚</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val="en-US" w:eastAsia="zh-CN"/>
              </w:rPr>
            </w:pPr>
            <w:r>
              <w:rPr>
                <w:rFonts w:hint="eastAsia"/>
                <w:sz w:val="24"/>
                <w:szCs w:val="24"/>
              </w:rPr>
              <w:t>审核员：</w:t>
            </w:r>
            <w:r>
              <w:rPr>
                <w:rFonts w:hint="eastAsia" w:cs="Times New Roman"/>
                <w:sz w:val="24"/>
                <w:szCs w:val="24"/>
                <w:lang w:val="en-US" w:eastAsia="zh-CN"/>
              </w:rPr>
              <w:t>宋明珠</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 xml:space="preserve"> </w:t>
            </w:r>
            <w:r>
              <w:rPr>
                <w:rFonts w:hint="eastAsia"/>
                <w:sz w:val="24"/>
                <w:szCs w:val="24"/>
              </w:rPr>
              <w:t xml:space="preserve">  审核时间：</w:t>
            </w:r>
            <w:r>
              <w:rPr>
                <w:rFonts w:hint="eastAsia"/>
                <w:sz w:val="24"/>
                <w:szCs w:val="24"/>
                <w:lang w:eastAsia="zh-CN"/>
              </w:rPr>
              <w:t>2021年10月13日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pPr>
            <w:r>
              <w:rPr>
                <w:rFonts w:hint="eastAsia"/>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新宋体"/>
                <w:szCs w:val="21"/>
              </w:rPr>
              <w:t>环境因素</w:t>
            </w:r>
          </w:p>
        </w:tc>
        <w:tc>
          <w:tcPr>
            <w:tcW w:w="960" w:type="dxa"/>
          </w:tcPr>
          <w:p>
            <w:pPr>
              <w:rPr>
                <w:rFonts w:ascii="宋体" w:hAnsi="宋体" w:cs="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查，依据</w:t>
            </w:r>
            <w:r>
              <w:rPr>
                <w:rFonts w:hint="eastAsia" w:ascii="宋体" w:hAnsi="宋体" w:cs="宋体"/>
                <w:color w:val="auto"/>
                <w:szCs w:val="21"/>
                <w:highlight w:val="none"/>
              </w:rPr>
              <w:t>《环境因素的识别与评价</w:t>
            </w:r>
            <w:r>
              <w:rPr>
                <w:rFonts w:hint="eastAsia" w:ascii="宋体" w:hAnsi="宋体" w:cs="宋体"/>
                <w:color w:val="auto"/>
                <w:szCs w:val="21"/>
                <w:highlight w:val="none"/>
                <w:lang w:val="en-US" w:eastAsia="zh-CN"/>
              </w:rPr>
              <w:t>管理程序</w:t>
            </w:r>
            <w:r>
              <w:rPr>
                <w:rFonts w:hint="eastAsia" w:ascii="宋体" w:hAnsi="宋体" w:cs="宋体"/>
                <w:color w:val="auto"/>
                <w:szCs w:val="21"/>
                <w:highlight w:val="none"/>
              </w:rPr>
              <w:t>》</w:t>
            </w:r>
            <w:r>
              <w:rPr>
                <w:rFonts w:hint="eastAsia" w:ascii="宋体" w:cs="宋体"/>
                <w:color w:val="auto"/>
                <w:szCs w:val="21"/>
                <w:highlight w:val="none"/>
              </w:rPr>
              <w:t>，根据不同的时态、状态识别了环境因素，通过对其发生的可能性、危害性等进行评价，</w:t>
            </w:r>
            <w:r>
              <w:rPr>
                <w:rFonts w:hint="eastAsia" w:ascii="宋体" w:cs="宋体"/>
                <w:color w:val="auto"/>
                <w:szCs w:val="21"/>
                <w:highlight w:val="none"/>
                <w:lang w:val="en-US" w:eastAsia="zh-CN"/>
              </w:rPr>
              <w:t>销售部</w:t>
            </w:r>
            <w:r>
              <w:rPr>
                <w:rFonts w:hint="eastAsia" w:ascii="宋体" w:cs="宋体"/>
                <w:color w:val="auto"/>
                <w:szCs w:val="21"/>
                <w:highlight w:val="none"/>
              </w:rPr>
              <w:t>确定的重要环境因素有：</w:t>
            </w:r>
            <w:r>
              <w:rPr>
                <w:rFonts w:hint="eastAsia" w:ascii="宋体" w:cs="宋体"/>
                <w:color w:val="auto"/>
                <w:szCs w:val="21"/>
                <w:highlight w:val="none"/>
                <w:lang w:val="en-US" w:eastAsia="zh-CN"/>
              </w:rPr>
              <w:t>办公区域生活污水排放</w:t>
            </w:r>
            <w:r>
              <w:rPr>
                <w:rFonts w:hint="eastAsia" w:ascii="宋体" w:cs="宋体"/>
                <w:color w:val="auto"/>
                <w:szCs w:val="21"/>
                <w:highlight w:val="none"/>
              </w:rPr>
              <w:t>、</w:t>
            </w:r>
            <w:r>
              <w:rPr>
                <w:rFonts w:hint="eastAsia" w:ascii="宋体" w:cs="宋体"/>
                <w:color w:val="auto"/>
                <w:szCs w:val="21"/>
                <w:highlight w:val="none"/>
                <w:lang w:val="en-US" w:eastAsia="zh-CN"/>
              </w:rPr>
              <w:t>意外火灾、汽车噪声排放、能源材料消耗等</w:t>
            </w:r>
            <w:r>
              <w:rPr>
                <w:rFonts w:hint="eastAsia" w:ascii="宋体" w:cs="宋体"/>
                <w:color w:val="auto"/>
                <w:szCs w:val="21"/>
                <w:highlight w:val="none"/>
              </w:rPr>
              <w:t>。</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color w:val="auto"/>
                <w:szCs w:val="21"/>
                <w:highlight w:val="none"/>
              </w:rPr>
              <w:t>现场查看，</w:t>
            </w:r>
            <w:r>
              <w:rPr>
                <w:rFonts w:hint="eastAsia" w:ascii="宋体" w:cs="宋体"/>
                <w:color w:val="auto"/>
                <w:szCs w:val="21"/>
                <w:highlight w:val="none"/>
                <w:lang w:val="en-US" w:eastAsia="zh-CN"/>
              </w:rPr>
              <w:t>销售部</w:t>
            </w:r>
            <w:r>
              <w:rPr>
                <w:rFonts w:hint="eastAsia" w:ascii="宋体" w:cs="宋体"/>
                <w:color w:val="auto"/>
                <w:szCs w:val="21"/>
                <w:highlight w:val="none"/>
              </w:rPr>
              <w:t>的主要工作为为客户提供</w:t>
            </w:r>
            <w:r>
              <w:rPr>
                <w:rFonts w:hint="eastAsia" w:cs="宋体" w:asciiTheme="minorEastAsia" w:hAnsiTheme="minorEastAsia" w:eastAsiaTheme="minorEastAsia"/>
                <w:snapToGrid w:val="0"/>
                <w:kern w:val="0"/>
                <w:szCs w:val="21"/>
                <w:highlight w:val="none"/>
              </w:rPr>
              <w:t xml:space="preserve"> 负责</w:t>
            </w:r>
            <w:r>
              <w:rPr>
                <w:rFonts w:hint="eastAsia" w:cs="宋体" w:asciiTheme="minorEastAsia" w:hAnsiTheme="minorEastAsia" w:eastAsiaTheme="minorEastAsia"/>
                <w:snapToGrid w:val="0"/>
                <w:kern w:val="0"/>
                <w:szCs w:val="21"/>
                <w:highlight w:val="none"/>
                <w:lang w:eastAsia="zh-CN"/>
              </w:rPr>
              <w:t>无线电测试设备、无线电仿真设备及无线信号处理设备的销售</w:t>
            </w:r>
            <w:r>
              <w:rPr>
                <w:rFonts w:hint="eastAsia" w:cs="宋体" w:asciiTheme="minorEastAsia" w:hAnsiTheme="minorEastAsia" w:eastAsiaTheme="minorEastAsia"/>
                <w:snapToGrid w:val="0"/>
                <w:kern w:val="0"/>
                <w:szCs w:val="21"/>
                <w:highlight w:val="none"/>
              </w:rPr>
              <w:t>的投标工作，组织、协调投标过程中各部门的相关工作</w:t>
            </w:r>
            <w:r>
              <w:rPr>
                <w:rFonts w:hint="eastAsia" w:ascii="宋体" w:cs="宋体"/>
                <w:color w:val="auto"/>
                <w:szCs w:val="21"/>
                <w:highlight w:val="none"/>
              </w:rPr>
              <w:t>服务。服务过程中有</w:t>
            </w:r>
            <w:r>
              <w:rPr>
                <w:rFonts w:hint="eastAsia" w:cs="宋体"/>
                <w:color w:val="auto"/>
                <w:szCs w:val="21"/>
                <w:highlight w:val="none"/>
              </w:rPr>
              <w:t>废弃办公用品、生活垃圾等固废，</w:t>
            </w:r>
            <w:r>
              <w:rPr>
                <w:rFonts w:hint="eastAsia" w:ascii="宋体" w:cs="宋体"/>
                <w:color w:val="auto"/>
                <w:szCs w:val="21"/>
                <w:highlight w:val="none"/>
              </w:rPr>
              <w:t>部门的环境因素识别和重要环境因素基本到位。</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 xml:space="preserve">E8.1 </w:t>
            </w:r>
          </w:p>
          <w:p>
            <w:pPr>
              <w:rPr>
                <w:rFonts w:ascii="宋体" w:hAnsi="宋体" w:cs="新宋体"/>
                <w:szCs w:val="21"/>
                <w:highlight w:val="none"/>
              </w:rPr>
            </w:pPr>
          </w:p>
        </w:tc>
        <w:tc>
          <w:tcPr>
            <w:tcW w:w="10004" w:type="dxa"/>
          </w:tcPr>
          <w:p>
            <w:pPr>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val="en-US" w:eastAsia="zh-CN"/>
              </w:rPr>
              <w:t>销售部</w:t>
            </w:r>
            <w:r>
              <w:rPr>
                <w:rFonts w:hint="eastAsia" w:ascii="宋体" w:hAnsi="宋体" w:cs="宋体"/>
                <w:szCs w:val="21"/>
                <w:highlight w:val="none"/>
              </w:rPr>
              <w:t>实施以下环境管理制度：《</w:t>
            </w:r>
            <w:r>
              <w:rPr>
                <w:rFonts w:hint="eastAsia" w:ascii="宋体" w:hAnsi="宋体" w:cs="宋体"/>
                <w:szCs w:val="21"/>
                <w:highlight w:val="none"/>
                <w:lang w:val="en-US" w:eastAsia="zh-CN"/>
              </w:rPr>
              <w:t>环境管理体系运行控制程序</w:t>
            </w:r>
            <w:r>
              <w:rPr>
                <w:rFonts w:hint="eastAsia" w:ascii="宋体" w:hAnsi="宋体" w:cs="宋体"/>
                <w:szCs w:val="21"/>
                <w:highlight w:val="none"/>
              </w:rPr>
              <w:t>》、《</w:t>
            </w:r>
            <w:r>
              <w:rPr>
                <w:rFonts w:hint="eastAsia" w:ascii="宋体" w:hAnsi="宋体" w:cs="宋体"/>
                <w:szCs w:val="21"/>
                <w:highlight w:val="none"/>
                <w:lang w:val="en-US" w:eastAsia="zh-CN"/>
              </w:rPr>
              <w:t>环境因素的识别与评价管理程序</w:t>
            </w:r>
            <w:r>
              <w:rPr>
                <w:rFonts w:hint="eastAsia" w:ascii="宋体" w:hAnsi="宋体" w:cs="宋体"/>
                <w:szCs w:val="21"/>
                <w:highlight w:val="none"/>
              </w:rPr>
              <w:t>》、《</w:t>
            </w:r>
            <w:r>
              <w:rPr>
                <w:rFonts w:hint="eastAsia" w:ascii="宋体" w:hAnsi="宋体" w:cs="宋体"/>
                <w:szCs w:val="21"/>
                <w:highlight w:val="none"/>
                <w:lang w:val="en-US" w:eastAsia="zh-CN"/>
              </w:rPr>
              <w:t>环境绩效监视和测量管理程序</w:t>
            </w:r>
            <w:r>
              <w:rPr>
                <w:rFonts w:hint="eastAsia" w:ascii="宋体" w:hAnsi="宋体" w:cs="宋体"/>
                <w:szCs w:val="21"/>
                <w:highlight w:val="none"/>
              </w:rPr>
              <w:t>》等。</w:t>
            </w:r>
          </w:p>
          <w:p>
            <w:pPr>
              <w:rPr>
                <w:rFonts w:hint="eastAsia" w:ascii="宋体" w:hAnsi="宋体" w:cs="宋体"/>
                <w:szCs w:val="21"/>
                <w:highlight w:val="none"/>
              </w:rPr>
            </w:pPr>
            <w:r>
              <w:rPr>
                <w:rFonts w:hint="eastAsia" w:ascii="宋体" w:hAnsi="宋体" w:cs="宋体"/>
                <w:szCs w:val="21"/>
                <w:highlight w:val="none"/>
              </w:rPr>
              <w:t>环境体系方面：公司应确保对</w:t>
            </w:r>
            <w:r>
              <w:rPr>
                <w:rFonts w:hint="eastAsia" w:ascii="宋体" w:hAnsi="宋体" w:cs="宋体"/>
                <w:szCs w:val="21"/>
                <w:highlight w:val="none"/>
                <w:lang w:eastAsia="zh-CN"/>
              </w:rPr>
              <w:t>研发</w:t>
            </w:r>
            <w:r>
              <w:rPr>
                <w:rFonts w:hint="eastAsia" w:ascii="宋体" w:hAnsi="宋体" w:cs="宋体"/>
                <w:szCs w:val="21"/>
                <w:highlight w:val="none"/>
              </w:rPr>
              <w:t>过程实施控制或施加影响。应在环境管理体系内规定对这些过程实施控制或施加影响的类型与程度。</w:t>
            </w:r>
          </w:p>
          <w:p>
            <w:pPr>
              <w:rPr>
                <w:rFonts w:hint="eastAsia" w:ascii="宋体" w:hAnsi="宋体" w:cs="宋体"/>
                <w:szCs w:val="21"/>
                <w:highlight w:val="none"/>
              </w:rPr>
            </w:pPr>
            <w:r>
              <w:rPr>
                <w:rFonts w:hint="eastAsia" w:ascii="宋体" w:hAnsi="宋体" w:cs="宋体"/>
                <w:szCs w:val="21"/>
                <w:highlight w:val="none"/>
              </w:rPr>
              <w:t>从生命周期观点出发，公司应：</w:t>
            </w:r>
          </w:p>
          <w:p>
            <w:pPr>
              <w:rPr>
                <w:rFonts w:hint="eastAsia" w:ascii="宋体" w:hAnsi="宋体" w:cs="宋体"/>
                <w:szCs w:val="21"/>
                <w:highlight w:val="none"/>
              </w:rPr>
            </w:pPr>
            <w:r>
              <w:rPr>
                <w:rFonts w:hint="eastAsia" w:ascii="宋体" w:hAnsi="宋体" w:cs="宋体"/>
                <w:szCs w:val="21"/>
                <w:highlight w:val="none"/>
              </w:rPr>
              <w:t>a）适当时，制定控制措施，确保在产品或服务设计和开发过程中，考虑其生命周期的每一阶段，并提出环境要求；</w:t>
            </w:r>
          </w:p>
          <w:p>
            <w:pPr>
              <w:rPr>
                <w:rFonts w:hint="eastAsia" w:ascii="宋体" w:hAnsi="宋体" w:cs="宋体"/>
                <w:szCs w:val="21"/>
                <w:highlight w:val="none"/>
              </w:rPr>
            </w:pPr>
            <w:r>
              <w:rPr>
                <w:rFonts w:hint="eastAsia" w:ascii="宋体" w:hAnsi="宋体" w:cs="宋体"/>
                <w:szCs w:val="21"/>
                <w:highlight w:val="none"/>
              </w:rPr>
              <w:t>b）适当时，确定产品和服务采购的环境要求；</w:t>
            </w:r>
          </w:p>
          <w:p>
            <w:pPr>
              <w:rPr>
                <w:rFonts w:hint="eastAsia" w:ascii="宋体" w:hAnsi="宋体" w:cs="宋体"/>
                <w:szCs w:val="21"/>
                <w:highlight w:val="none"/>
              </w:rPr>
            </w:pPr>
            <w:r>
              <w:rPr>
                <w:rFonts w:hint="eastAsia" w:ascii="宋体" w:hAnsi="宋体" w:cs="宋体"/>
                <w:szCs w:val="21"/>
                <w:highlight w:val="none"/>
              </w:rPr>
              <w:t>c）与外部供方（包括合同方）沟通其相关环境要求；</w:t>
            </w:r>
          </w:p>
          <w:p>
            <w:pPr>
              <w:rPr>
                <w:rFonts w:hint="eastAsia" w:ascii="宋体" w:hAnsi="宋体" w:cs="宋体"/>
                <w:szCs w:val="21"/>
                <w:highlight w:val="none"/>
              </w:rPr>
            </w:pPr>
            <w:r>
              <w:rPr>
                <w:rFonts w:hint="eastAsia" w:ascii="宋体" w:hAnsi="宋体" w:cs="宋体"/>
                <w:szCs w:val="21"/>
                <w:highlight w:val="none"/>
              </w:rPr>
              <w:t>d）考虑提供与产品或服务的运输或交付、使用、寿命结束后处理和最终处置相关的潜在重大环境影响的信息的需求。</w:t>
            </w:r>
          </w:p>
          <w:p>
            <w:pPr>
              <w:rPr>
                <w:rFonts w:hint="eastAsia" w:ascii="宋体" w:hAnsi="宋体" w:cs="宋体"/>
                <w:szCs w:val="21"/>
                <w:highlight w:val="none"/>
              </w:rPr>
            </w:pPr>
            <w:r>
              <w:rPr>
                <w:rFonts w:hint="eastAsia" w:ascii="宋体" w:hAnsi="宋体" w:cs="宋体"/>
                <w:szCs w:val="21"/>
                <w:highlight w:val="none"/>
              </w:rPr>
              <w:t>公司应保持必要的文件化信息，以确信过程已按策划得到实施。</w:t>
            </w:r>
          </w:p>
          <w:p>
            <w:pPr>
              <w:rPr>
                <w:rFonts w:ascii="宋体" w:hAnsi="宋体" w:cs="宋体"/>
                <w:szCs w:val="21"/>
                <w:highlight w:val="none"/>
              </w:rPr>
            </w:pPr>
            <w:r>
              <w:rPr>
                <w:rFonts w:hint="eastAsia" w:ascii="宋体" w:hAnsi="宋体" w:cs="宋体"/>
                <w:szCs w:val="21"/>
                <w:highlight w:val="none"/>
              </w:rPr>
              <w:t>查重要环境因素：</w:t>
            </w:r>
          </w:p>
          <w:p>
            <w:pPr>
              <w:numPr>
                <w:ilvl w:val="0"/>
                <w:numId w:val="2"/>
              </w:numPr>
              <w:ind w:firstLine="0"/>
              <w:rPr>
                <w:rFonts w:ascii="宋体" w:hAnsi="宋体" w:cs="宋体"/>
                <w:szCs w:val="21"/>
                <w:highlight w:val="none"/>
              </w:rPr>
            </w:pPr>
            <w:r>
              <w:rPr>
                <w:rFonts w:hint="eastAsia" w:ascii="宋体" w:hAnsi="宋体" w:cs="宋体"/>
                <w:szCs w:val="21"/>
                <w:highlight w:val="none"/>
                <w:lang w:val="en-US" w:eastAsia="zh-CN"/>
              </w:rPr>
              <w:t>意外</w:t>
            </w:r>
            <w:r>
              <w:rPr>
                <w:rFonts w:hint="eastAsia" w:ascii="宋体" w:hAnsi="宋体" w:cs="宋体"/>
                <w:szCs w:val="21"/>
                <w:highlight w:val="none"/>
              </w:rPr>
              <w:t>火灾；</w:t>
            </w:r>
          </w:p>
          <w:p>
            <w:pPr>
              <w:ind w:left="360"/>
              <w:rPr>
                <w:rFonts w:ascii="宋体" w:hAnsi="宋体" w:cs="宋体"/>
                <w:szCs w:val="21"/>
                <w:highlight w:val="none"/>
              </w:rPr>
            </w:pPr>
            <w:r>
              <w:rPr>
                <w:rFonts w:hint="eastAsia" w:ascii="宋体" w:hAnsi="宋体" w:cs="宋体"/>
                <w:szCs w:val="21"/>
                <w:highlight w:val="none"/>
              </w:rPr>
              <w:t>查看，公司制订的相应的安全管理制度及管理方案，对不可接受风险源进行管控。</w:t>
            </w:r>
          </w:p>
          <w:p>
            <w:pPr>
              <w:rPr>
                <w:rFonts w:ascii="宋体" w:hAnsi="宋体" w:cs="宋体"/>
                <w:szCs w:val="21"/>
                <w:highlight w:val="none"/>
              </w:rPr>
            </w:pPr>
            <w:r>
              <w:rPr>
                <w:rFonts w:hint="eastAsia" w:ascii="宋体" w:hAnsi="宋体" w:cs="宋体"/>
                <w:szCs w:val="21"/>
                <w:highlight w:val="none"/>
              </w:rPr>
              <w:t>据称：对火灾应急设施、安防设施运行情况等进行了检查维护。如：</w:t>
            </w:r>
          </w:p>
          <w:p>
            <w:pPr>
              <w:rPr>
                <w:rFonts w:ascii="宋体" w:hAnsi="宋体" w:cs="宋体"/>
                <w:szCs w:val="21"/>
                <w:highlight w:val="none"/>
              </w:rPr>
            </w:pPr>
            <w:r>
              <w:rPr>
                <w:rFonts w:hint="eastAsia" w:ascii="宋体" w:hAnsi="宋体" w:cs="宋体"/>
                <w:szCs w:val="21"/>
                <w:highlight w:val="none"/>
              </w:rPr>
              <w:t>查，办公现场张贴有“请勿吸烟”标识；</w:t>
            </w:r>
          </w:p>
          <w:p>
            <w:pPr>
              <w:rPr>
                <w:rFonts w:hint="eastAsia" w:ascii="宋体" w:hAnsi="宋体" w:cs="宋体"/>
                <w:szCs w:val="21"/>
                <w:highlight w:val="none"/>
                <w:lang w:eastAsia="zh-CN"/>
              </w:rPr>
            </w:pPr>
            <w:r>
              <w:rPr>
                <w:rFonts w:hint="eastAsia" w:ascii="宋体" w:hAnsi="宋体" w:cs="宋体"/>
                <w:szCs w:val="21"/>
                <w:highlight w:val="none"/>
              </w:rPr>
              <w:t>现场查看：现场未发现大功率电器使用</w:t>
            </w:r>
            <w:r>
              <w:rPr>
                <w:rFonts w:hint="eastAsia" w:ascii="宋体" w:hAnsi="宋体" w:cs="宋体"/>
                <w:szCs w:val="21"/>
                <w:highlight w:val="none"/>
                <w:lang w:eastAsia="zh-CN"/>
              </w:rPr>
              <w:t>；</w:t>
            </w:r>
          </w:p>
          <w:p>
            <w:pPr>
              <w:rPr>
                <w:rFonts w:ascii="宋体" w:hAnsi="宋体" w:cs="宋体"/>
                <w:szCs w:val="21"/>
                <w:highlight w:val="none"/>
              </w:rPr>
            </w:pPr>
            <w:r>
              <w:rPr>
                <w:rFonts w:hint="eastAsia" w:ascii="宋体" w:hAnsi="宋体" w:cs="宋体"/>
                <w:szCs w:val="21"/>
                <w:highlight w:val="none"/>
              </w:rPr>
              <w:t>现场查看：现场电线有穿管保护，固定布局、现场有禁止吸烟提醒。</w:t>
            </w:r>
          </w:p>
          <w:p>
            <w:pPr>
              <w:ind w:left="210" w:hanging="210" w:hangingChars="100"/>
              <w:rPr>
                <w:rFonts w:hint="eastAsia" w:ascii="宋体" w:hAnsi="宋体" w:cs="宋体"/>
                <w:szCs w:val="21"/>
                <w:highlight w:val="none"/>
                <w:lang w:val="en-US" w:eastAsia="zh-CN"/>
              </w:rPr>
            </w:pPr>
            <w:r>
              <w:rPr>
                <w:rFonts w:hint="eastAsia" w:ascii="宋体" w:hAnsi="宋体" w:cs="宋体"/>
                <w:szCs w:val="21"/>
                <w:highlight w:val="none"/>
              </w:rPr>
              <w:t>现场查看：查见公司服务过程中产生的废纸、办公用品等服务性一般固废有处理</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w:t>
            </w:r>
          </w:p>
          <w:p>
            <w:pPr>
              <w:ind w:left="210" w:hanging="210" w:hangingChars="100"/>
              <w:rPr>
                <w:rFonts w:ascii="宋体" w:hAnsi="宋体" w:cs="宋体"/>
                <w:szCs w:val="21"/>
                <w:highlight w:val="none"/>
              </w:rPr>
            </w:pPr>
            <w:r>
              <w:rPr>
                <w:rFonts w:hint="eastAsia" w:ascii="宋体" w:hAnsi="宋体" w:cs="宋体"/>
                <w:szCs w:val="21"/>
                <w:highlight w:val="none"/>
              </w:rPr>
              <w:t>现场查看：有一处灭火器材放置区；</w:t>
            </w:r>
          </w:p>
        </w:tc>
        <w:tc>
          <w:tcPr>
            <w:tcW w:w="1585" w:type="dxa"/>
          </w:tcPr>
          <w:p>
            <w:pPr>
              <w:rPr>
                <w:rFonts w:hint="eastAsia" w:eastAsia="宋体"/>
                <w:lang w:val="en-US" w:eastAsia="zh-CN"/>
              </w:rPr>
            </w:pPr>
            <w:r>
              <w:rPr>
                <w:rFonts w:hint="eastAsia"/>
                <w:lang w:val="en-US" w:eastAsia="zh-CN"/>
              </w:rPr>
              <w:t>符合</w:t>
            </w:r>
          </w:p>
        </w:tc>
      </w:tr>
    </w:tbl>
    <w:p>
      <w:pPr>
        <w:pStyle w:val="5"/>
        <w:spacing w:line="240" w:lineRule="auto"/>
        <w:rPr>
          <w:rFonts w:hint="eastAsia" w:ascii="隶书" w:hAnsi="宋体" w:eastAsia="隶书"/>
          <w:bCs/>
          <w:color w:val="000000"/>
          <w:sz w:val="36"/>
          <w:szCs w:val="36"/>
        </w:rPr>
      </w:pPr>
      <w:r>
        <w:rPr>
          <w:rFonts w:hint="eastAsia"/>
        </w:rPr>
        <w:t>说明：不符合标注N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color w:val="000000" w:themeColor="text1"/>
                <w:sz w:val="24"/>
                <w:szCs w:val="24"/>
                <w:lang w:val="en-US" w:eastAsia="zh-CN"/>
              </w:rPr>
            </w:pPr>
            <w:r>
              <w:rPr>
                <w:rFonts w:hint="eastAsia"/>
                <w:color w:val="000000" w:themeColor="text1"/>
                <w:sz w:val="24"/>
                <w:szCs w:val="24"/>
              </w:rPr>
              <w:t>受审核部门：质量部</w:t>
            </w:r>
            <w:r>
              <w:rPr>
                <w:rFonts w:hint="eastAsia"/>
                <w:color w:val="000000" w:themeColor="text1"/>
                <w:sz w:val="24"/>
                <w:szCs w:val="24"/>
                <w:lang w:eastAsia="zh-CN"/>
              </w:rPr>
              <w:t>，</w:t>
            </w:r>
            <w:r>
              <w:rPr>
                <w:rFonts w:hint="eastAsia"/>
                <w:color w:val="000000" w:themeColor="text1"/>
                <w:sz w:val="24"/>
                <w:szCs w:val="24"/>
              </w:rPr>
              <w:t xml:space="preserve">   </w:t>
            </w:r>
            <w:r>
              <w:rPr>
                <w:rFonts w:hint="eastAsia" w:ascii="Times New Roman" w:hAnsi="Times New Roman" w:eastAsia="宋体" w:cs="Times New Roman"/>
                <w:color w:val="000000" w:themeColor="text1"/>
                <w:sz w:val="24"/>
                <w:szCs w:val="24"/>
              </w:rPr>
              <w:t>主管领导：</w:t>
            </w:r>
            <w:r>
              <w:rPr>
                <w:rFonts w:hint="eastAsia" w:cs="Times New Roman"/>
                <w:color w:val="000000" w:themeColor="text1"/>
                <w:sz w:val="24"/>
                <w:szCs w:val="24"/>
                <w:lang w:eastAsia="zh-CN"/>
              </w:rPr>
              <w:t>张勇</w:t>
            </w:r>
            <w:r>
              <w:rPr>
                <w:rFonts w:hint="eastAsia" w:ascii="Times New Roman" w:hAnsi="Times New Roman" w:eastAsia="宋体" w:cs="Times New Roman"/>
                <w:color w:val="000000" w:themeColor="text1"/>
                <w:sz w:val="24"/>
                <w:szCs w:val="24"/>
              </w:rPr>
              <w:t xml:space="preserve">  陪同人员：</w:t>
            </w:r>
            <w:r>
              <w:rPr>
                <w:rFonts w:hint="eastAsia" w:cs="Times New Roman"/>
                <w:color w:val="000000" w:themeColor="text1"/>
                <w:sz w:val="24"/>
                <w:szCs w:val="24"/>
                <w:lang w:val="en-US" w:eastAsia="zh-CN"/>
              </w:rPr>
              <w:t>张勇</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color w:val="000000" w:themeColor="text1"/>
                <w:lang w:val="en-US" w:eastAsia="zh-CN"/>
              </w:rPr>
            </w:pPr>
            <w:r>
              <w:rPr>
                <w:rFonts w:hint="eastAsia"/>
                <w:color w:val="000000" w:themeColor="text1"/>
                <w:sz w:val="24"/>
                <w:szCs w:val="24"/>
              </w:rPr>
              <w:t>审核员：</w:t>
            </w:r>
            <w:r>
              <w:rPr>
                <w:rFonts w:hint="eastAsia"/>
                <w:color w:val="000000" w:themeColor="text1"/>
                <w:sz w:val="24"/>
                <w:szCs w:val="24"/>
                <w:lang w:val="en-US" w:eastAsia="zh-CN"/>
              </w:rPr>
              <w:t>宋明珠，</w:t>
            </w:r>
            <w:r>
              <w:rPr>
                <w:rFonts w:hint="eastAsia"/>
                <w:color w:val="000000" w:themeColor="text1"/>
                <w:sz w:val="24"/>
                <w:szCs w:val="24"/>
              </w:rPr>
              <w:t xml:space="preserve">  审核时间：</w:t>
            </w:r>
            <w:r>
              <w:rPr>
                <w:rFonts w:hint="eastAsia"/>
                <w:color w:val="000000" w:themeColor="text1"/>
                <w:sz w:val="24"/>
                <w:szCs w:val="24"/>
                <w:lang w:eastAsia="zh-CN"/>
              </w:rPr>
              <w:t>2021年10月13日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spacing w:line="240" w:lineRule="auto"/>
              <w:rPr>
                <w:rFonts w:ascii="宋体" w:hAnsi="宋体" w:cs="新宋体"/>
                <w:szCs w:val="21"/>
              </w:rPr>
            </w:pPr>
            <w:r>
              <w:rPr>
                <w:rFonts w:hint="eastAsia" w:ascii="宋体" w:hAnsi="宋体" w:cs="新宋体"/>
                <w:szCs w:val="21"/>
              </w:rPr>
              <w:t>环境因素</w:t>
            </w:r>
          </w:p>
        </w:tc>
        <w:tc>
          <w:tcPr>
            <w:tcW w:w="960" w:type="dxa"/>
          </w:tcPr>
          <w:p>
            <w:pPr>
              <w:spacing w:line="240" w:lineRule="auto"/>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240" w:lineRule="auto"/>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《环境因素的识别与评价管理程序》</w:t>
            </w:r>
            <w:r>
              <w:rPr>
                <w:rFonts w:hint="eastAsia" w:ascii="宋体" w:cs="宋体"/>
                <w:szCs w:val="21"/>
              </w:rPr>
              <w:t>，根据不同的时态、状态识别了环境因素，通过对其发生的可能性、危害性等进行评价，质量部确定的重要环境因素有：意外火灾</w:t>
            </w:r>
            <w:r>
              <w:rPr>
                <w:rFonts w:hint="eastAsia" w:ascii="宋体" w:cs="宋体"/>
                <w:szCs w:val="21"/>
                <w:lang w:eastAsia="zh-CN"/>
              </w:rPr>
              <w:t>、固废排放</w:t>
            </w:r>
            <w:r>
              <w:rPr>
                <w:rFonts w:hint="eastAsia" w:ascii="宋体" w:cs="宋体"/>
                <w:szCs w:val="21"/>
              </w:rPr>
              <w:t>。</w:t>
            </w:r>
          </w:p>
          <w:p>
            <w:pPr>
              <w:autoSpaceDE w:val="0"/>
              <w:autoSpaceDN w:val="0"/>
              <w:adjustRightInd w:val="0"/>
              <w:spacing w:line="240" w:lineRule="auto"/>
              <w:ind w:firstLine="420" w:firstLineChars="200"/>
              <w:jc w:val="left"/>
              <w:rPr>
                <w:rFonts w:ascii="宋体" w:hAnsi="宋体" w:cs="宋体"/>
                <w:szCs w:val="21"/>
              </w:rPr>
            </w:pPr>
            <w:r>
              <w:rPr>
                <w:rFonts w:hint="eastAsia" w:ascii="宋体" w:cs="宋体"/>
                <w:szCs w:val="21"/>
              </w:rPr>
              <w:t>现场查看，质量部的主要工作为为客户提供</w:t>
            </w:r>
            <w:r>
              <w:rPr>
                <w:rFonts w:hint="eastAsia" w:ascii="宋体" w:hAnsi="宋体"/>
                <w:szCs w:val="21"/>
                <w:lang w:eastAsia="zh-CN"/>
              </w:rPr>
              <w:t>产品</w:t>
            </w:r>
            <w:r>
              <w:rPr>
                <w:rFonts w:hint="eastAsia" w:ascii="宋体" w:hAnsi="宋体"/>
                <w:szCs w:val="21"/>
              </w:rPr>
              <w:t>质量监控等</w:t>
            </w:r>
            <w:r>
              <w:rPr>
                <w:rFonts w:hint="eastAsia" w:ascii="宋体" w:cs="宋体"/>
                <w:szCs w:val="21"/>
              </w:rPr>
              <w:t>。服务过程中有办公辅料、包装纸箱、废包装袋等固废</w:t>
            </w:r>
            <w:r>
              <w:rPr>
                <w:rFonts w:hint="eastAsia" w:cs="宋体"/>
                <w:szCs w:val="21"/>
              </w:rPr>
              <w:t>，</w:t>
            </w:r>
            <w:r>
              <w:rPr>
                <w:rFonts w:hint="eastAsia" w:ascii="宋体" w:cs="宋体"/>
                <w:szCs w:val="21"/>
              </w:rPr>
              <w:t>部门的环境因素识别和重要环境因素基本到位。</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240" w:lineRule="auto"/>
              <w:jc w:val="center"/>
              <w:rPr>
                <w:rFonts w:hint="eastAsia" w:ascii="宋体" w:hAnsi="宋体" w:cs="新宋体"/>
                <w:sz w:val="21"/>
                <w:szCs w:val="21"/>
                <w:highlight w:val="none"/>
              </w:rPr>
            </w:pPr>
            <w:r>
              <w:rPr>
                <w:rFonts w:hint="eastAsia" w:ascii="宋体" w:hAnsi="宋体" w:cs="新宋体"/>
                <w:szCs w:val="21"/>
              </w:rPr>
              <w:t>运行策划和控制</w:t>
            </w:r>
          </w:p>
        </w:tc>
        <w:tc>
          <w:tcPr>
            <w:tcW w:w="960" w:type="dxa"/>
            <w:vAlign w:val="top"/>
          </w:tcPr>
          <w:p>
            <w:pPr>
              <w:spacing w:line="240" w:lineRule="auto"/>
              <w:rPr>
                <w:rFonts w:ascii="宋体" w:hAnsi="宋体" w:cs="新宋体"/>
                <w:szCs w:val="21"/>
              </w:rPr>
            </w:pPr>
            <w:r>
              <w:rPr>
                <w:rFonts w:hint="eastAsia" w:ascii="宋体" w:hAnsi="宋体" w:cs="新宋体"/>
                <w:szCs w:val="21"/>
              </w:rPr>
              <w:t xml:space="preserve">E8.1 </w:t>
            </w:r>
          </w:p>
          <w:p>
            <w:pPr>
              <w:spacing w:line="240" w:lineRule="auto"/>
              <w:rPr>
                <w:rFonts w:ascii="宋体" w:hAnsi="宋体" w:cs="新宋体"/>
                <w:szCs w:val="21"/>
                <w:highlight w:val="none"/>
              </w:rPr>
            </w:pPr>
          </w:p>
        </w:tc>
        <w:tc>
          <w:tcPr>
            <w:tcW w:w="10004" w:type="dxa"/>
            <w:vAlign w:val="top"/>
          </w:tcPr>
          <w:p>
            <w:pPr>
              <w:spacing w:line="240" w:lineRule="auto"/>
              <w:rPr>
                <w:rFonts w:ascii="宋体" w:hAnsi="宋体" w:cs="宋体"/>
                <w:szCs w:val="21"/>
              </w:rPr>
            </w:pPr>
            <w:r>
              <w:rPr>
                <w:rFonts w:hint="eastAsia" w:ascii="宋体" w:hAnsi="宋体" w:cs="宋体"/>
                <w:szCs w:val="21"/>
              </w:rPr>
              <w:t>查，质量部实施以下环境管理制度：《节能降耗管理规定》、《固体废弃物管理规定》《消防管理制度》、《</w:t>
            </w:r>
            <w:r>
              <w:rPr>
                <w:rFonts w:hint="eastAsia" w:ascii="宋体" w:hAnsi="宋体" w:cs="宋体"/>
                <w:szCs w:val="21"/>
                <w:lang w:eastAsia="zh-CN"/>
              </w:rPr>
              <w:t>火灾事故发生次数为零</w:t>
            </w:r>
            <w:r>
              <w:rPr>
                <w:rFonts w:hint="eastAsia" w:ascii="宋体" w:hAnsi="宋体" w:cs="宋体"/>
                <w:szCs w:val="21"/>
              </w:rPr>
              <w:t>应急救援预案》等。</w:t>
            </w:r>
          </w:p>
          <w:p>
            <w:pPr>
              <w:spacing w:line="240" w:lineRule="auto"/>
              <w:rPr>
                <w:rFonts w:ascii="宋体" w:hAnsi="宋体" w:cs="宋体"/>
                <w:szCs w:val="21"/>
              </w:rPr>
            </w:pPr>
            <w:r>
              <w:rPr>
                <w:rFonts w:hint="eastAsia" w:ascii="宋体" w:hAnsi="宋体" w:cs="宋体"/>
                <w:szCs w:val="21"/>
              </w:rPr>
              <w:t>查重要环境因素：</w:t>
            </w:r>
          </w:p>
          <w:p>
            <w:pPr>
              <w:spacing w:line="240" w:lineRule="auto"/>
              <w:rPr>
                <w:rFonts w:hint="eastAsia" w:ascii="宋体" w:hAnsi="宋体" w:eastAsia="宋体" w:cs="宋体"/>
                <w:szCs w:val="21"/>
                <w:lang w:eastAsia="zh-CN"/>
              </w:rPr>
            </w:pPr>
            <w:r>
              <w:rPr>
                <w:rFonts w:hint="eastAsia" w:ascii="宋体" w:hAnsi="宋体" w:cs="宋体"/>
                <w:szCs w:val="21"/>
              </w:rPr>
              <w:t>意外火灾</w:t>
            </w:r>
            <w:r>
              <w:rPr>
                <w:rFonts w:hint="eastAsia" w:ascii="宋体" w:hAnsi="宋体" w:cs="宋体"/>
                <w:szCs w:val="21"/>
                <w:lang w:eastAsia="zh-CN"/>
              </w:rPr>
              <w:t>、固废排放。</w:t>
            </w:r>
          </w:p>
          <w:p>
            <w:pPr>
              <w:spacing w:line="240" w:lineRule="auto"/>
              <w:rPr>
                <w:rFonts w:ascii="宋体" w:hAnsi="宋体" w:cs="宋体"/>
                <w:szCs w:val="21"/>
              </w:rPr>
            </w:pPr>
            <w:r>
              <w:rPr>
                <w:rFonts w:hint="eastAsia" w:ascii="宋体" w:hAnsi="宋体" w:cs="宋体"/>
                <w:szCs w:val="21"/>
              </w:rPr>
              <w:t>公司制订的相应的管理制度及管理方案，对</w:t>
            </w:r>
            <w:r>
              <w:rPr>
                <w:rFonts w:hint="eastAsia" w:ascii="宋体" w:hAnsi="宋体" w:cs="宋体"/>
                <w:szCs w:val="21"/>
                <w:lang w:eastAsia="zh-CN"/>
              </w:rPr>
              <w:t>重要环境因素</w:t>
            </w:r>
            <w:r>
              <w:rPr>
                <w:rFonts w:hint="eastAsia" w:ascii="宋体" w:hAnsi="宋体" w:cs="宋体"/>
                <w:szCs w:val="21"/>
              </w:rPr>
              <w:t>进行管控。</w:t>
            </w:r>
          </w:p>
          <w:p>
            <w:pPr>
              <w:spacing w:line="240" w:lineRule="auto"/>
              <w:rPr>
                <w:rFonts w:ascii="宋体" w:hAnsi="宋体" w:cs="宋体"/>
                <w:szCs w:val="21"/>
              </w:rPr>
            </w:pPr>
            <w:r>
              <w:rPr>
                <w:rFonts w:hint="eastAsia" w:ascii="宋体" w:hAnsi="宋体" w:cs="宋体"/>
                <w:szCs w:val="21"/>
              </w:rPr>
              <w:t>据称：对火灾应急设施、安防设施运行情况等进行了检查维护。</w:t>
            </w:r>
          </w:p>
          <w:p>
            <w:pPr>
              <w:spacing w:line="240" w:lineRule="auto"/>
              <w:rPr>
                <w:rFonts w:ascii="宋体" w:hAnsi="宋体" w:cs="宋体"/>
                <w:szCs w:val="21"/>
              </w:rPr>
            </w:pPr>
            <w:r>
              <w:rPr>
                <w:rFonts w:hint="eastAsia" w:ascii="宋体" w:hAnsi="宋体" w:cs="宋体"/>
                <w:szCs w:val="21"/>
              </w:rPr>
              <w:t>查质量部办公区域环境实施情况；</w:t>
            </w:r>
          </w:p>
          <w:p>
            <w:pPr>
              <w:spacing w:line="240" w:lineRule="auto"/>
              <w:rPr>
                <w:rFonts w:ascii="宋体" w:hAnsi="宋体" w:cs="宋体"/>
                <w:szCs w:val="21"/>
              </w:rPr>
            </w:pPr>
            <w:r>
              <w:rPr>
                <w:rFonts w:hint="eastAsia" w:ascii="宋体" w:hAnsi="宋体" w:cs="宋体"/>
                <w:szCs w:val="21"/>
              </w:rPr>
              <w:t>现场未发现大功率电器使用。</w:t>
            </w:r>
          </w:p>
          <w:p>
            <w:pPr>
              <w:spacing w:line="240" w:lineRule="auto"/>
              <w:rPr>
                <w:rFonts w:ascii="宋体" w:hAnsi="宋体" w:cs="宋体"/>
                <w:szCs w:val="21"/>
              </w:rPr>
            </w:pPr>
            <w:r>
              <w:rPr>
                <w:rFonts w:hint="eastAsia" w:ascii="宋体" w:hAnsi="宋体" w:cs="宋体"/>
                <w:szCs w:val="21"/>
              </w:rPr>
              <w:t>现场电线有穿管保护，固定布局、现场有禁止吸烟的提醒，办公设备均有接地保护。</w:t>
            </w:r>
          </w:p>
          <w:p>
            <w:pPr>
              <w:spacing w:line="240" w:lineRule="auto"/>
              <w:rPr>
                <w:rFonts w:hint="eastAsia" w:ascii="宋体" w:hAnsi="宋体" w:cs="宋体"/>
                <w:sz w:val="21"/>
                <w:szCs w:val="21"/>
                <w:highlight w:val="none"/>
                <w:lang w:bidi="ar"/>
              </w:rPr>
            </w:pPr>
            <w:r>
              <w:rPr>
                <w:rFonts w:hint="eastAsia" w:ascii="宋体" w:hAnsi="宋体" w:cs="宋体"/>
                <w:szCs w:val="21"/>
              </w:rPr>
              <w:t>办公区有一般固废分装桶，现场有处理的记录。</w:t>
            </w:r>
          </w:p>
        </w:tc>
        <w:tc>
          <w:tcPr>
            <w:tcW w:w="1585" w:type="dxa"/>
            <w:vAlign w:val="top"/>
          </w:tcPr>
          <w:p>
            <w:pPr>
              <w:spacing w:line="240" w:lineRule="auto"/>
              <w:rPr>
                <w:rFonts w:hint="eastAsia" w:eastAsia="宋体"/>
                <w:lang w:val="en-US" w:eastAsia="zh-CN"/>
              </w:rPr>
            </w:pPr>
            <w:r>
              <w:rPr>
                <w:rFonts w:hint="eastAsia"/>
                <w:lang w:val="en-US" w:eastAsia="zh-CN"/>
              </w:rPr>
              <w:t>符合</w:t>
            </w:r>
          </w:p>
        </w:tc>
      </w:tr>
    </w:tbl>
    <w:p>
      <w:pPr>
        <w:spacing w:line="240" w:lineRule="auto"/>
        <w:jc w:val="both"/>
        <w:rPr>
          <w:rFonts w:hint="eastAsia" w:ascii="隶书" w:hAnsi="宋体" w:eastAsia="隶书"/>
          <w:bCs/>
          <w:color w:val="000000"/>
          <w:sz w:val="36"/>
          <w:szCs w:val="36"/>
        </w:rPr>
      </w:pP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sz w:val="24"/>
                <w:szCs w:val="24"/>
                <w:lang w:val="en-US" w:eastAsia="zh-CN"/>
              </w:rPr>
            </w:pPr>
            <w:r>
              <w:rPr>
                <w:rFonts w:hint="eastAsia"/>
                <w:sz w:val="24"/>
                <w:szCs w:val="24"/>
              </w:rPr>
              <w:t>受审核部门：质量部</w:t>
            </w:r>
            <w:r>
              <w:rPr>
                <w:rFonts w:hint="eastAsia"/>
                <w:sz w:val="24"/>
                <w:szCs w:val="24"/>
                <w:lang w:eastAsia="zh-CN"/>
              </w:rPr>
              <w:t>，</w:t>
            </w:r>
            <w:r>
              <w:rPr>
                <w:rFonts w:hint="eastAsia"/>
                <w:sz w:val="24"/>
                <w:szCs w:val="24"/>
              </w:rPr>
              <w:t xml:space="preserve"> </w:t>
            </w:r>
            <w:r>
              <w:rPr>
                <w:rFonts w:hint="eastAsia"/>
                <w:color w:val="000000" w:themeColor="text1"/>
                <w:sz w:val="24"/>
                <w:szCs w:val="24"/>
              </w:rPr>
              <w:t xml:space="preserve">  主管领导：</w:t>
            </w:r>
            <w:r>
              <w:rPr>
                <w:rFonts w:hint="eastAsia"/>
                <w:color w:val="000000" w:themeColor="text1"/>
                <w:sz w:val="24"/>
                <w:szCs w:val="24"/>
                <w:lang w:eastAsia="zh-CN"/>
              </w:rPr>
              <w:t>张勇，</w:t>
            </w:r>
            <w:r>
              <w:rPr>
                <w:rFonts w:hint="eastAsia"/>
                <w:color w:val="000000" w:themeColor="text1"/>
                <w:sz w:val="24"/>
                <w:szCs w:val="24"/>
              </w:rPr>
              <w:t xml:space="preserve"> 陪同人员：</w:t>
            </w:r>
            <w:r>
              <w:rPr>
                <w:rFonts w:hint="eastAsia"/>
                <w:color w:val="000000" w:themeColor="text1"/>
                <w:sz w:val="24"/>
                <w:szCs w:val="24"/>
                <w:lang w:val="en-US" w:eastAsia="zh-CN"/>
              </w:rPr>
              <w:t>张勇</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val="en-US" w:eastAsia="zh-CN"/>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eastAsia="zh-CN"/>
              </w:rPr>
              <w:t>2021年10月13日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spacing w:line="240" w:lineRule="auto"/>
              <w:jc w:val="center"/>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jc w:val="center"/>
              <w:rPr>
                <w:rFonts w:ascii="宋体" w:hAnsi="宋体" w:cs="新宋体"/>
                <w:szCs w:val="21"/>
              </w:rPr>
            </w:pPr>
          </w:p>
        </w:tc>
        <w:tc>
          <w:tcPr>
            <w:tcW w:w="960" w:type="dxa"/>
          </w:tcPr>
          <w:p>
            <w:pPr>
              <w:spacing w:line="240" w:lineRule="auto"/>
              <w:rPr>
                <w:szCs w:val="21"/>
              </w:rPr>
            </w:pPr>
            <w:r>
              <w:rPr>
                <w:rFonts w:hint="eastAsia" w:ascii="宋体" w:hAnsi="宋体" w:cs="新宋体"/>
                <w:szCs w:val="21"/>
              </w:rPr>
              <w:t>E5.3</w:t>
            </w:r>
          </w:p>
          <w:p>
            <w:pPr>
              <w:spacing w:line="240" w:lineRule="auto"/>
              <w:rPr>
                <w:rFonts w:ascii="宋体" w:hAnsi="宋体" w:cs="新宋体"/>
                <w:szCs w:val="21"/>
              </w:rPr>
            </w:pPr>
          </w:p>
        </w:tc>
        <w:tc>
          <w:tcPr>
            <w:tcW w:w="10004" w:type="dxa"/>
          </w:tcPr>
          <w:p>
            <w:pPr>
              <w:autoSpaceDE w:val="0"/>
              <w:autoSpaceDN w:val="0"/>
              <w:adjustRightInd w:val="0"/>
              <w:spacing w:line="240" w:lineRule="auto"/>
              <w:jc w:val="left"/>
              <w:rPr>
                <w:rFonts w:ascii="宋体" w:cs="宋体"/>
                <w:szCs w:val="21"/>
              </w:rPr>
            </w:pPr>
            <w:r>
              <w:rPr>
                <w:rFonts w:hint="eastAsia" w:ascii="宋体" w:cs="宋体"/>
                <w:szCs w:val="21"/>
              </w:rPr>
              <w:t>查，质量部的岗位职责和权限如下：</w:t>
            </w:r>
          </w:p>
          <w:p>
            <w:pPr>
              <w:spacing w:line="240" w:lineRule="auto"/>
              <w:ind w:left="661" w:leftChars="168" w:hanging="308" w:hangingChars="147"/>
              <w:rPr>
                <w:rFonts w:ascii="宋体" w:hAnsi="宋体" w:cs="宋体"/>
                <w:szCs w:val="21"/>
              </w:rPr>
            </w:pPr>
            <w:r>
              <w:rPr>
                <w:rFonts w:hint="eastAsia" w:ascii="宋体" w:hAnsi="宋体" w:cs="宋体"/>
                <w:szCs w:val="21"/>
              </w:rPr>
              <w:t>1）</w:t>
            </w:r>
            <w:r>
              <w:rPr>
                <w:rFonts w:hint="eastAsia" w:cs="宋体" w:asciiTheme="minorEastAsia" w:hAnsiTheme="minorEastAsia" w:eastAsiaTheme="minorEastAsia"/>
                <w:snapToGrid w:val="0"/>
                <w:kern w:val="0"/>
                <w:szCs w:val="21"/>
                <w:lang w:val="en-US" w:eastAsia="zh-CN"/>
              </w:rPr>
              <w:t>E</w:t>
            </w:r>
            <w:r>
              <w:rPr>
                <w:rFonts w:hint="eastAsia" w:cs="宋体" w:asciiTheme="minorEastAsia" w:hAnsiTheme="minorEastAsia" w:eastAsiaTheme="minorEastAsia"/>
                <w:snapToGrid w:val="0"/>
                <w:kern w:val="0"/>
                <w:szCs w:val="21"/>
              </w:rPr>
              <w:t>管理体系文件资料和记录、外来文件管理</w:t>
            </w:r>
            <w:r>
              <w:rPr>
                <w:rFonts w:hint="eastAsia" w:ascii="宋体" w:hAnsi="宋体" w:cs="宋体"/>
                <w:szCs w:val="21"/>
              </w:rPr>
              <w:t xml:space="preserve">； </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ascii="宋体" w:hAnsi="宋体" w:cs="宋体"/>
                <w:szCs w:val="21"/>
              </w:rPr>
              <w:t>2）</w:t>
            </w:r>
            <w:r>
              <w:rPr>
                <w:rFonts w:hint="eastAsia" w:cs="宋体" w:asciiTheme="minorEastAsia" w:hAnsiTheme="minorEastAsia" w:eastAsiaTheme="minorEastAsia"/>
                <w:snapToGrid w:val="0"/>
                <w:kern w:val="0"/>
                <w:szCs w:val="21"/>
              </w:rPr>
              <w:t xml:space="preserve"> 组织对本部门环境因素识别评价、制定相应的控制措施并组织实施；</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适用法律法规和其他要求的识别、收集和每年定期更新及传递工作；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目标、指标、方案的管理和考核；</w:t>
            </w:r>
          </w:p>
          <w:p>
            <w:pPr>
              <w:spacing w:line="240" w:lineRule="auto"/>
              <w:ind w:left="1297" w:leftChars="174" w:hanging="932" w:hangingChars="444"/>
              <w:rPr>
                <w:rFonts w:ascii="宋体" w:hAnsi="宋体" w:cs="宋体"/>
                <w:szCs w:val="21"/>
              </w:rPr>
            </w:pPr>
            <w:r>
              <w:rPr>
                <w:rFonts w:hint="eastAsia" w:ascii="宋体" w:hAnsi="宋体" w:cs="宋体"/>
                <w:szCs w:val="21"/>
              </w:rPr>
              <w:t>5）</w:t>
            </w:r>
            <w:r>
              <w:rPr>
                <w:rFonts w:hint="eastAsia" w:cs="宋体" w:asciiTheme="minorEastAsia" w:hAnsiTheme="minorEastAsia" w:eastAsiaTheme="minorEastAsia"/>
                <w:snapToGrid w:val="0"/>
                <w:kern w:val="0"/>
                <w:szCs w:val="21"/>
              </w:rPr>
              <w:t>在管理者代表领导下，负责组织内审活动。参与管理评审；</w:t>
            </w:r>
          </w:p>
          <w:p>
            <w:pPr>
              <w:spacing w:line="240" w:lineRule="auto"/>
              <w:ind w:left="365" w:leftChars="174"/>
              <w:rPr>
                <w:rFonts w:ascii="宋体" w:hAnsi="宋体" w:cs="宋体"/>
                <w:szCs w:val="21"/>
              </w:rPr>
            </w:pPr>
            <w:r>
              <w:rPr>
                <w:rFonts w:hint="eastAsia" w:ascii="宋体" w:hAnsi="宋体" w:cs="宋体"/>
                <w:szCs w:val="21"/>
              </w:rPr>
              <w:t>6）</w:t>
            </w:r>
            <w:r>
              <w:rPr>
                <w:rFonts w:hint="eastAsia" w:cs="宋体" w:asciiTheme="minorEastAsia" w:hAnsiTheme="minorEastAsia" w:eastAsiaTheme="minorEastAsia"/>
                <w:snapToGrid w:val="0"/>
                <w:kern w:val="0"/>
                <w:szCs w:val="21"/>
              </w:rPr>
              <w:t>负责组织纠正预防措施的制定并监督实施，组织纠正预防措施实施效果验证</w:t>
            </w:r>
            <w:r>
              <w:rPr>
                <w:rFonts w:hint="eastAsia" w:ascii="宋体" w:hAnsi="宋体" w:cs="宋体"/>
                <w:szCs w:val="21"/>
              </w:rPr>
              <w:t xml:space="preserve">； </w:t>
            </w:r>
          </w:p>
          <w:p>
            <w:pPr>
              <w:spacing w:line="240" w:lineRule="auto"/>
              <w:rPr>
                <w:rFonts w:ascii="宋体" w:cs="宋体"/>
                <w:szCs w:val="21"/>
              </w:rPr>
            </w:pPr>
            <w:r>
              <w:rPr>
                <w:rFonts w:hint="eastAsia" w:ascii="宋体" w:hAnsi="宋体" w:cs="宋体"/>
                <w:szCs w:val="21"/>
              </w:rPr>
              <w:t>……</w:t>
            </w:r>
          </w:p>
          <w:p>
            <w:pPr>
              <w:widowControl/>
              <w:spacing w:line="240" w:lineRule="auto"/>
              <w:jc w:val="left"/>
              <w:rPr>
                <w:rFonts w:ascii="宋体" w:hAnsi="宋体"/>
                <w:szCs w:val="21"/>
              </w:rPr>
            </w:pPr>
            <w:r>
              <w:rPr>
                <w:rFonts w:hint="eastAsia" w:ascii="宋体"/>
                <w:szCs w:val="21"/>
              </w:rPr>
              <w:t>质量部负责人对部门职责清楚。</w:t>
            </w:r>
          </w:p>
        </w:tc>
        <w:tc>
          <w:tcPr>
            <w:tcW w:w="1585" w:type="dxa"/>
          </w:tcPr>
          <w:p>
            <w:pPr>
              <w:spacing w:line="240" w:lineRule="auto"/>
              <w:rPr>
                <w:rFonts w:hint="eastAsia" w:eastAsia="宋体"/>
                <w:lang w:val="en-US" w:eastAsia="zh-CN"/>
              </w:rPr>
            </w:pPr>
            <w:r>
              <w:rPr>
                <w:rFonts w:hint="eastAsia"/>
                <w:lang w:val="en-US" w:eastAsia="zh-CN"/>
              </w:rPr>
              <w:t>符合</w:t>
            </w: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新宋体"/>
                <w:szCs w:val="21"/>
              </w:rPr>
            </w:pPr>
            <w:r>
              <w:rPr>
                <w:rFonts w:hint="eastAsia" w:ascii="宋体" w:hAnsi="宋体" w:cs="新宋体"/>
                <w:szCs w:val="21"/>
              </w:rPr>
              <w:t>目标及其实现的策划</w:t>
            </w:r>
          </w:p>
        </w:tc>
        <w:tc>
          <w:tcPr>
            <w:tcW w:w="960" w:type="dxa"/>
          </w:tcPr>
          <w:p>
            <w:pPr>
              <w:spacing w:line="240" w:lineRule="auto"/>
              <w:rPr>
                <w:rFonts w:ascii="宋体" w:hAnsi="宋体" w:cs="新宋体"/>
                <w:szCs w:val="21"/>
              </w:rPr>
            </w:pPr>
            <w:r>
              <w:rPr>
                <w:rFonts w:hint="eastAsia" w:ascii="宋体" w:hAnsi="宋体" w:cs="新宋体"/>
                <w:szCs w:val="21"/>
              </w:rPr>
              <w:t>E6.2</w:t>
            </w:r>
          </w:p>
          <w:p>
            <w:pPr>
              <w:spacing w:line="240" w:lineRule="auto"/>
              <w:rPr>
                <w:rFonts w:ascii="宋体" w:hAnsi="宋体" w:cs="新宋体"/>
                <w:szCs w:val="21"/>
              </w:rPr>
            </w:pPr>
          </w:p>
        </w:tc>
        <w:tc>
          <w:tcPr>
            <w:tcW w:w="10004" w:type="dxa"/>
          </w:tcPr>
          <w:p>
            <w:pPr>
              <w:spacing w:line="240" w:lineRule="auto"/>
              <w:ind w:right="170"/>
              <w:jc w:val="left"/>
              <w:rPr>
                <w:rFonts w:ascii="宋体" w:hAnsi="宋体" w:cs="Arial"/>
                <w:iCs/>
                <w:szCs w:val="21"/>
              </w:rPr>
            </w:pPr>
            <w:r>
              <w:rPr>
                <w:rFonts w:hint="eastAsia" w:ascii="宋体" w:hAnsi="宋体" w:cs="Arial"/>
                <w:iCs/>
                <w:szCs w:val="21"/>
              </w:rPr>
              <w:t>查质量部的环境</w:t>
            </w:r>
            <w:r>
              <w:rPr>
                <w:rFonts w:hint="eastAsia" w:ascii="宋体" w:hAnsi="宋体" w:cs="Arial"/>
                <w:iCs/>
                <w:szCs w:val="21"/>
                <w:lang w:val="en-US" w:eastAsia="zh-CN"/>
              </w:rPr>
              <w:t>管理</w:t>
            </w:r>
            <w:r>
              <w:rPr>
                <w:rFonts w:hint="eastAsia" w:ascii="宋体" w:hAnsi="宋体" w:cs="Arial"/>
                <w:iCs/>
                <w:szCs w:val="21"/>
              </w:rPr>
              <w:t>目标为：             考核情况（202</w:t>
            </w:r>
            <w:r>
              <w:rPr>
                <w:rFonts w:hint="eastAsia" w:ascii="宋体" w:hAnsi="宋体" w:cs="Arial"/>
                <w:iCs/>
                <w:szCs w:val="21"/>
                <w:lang w:val="en-US" w:eastAsia="zh-CN"/>
              </w:rPr>
              <w:t>年1月-9月</w:t>
            </w:r>
            <w:r>
              <w:rPr>
                <w:rFonts w:hint="eastAsia" w:ascii="宋体" w:hAnsi="宋体" w:cs="Arial"/>
                <w:iCs/>
                <w:szCs w:val="21"/>
              </w:rPr>
              <w:t>）</w:t>
            </w:r>
          </w:p>
          <w:p>
            <w:pPr>
              <w:spacing w:line="240" w:lineRule="auto"/>
              <w:ind w:right="170"/>
              <w:jc w:val="left"/>
              <w:rPr>
                <w:rFonts w:hint="default" w:ascii="宋体" w:hAnsi="宋体" w:eastAsia="宋体"/>
                <w:szCs w:val="21"/>
                <w:lang w:val="en-US" w:eastAsia="zh-CN"/>
              </w:rPr>
            </w:pPr>
            <w:r>
              <w:rPr>
                <w:rFonts w:hint="eastAsia" w:ascii="宋体" w:hAnsi="宋体" w:cs="宋体"/>
                <w:szCs w:val="21"/>
                <w:lang w:eastAsia="zh-CN"/>
              </w:rPr>
              <w:t>固废分类存放有效处置率达100%</w:t>
            </w:r>
            <w:r>
              <w:rPr>
                <w:rFonts w:hint="eastAsia" w:ascii="宋体" w:hAnsi="宋体"/>
                <w:szCs w:val="21"/>
                <w:lang w:val="en-US" w:eastAsia="zh-CN"/>
              </w:rPr>
              <w:t xml:space="preserve"> ；             实测：100%</w:t>
            </w:r>
          </w:p>
          <w:p>
            <w:pPr>
              <w:pStyle w:val="2"/>
              <w:spacing w:line="240" w:lineRule="auto"/>
              <w:rPr>
                <w:rFonts w:hint="default" w:eastAsia="宋体"/>
                <w:lang w:val="en-US" w:eastAsia="zh-CN"/>
              </w:rPr>
            </w:pPr>
            <w:r>
              <w:rPr>
                <w:rFonts w:hint="eastAsia"/>
                <w:lang w:eastAsia="zh-CN"/>
              </w:rPr>
              <w:t>火灾发生为0</w:t>
            </w:r>
            <w:r>
              <w:rPr>
                <w:rFonts w:hint="eastAsia"/>
                <w:lang w:val="en-US" w:eastAsia="zh-CN"/>
              </w:rPr>
              <w:t>；                        实测：未发生。</w:t>
            </w:r>
          </w:p>
          <w:p>
            <w:pPr>
              <w:spacing w:line="240" w:lineRule="auto"/>
              <w:ind w:right="170"/>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w:t>
            </w:r>
            <w:r>
              <w:rPr>
                <w:rFonts w:hint="eastAsia" w:ascii="宋体" w:hAnsi="宋体" w:cs="宋体"/>
                <w:szCs w:val="21"/>
                <w:lang w:val="en-US" w:eastAsia="zh-CN"/>
              </w:rPr>
              <w:t>9</w:t>
            </w:r>
            <w:r>
              <w:rPr>
                <w:rFonts w:hint="eastAsia" w:ascii="宋体" w:hAnsi="宋体" w:cs="宋体"/>
                <w:szCs w:val="21"/>
              </w:rPr>
              <w:t>月质量部</w:t>
            </w:r>
            <w:r>
              <w:rPr>
                <w:rFonts w:hint="eastAsia" w:ascii="宋体" w:hAnsi="宋体" w:cs="宋体"/>
                <w:szCs w:val="21"/>
                <w:lang w:val="en-US" w:eastAsia="zh-CN"/>
              </w:rPr>
              <w:t>环境管理</w:t>
            </w:r>
            <w:r>
              <w:rPr>
                <w:rFonts w:hint="eastAsia" w:ascii="宋体" w:hAnsi="宋体" w:cs="宋体"/>
                <w:szCs w:val="21"/>
              </w:rPr>
              <w:t>目标完成情况：均能达到要求。</w:t>
            </w:r>
          </w:p>
          <w:p>
            <w:pPr>
              <w:spacing w:line="240" w:lineRule="auto"/>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spacing w:line="240" w:lineRule="auto"/>
              <w:jc w:val="left"/>
              <w:rPr>
                <w:rFonts w:ascii="宋体" w:hAnsi="宋体" w:cs="新宋体"/>
                <w:szCs w:val="21"/>
              </w:rPr>
            </w:pPr>
            <w:r>
              <w:rPr>
                <w:rFonts w:hint="eastAsia" w:ascii="宋体" w:hAnsi="宋体" w:cs="新宋体"/>
                <w:szCs w:val="21"/>
              </w:rPr>
              <w:t>合规性义务</w:t>
            </w:r>
          </w:p>
        </w:tc>
        <w:tc>
          <w:tcPr>
            <w:tcW w:w="960" w:type="dxa"/>
          </w:tcPr>
          <w:p>
            <w:pPr>
              <w:spacing w:line="240" w:lineRule="auto"/>
              <w:rPr>
                <w:rFonts w:ascii="宋体" w:hAnsi="宋体" w:cs="新宋体"/>
                <w:szCs w:val="21"/>
              </w:rPr>
            </w:pPr>
            <w:r>
              <w:rPr>
                <w:rFonts w:hint="eastAsia" w:ascii="宋体" w:hAnsi="宋体" w:cs="新宋体"/>
                <w:szCs w:val="21"/>
              </w:rPr>
              <w:t>E6.1.3</w:t>
            </w:r>
          </w:p>
          <w:p>
            <w:pPr>
              <w:spacing w:line="240" w:lineRule="auto"/>
              <w:rPr>
                <w:rFonts w:ascii="宋体" w:hAnsi="宋体" w:cs="新宋体"/>
                <w:szCs w:val="21"/>
              </w:rPr>
            </w:pPr>
          </w:p>
        </w:tc>
        <w:tc>
          <w:tcPr>
            <w:tcW w:w="10004" w:type="dxa"/>
          </w:tcPr>
          <w:p>
            <w:pPr>
              <w:tabs>
                <w:tab w:val="left" w:pos="-3"/>
              </w:tabs>
              <w:spacing w:line="240" w:lineRule="auto"/>
              <w:rPr>
                <w:rFonts w:ascii="宋体" w:hAnsi="宋体" w:cs="宋体"/>
                <w:szCs w:val="21"/>
              </w:rPr>
            </w:pPr>
            <w:r>
              <w:rPr>
                <w:rFonts w:hint="eastAsia" w:ascii="宋体" w:hAnsi="宋体" w:cs="宋体"/>
                <w:szCs w:val="21"/>
              </w:rPr>
              <w:t>---有《获取、识别、遵守法律法规控制程序》，查有《适用法律、法规及其他要求清单》，对本公司</w:t>
            </w:r>
            <w:r>
              <w:rPr>
                <w:rFonts w:hint="eastAsia" w:ascii="宋体" w:hAnsi="宋体" w:cs="宋体"/>
                <w:szCs w:val="21"/>
                <w:lang w:eastAsia="zh-CN"/>
              </w:rPr>
              <w:t>环境</w:t>
            </w:r>
            <w:r>
              <w:rPr>
                <w:rFonts w:hint="eastAsia" w:ascii="宋体" w:hAnsi="宋体" w:cs="宋体"/>
                <w:szCs w:val="21"/>
              </w:rPr>
              <w:t>管理体系适用的法律法规和当地政府、行业要求进行了识别，包括环境质量标准、排放标准等。</w:t>
            </w:r>
          </w:p>
          <w:p>
            <w:pPr>
              <w:spacing w:line="240" w:lineRule="auto"/>
              <w:rPr>
                <w:rFonts w:ascii="宋体" w:hAnsi="宋体" w:cs="宋体"/>
                <w:szCs w:val="21"/>
              </w:rPr>
            </w:pPr>
            <w:r>
              <w:rPr>
                <w:rFonts w:hint="eastAsia" w:ascii="宋体" w:hAnsi="宋体" w:cs="宋体"/>
                <w:szCs w:val="21"/>
              </w:rPr>
              <w:t>查见：202</w:t>
            </w:r>
            <w:r>
              <w:rPr>
                <w:rFonts w:hint="eastAsia" w:ascii="宋体" w:hAnsi="宋体" w:cs="宋体"/>
                <w:szCs w:val="21"/>
                <w:lang w:val="en-US" w:eastAsia="zh-CN"/>
              </w:rPr>
              <w:t>1</w:t>
            </w:r>
            <w:r>
              <w:rPr>
                <w:rFonts w:hint="eastAsia" w:ascii="宋体" w:hAnsi="宋体" w:cs="宋体"/>
                <w:szCs w:val="21"/>
              </w:rPr>
              <w:t>年《适用的法律法规及其他要求清单》</w:t>
            </w:r>
          </w:p>
          <w:p>
            <w:pPr>
              <w:spacing w:line="240" w:lineRule="auto"/>
              <w:rPr>
                <w:rFonts w:ascii="宋体" w:hAnsi="宋体" w:cs="宋体"/>
                <w:szCs w:val="21"/>
              </w:rPr>
            </w:pPr>
            <w:r>
              <w:rPr>
                <w:rFonts w:hint="eastAsia" w:ascii="宋体" w:hAnsi="宋体" w:cs="宋体"/>
                <w:szCs w:val="21"/>
              </w:rPr>
              <w:t>1）国家相关法律法规等</w:t>
            </w:r>
          </w:p>
          <w:p>
            <w:pPr>
              <w:spacing w:line="240" w:lineRule="auto"/>
              <w:rPr>
                <w:rFonts w:ascii="宋体" w:hAnsi="宋体" w:cs="宋体"/>
                <w:szCs w:val="21"/>
              </w:rPr>
            </w:pPr>
            <w:r>
              <w:rPr>
                <w:rFonts w:hint="eastAsia" w:ascii="宋体" w:hAnsi="宋体" w:cs="宋体"/>
                <w:szCs w:val="21"/>
              </w:rPr>
              <w:t>2）四川省等地方法规；</w:t>
            </w:r>
          </w:p>
          <w:p>
            <w:pPr>
              <w:spacing w:line="240" w:lineRule="auto"/>
              <w:rPr>
                <w:rFonts w:ascii="宋体" w:hAnsi="宋体" w:cs="宋体"/>
                <w:szCs w:val="21"/>
              </w:rPr>
            </w:pPr>
            <w:r>
              <w:rPr>
                <w:rFonts w:hint="eastAsia" w:ascii="宋体" w:hAnsi="宋体" w:cs="宋体"/>
                <w:szCs w:val="21"/>
              </w:rPr>
              <w:t>3）与</w:t>
            </w:r>
            <w:r>
              <w:rPr>
                <w:rFonts w:hint="eastAsia" w:ascii="宋体" w:hAnsi="宋体" w:cs="宋体"/>
                <w:szCs w:val="21"/>
                <w:lang w:eastAsia="zh-CN"/>
              </w:rPr>
              <w:t>环境</w:t>
            </w:r>
            <w:r>
              <w:rPr>
                <w:rFonts w:hint="eastAsia" w:ascii="宋体" w:hAnsi="宋体" w:cs="宋体"/>
                <w:szCs w:val="21"/>
              </w:rPr>
              <w:t>管理相关的执行标准</w:t>
            </w:r>
          </w:p>
          <w:p>
            <w:pPr>
              <w:spacing w:line="240" w:lineRule="auto"/>
              <w:rPr>
                <w:rFonts w:ascii="宋体" w:hAnsi="宋体" w:cs="宋体"/>
                <w:szCs w:val="21"/>
              </w:rPr>
            </w:pPr>
            <w:r>
              <w:rPr>
                <w:rFonts w:hint="eastAsia" w:ascii="宋体" w:hAnsi="宋体" w:cs="宋体"/>
                <w:szCs w:val="21"/>
              </w:rPr>
              <w:t>抽 ：中华人民共和国环境保护法</w:t>
            </w:r>
          </w:p>
          <w:p>
            <w:pPr>
              <w:spacing w:line="240" w:lineRule="auto"/>
              <w:rPr>
                <w:rFonts w:ascii="宋体" w:hAnsi="宋体" w:cs="宋体"/>
                <w:szCs w:val="21"/>
              </w:rPr>
            </w:pPr>
            <w:r>
              <w:rPr>
                <w:rFonts w:hint="eastAsia" w:ascii="宋体" w:hAnsi="宋体" w:cs="宋体"/>
                <w:szCs w:val="21"/>
              </w:rPr>
              <w:t xml:space="preserve">     中华人民共和国消防法</w:t>
            </w:r>
          </w:p>
          <w:p>
            <w:pPr>
              <w:spacing w:line="240" w:lineRule="auto"/>
              <w:ind w:firstLine="525" w:firstLineChars="250"/>
              <w:rPr>
                <w:rFonts w:ascii="宋体" w:hAnsi="宋体" w:cs="宋体"/>
                <w:szCs w:val="21"/>
              </w:rPr>
            </w:pPr>
            <w:r>
              <w:rPr>
                <w:rFonts w:hint="eastAsia" w:ascii="宋体" w:hAnsi="宋体" w:cs="宋体"/>
                <w:szCs w:val="21"/>
              </w:rPr>
              <w:t>固体废弃物污染防治法等。</w:t>
            </w:r>
          </w:p>
          <w:p>
            <w:pPr>
              <w:spacing w:line="240" w:lineRule="auto"/>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240" w:lineRule="auto"/>
              <w:rPr>
                <w:rFonts w:ascii="宋体" w:hAnsi="宋体" w:cs="宋体"/>
                <w:szCs w:val="21"/>
              </w:rPr>
            </w:pPr>
            <w:r>
              <w:rPr>
                <w:rFonts w:hint="eastAsia" w:ascii="宋体" w:hAnsi="宋体" w:cs="宋体"/>
                <w:szCs w:val="21"/>
              </w:rPr>
              <w:t>法规清单以培训和宣传结合向员工传达要求，记录充分。基本符合要求。</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jc w:val="both"/>
              <w:rPr>
                <w:rFonts w:hint="eastAsia" w:ascii="宋体" w:hAnsi="宋体" w:eastAsia="宋体" w:cs="新宋体"/>
                <w:kern w:val="2"/>
                <w:sz w:val="21"/>
                <w:szCs w:val="21"/>
                <w:lang w:val="en-US" w:eastAsia="zh-CN" w:bidi="ar-SA"/>
              </w:rPr>
            </w:pPr>
            <w:r>
              <w:rPr>
                <w:rFonts w:hint="eastAsia" w:ascii="宋体" w:hAnsi="宋体" w:cs="新宋体"/>
                <w:szCs w:val="21"/>
              </w:rPr>
              <w:t>沟通</w:t>
            </w:r>
          </w:p>
        </w:tc>
        <w:tc>
          <w:tcPr>
            <w:tcW w:w="960" w:type="dxa"/>
            <w:vAlign w:val="top"/>
          </w:tcPr>
          <w:p>
            <w:pPr>
              <w:spacing w:line="240" w:lineRule="auto"/>
              <w:rPr>
                <w:rFonts w:ascii="宋体" w:hAnsi="宋体" w:eastAsia="宋体" w:cs="新宋体"/>
                <w:kern w:val="2"/>
                <w:sz w:val="21"/>
                <w:szCs w:val="21"/>
                <w:lang w:val="en-US" w:eastAsia="zh-CN" w:bidi="ar-SA"/>
              </w:rPr>
            </w:pPr>
            <w:r>
              <w:rPr>
                <w:rFonts w:hint="eastAsia" w:ascii="宋体" w:hAnsi="宋体" w:cs="新宋体"/>
                <w:szCs w:val="21"/>
                <w:lang w:val="en-US" w:eastAsia="zh-CN"/>
              </w:rPr>
              <w:t>E</w:t>
            </w:r>
            <w:r>
              <w:rPr>
                <w:rFonts w:hint="eastAsia" w:ascii="宋体" w:hAnsi="宋体" w:cs="新宋体"/>
                <w:szCs w:val="21"/>
              </w:rPr>
              <w:t>7.4</w:t>
            </w:r>
          </w:p>
        </w:tc>
        <w:tc>
          <w:tcPr>
            <w:tcW w:w="10004" w:type="dxa"/>
            <w:vAlign w:val="top"/>
          </w:tcPr>
          <w:p>
            <w:pPr>
              <w:widowControl/>
              <w:spacing w:line="240" w:lineRule="auto"/>
              <w:jc w:val="left"/>
              <w:rPr>
                <w:rFonts w:hint="eastAsia" w:ascii="宋体" w:hAnsi="宋体" w:cs="宋体"/>
                <w:szCs w:val="21"/>
              </w:rPr>
            </w:pPr>
            <w:r>
              <w:rPr>
                <w:rFonts w:hint="eastAsia" w:ascii="宋体" w:hAnsi="宋体" w:cs="宋体"/>
                <w:szCs w:val="21"/>
              </w:rPr>
              <w:t>--《信息交流管理程序》规定了公司内外信息交流、协商的对象、方式、记录等。</w:t>
            </w:r>
          </w:p>
          <w:p>
            <w:pPr>
              <w:widowControl/>
              <w:spacing w:line="240" w:lineRule="auto"/>
              <w:jc w:val="left"/>
              <w:rPr>
                <w:rFonts w:hint="eastAsia"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环境管理</w:t>
            </w:r>
            <w:r>
              <w:rPr>
                <w:rFonts w:hint="eastAsia" w:ascii="宋体" w:hAnsi="宋体" w:cs="宋体"/>
                <w:szCs w:val="21"/>
              </w:rPr>
              <w:t>信息，在公司内部利用部门会议、宣传栏进行</w:t>
            </w:r>
            <w:r>
              <w:rPr>
                <w:rFonts w:hint="eastAsia" w:ascii="宋体" w:hAnsi="宋体" w:cs="宋体"/>
                <w:szCs w:val="21"/>
                <w:lang w:eastAsia="zh-CN"/>
              </w:rPr>
              <w:t>环境管理</w:t>
            </w:r>
            <w:r>
              <w:rPr>
                <w:rFonts w:hint="eastAsia" w:ascii="宋体" w:hAnsi="宋体" w:cs="宋体"/>
                <w:szCs w:val="21"/>
              </w:rPr>
              <w:t>方针及目标、指标、管理方案及环保法律法规等内容的宣传、沟通。</w:t>
            </w:r>
          </w:p>
          <w:p>
            <w:pPr>
              <w:widowControl/>
              <w:spacing w:line="240" w:lineRule="auto"/>
              <w:jc w:val="left"/>
              <w:rPr>
                <w:rFonts w:hint="eastAsia" w:ascii="宋体" w:hAnsi="宋体" w:cs="宋体"/>
                <w:szCs w:val="21"/>
              </w:rPr>
            </w:pPr>
            <w:r>
              <w:rPr>
                <w:rFonts w:hint="eastAsia" w:ascii="宋体" w:hAnsi="宋体" w:cs="宋体"/>
                <w:szCs w:val="21"/>
              </w:rPr>
              <w:t>外部，对顾客等相关方进行了管理方针、产品使用环保要求的沟通，主要通过网络、交流及产品说明书、合同等方式进行，并达成一致性意见实施有效控制。</w:t>
            </w:r>
          </w:p>
          <w:p>
            <w:pPr>
              <w:widowControl/>
              <w:spacing w:line="240" w:lineRule="auto"/>
              <w:jc w:val="left"/>
              <w:rPr>
                <w:rFonts w:hint="eastAsia" w:ascii="宋体" w:hAnsi="宋体" w:cs="宋体"/>
                <w:szCs w:val="21"/>
              </w:rPr>
            </w:pPr>
            <w:r>
              <w:rPr>
                <w:rFonts w:hint="eastAsia" w:ascii="宋体" w:hAnsi="宋体" w:cs="宋体"/>
                <w:szCs w:val="21"/>
              </w:rPr>
              <w:t xml:space="preserve">    查见内部交流主要通过直接面谈、会议、文件、培训方式，外部交流主要通过电话、信函方式。</w:t>
            </w:r>
          </w:p>
          <w:p>
            <w:pPr>
              <w:widowControl/>
              <w:spacing w:line="240" w:lineRule="auto"/>
              <w:jc w:val="left"/>
              <w:rPr>
                <w:rFonts w:hint="eastAsia" w:ascii="宋体" w:hAnsi="宋体" w:cs="宋体"/>
                <w:szCs w:val="21"/>
              </w:rPr>
            </w:pPr>
            <w:r>
              <w:rPr>
                <w:rFonts w:hint="eastAsia" w:ascii="宋体" w:hAnsi="宋体" w:cs="宋体"/>
                <w:szCs w:val="21"/>
              </w:rPr>
              <w:t>查见：部门内部会议记录表，沟通信息包括：</w:t>
            </w:r>
          </w:p>
          <w:p>
            <w:pPr>
              <w:widowControl/>
              <w:spacing w:line="240" w:lineRule="auto"/>
              <w:jc w:val="left"/>
              <w:rPr>
                <w:rFonts w:hint="eastAsia" w:ascii="宋体" w:hAnsi="宋体" w:cs="宋体"/>
                <w:szCs w:val="21"/>
              </w:rPr>
            </w:pPr>
            <w:r>
              <w:rPr>
                <w:rFonts w:hint="eastAsia" w:ascii="宋体" w:hAnsi="宋体" w:cs="宋体"/>
                <w:szCs w:val="21"/>
              </w:rPr>
              <w:t>1）告知员工：环境管</w:t>
            </w:r>
            <w:r>
              <w:rPr>
                <w:rFonts w:hint="eastAsia" w:ascii="宋体" w:hAnsi="宋体" w:cs="宋体"/>
                <w:color w:val="000000" w:themeColor="text1"/>
                <w:szCs w:val="21"/>
              </w:rPr>
              <w:t>理者代表是</w:t>
            </w:r>
            <w:r>
              <w:rPr>
                <w:rFonts w:hint="eastAsia" w:ascii="宋体" w:hAnsi="宋体" w:cs="宋体"/>
                <w:color w:val="000000" w:themeColor="text1"/>
                <w:szCs w:val="21"/>
                <w:lang w:eastAsia="zh-CN"/>
              </w:rPr>
              <w:t>徐雨萍</w:t>
            </w:r>
            <w:r>
              <w:rPr>
                <w:rFonts w:hint="eastAsia" w:ascii="宋体" w:hAnsi="宋体" w:cs="宋体"/>
                <w:color w:val="000000" w:themeColor="text1"/>
                <w:szCs w:val="21"/>
              </w:rPr>
              <w:t>。</w:t>
            </w:r>
          </w:p>
          <w:p>
            <w:pPr>
              <w:widowControl/>
              <w:spacing w:line="240" w:lineRule="auto"/>
              <w:jc w:val="left"/>
              <w:rPr>
                <w:rFonts w:hint="eastAsia" w:ascii="宋体" w:hAnsi="宋体" w:cs="宋体"/>
                <w:szCs w:val="21"/>
              </w:rPr>
            </w:pPr>
            <w:r>
              <w:rPr>
                <w:rFonts w:hint="eastAsia" w:ascii="宋体" w:hAnsi="宋体" w:cs="宋体"/>
                <w:szCs w:val="21"/>
                <w:lang w:eastAsia="zh-CN"/>
              </w:rPr>
              <w:t>环境管理体系</w:t>
            </w:r>
            <w:r>
              <w:rPr>
                <w:rFonts w:hint="eastAsia" w:ascii="宋体" w:hAnsi="宋体" w:cs="宋体"/>
                <w:szCs w:val="21"/>
              </w:rPr>
              <w:t>建立的依据、标准和意义，针对</w:t>
            </w:r>
            <w:r>
              <w:rPr>
                <w:rFonts w:hint="eastAsia" w:ascii="宋体" w:hAnsi="宋体" w:cs="宋体"/>
                <w:szCs w:val="21"/>
                <w:lang w:eastAsia="zh-CN"/>
              </w:rPr>
              <w:t>相关方</w:t>
            </w:r>
            <w:r>
              <w:rPr>
                <w:rFonts w:hint="eastAsia" w:ascii="宋体" w:hAnsi="宋体" w:cs="宋体"/>
                <w:szCs w:val="21"/>
              </w:rPr>
              <w:t>出具</w:t>
            </w:r>
            <w:r>
              <w:rPr>
                <w:rFonts w:hint="eastAsia" w:ascii="宋体" w:hAnsi="宋体" w:cs="宋体"/>
                <w:szCs w:val="21"/>
                <w:lang w:eastAsia="zh-CN"/>
              </w:rPr>
              <w:t>相关方</w:t>
            </w:r>
            <w:r>
              <w:rPr>
                <w:rFonts w:hint="eastAsia" w:ascii="宋体" w:hAnsi="宋体" w:cs="宋体"/>
                <w:szCs w:val="21"/>
              </w:rPr>
              <w:t>告知书；</w:t>
            </w:r>
          </w:p>
          <w:p>
            <w:pPr>
              <w:widowControl/>
              <w:spacing w:line="240" w:lineRule="auto"/>
              <w:jc w:val="left"/>
              <w:rPr>
                <w:rFonts w:hint="eastAsia" w:ascii="宋体" w:hAnsi="宋体" w:cs="宋体"/>
                <w:szCs w:val="21"/>
              </w:rPr>
            </w:pPr>
            <w:r>
              <w:rPr>
                <w:rFonts w:hint="eastAsia" w:ascii="宋体" w:hAnsi="宋体" w:cs="宋体"/>
                <w:szCs w:val="21"/>
              </w:rPr>
              <w:t>3）组织员工学习：与环境管理有关的法律法规，包括《环境保护法》等关于员工权益、保险等内容；</w:t>
            </w:r>
          </w:p>
          <w:p>
            <w:pPr>
              <w:widowControl/>
              <w:spacing w:line="240" w:lineRule="auto"/>
              <w:jc w:val="left"/>
              <w:rPr>
                <w:rFonts w:hint="eastAsia" w:ascii="宋体" w:hAnsi="宋体" w:cs="宋体"/>
                <w:szCs w:val="21"/>
              </w:rPr>
            </w:pPr>
            <w:r>
              <w:rPr>
                <w:rFonts w:hint="eastAsia" w:ascii="宋体" w:hAnsi="宋体" w:cs="宋体"/>
                <w:szCs w:val="21"/>
              </w:rPr>
              <w:t>1）将环境管理作为新员工岗前培训内容。</w:t>
            </w:r>
          </w:p>
          <w:p>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cs="宋体"/>
                <w:szCs w:val="21"/>
              </w:rPr>
              <w:t>审核时未发现有相关方投诉和环境违规情况发生。</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adjustRightInd w:val="0"/>
              <w:snapToGrid w:val="0"/>
              <w:spacing w:line="240" w:lineRule="auto"/>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spacing w:line="240" w:lineRule="auto"/>
              <w:rPr>
                <w:rFonts w:hint="eastAsia" w:ascii="宋体" w:hAnsi="宋体" w:eastAsia="宋体" w:cs="新宋体"/>
                <w:kern w:val="2"/>
                <w:sz w:val="21"/>
                <w:szCs w:val="21"/>
                <w:lang w:val="en-US" w:eastAsia="zh-CN" w:bidi="ar-SA"/>
              </w:rPr>
            </w:pPr>
            <w:r>
              <w:rPr>
                <w:rFonts w:hint="eastAsia" w:ascii="宋体" w:hAnsi="宋体" w:cs="新宋体"/>
                <w:szCs w:val="21"/>
              </w:rPr>
              <w:t>E8.2</w:t>
            </w:r>
          </w:p>
        </w:tc>
        <w:tc>
          <w:tcPr>
            <w:tcW w:w="10004" w:type="dxa"/>
            <w:vAlign w:val="top"/>
          </w:tcPr>
          <w:p>
            <w:pPr>
              <w:spacing w:line="240" w:lineRule="auto"/>
            </w:pPr>
            <w:r>
              <w:rPr>
                <w:rFonts w:hint="eastAsia"/>
              </w:rPr>
              <w:t>查见：《应急准备和响应控制程序》、《突发事件应急处置预案》、《公司火灾应急预案》等。</w:t>
            </w:r>
          </w:p>
          <w:p>
            <w:pPr>
              <w:spacing w:line="240" w:lineRule="auto"/>
            </w:pPr>
            <w:r>
              <w:rPr>
                <w:rFonts w:hint="eastAsia"/>
              </w:rPr>
              <w:t>查见：消防演练实况记录：</w:t>
            </w:r>
            <w:r>
              <w:rPr>
                <w:rFonts w:hint="eastAsia"/>
                <w:lang w:eastAsia="zh-CN"/>
              </w:rPr>
              <w:t>质量部人员</w:t>
            </w:r>
            <w:r>
              <w:rPr>
                <w:rFonts w:hint="eastAsia"/>
              </w:rPr>
              <w:t>参加了</w:t>
            </w:r>
            <w:r>
              <w:rPr>
                <w:rFonts w:hint="eastAsia"/>
                <w:lang w:eastAsia="zh-CN"/>
              </w:rPr>
              <w:t>2021年8月22日</w:t>
            </w:r>
            <w:r>
              <w:rPr>
                <w:rFonts w:hint="eastAsia"/>
              </w:rPr>
              <w:t>在公司由</w:t>
            </w:r>
            <w:r>
              <w:rPr>
                <w:rFonts w:hint="eastAsia"/>
                <w:lang w:eastAsia="zh-CN"/>
              </w:rPr>
              <w:t>人事行政部</w:t>
            </w:r>
            <w:r>
              <w:rPr>
                <w:rFonts w:hint="eastAsia"/>
              </w:rPr>
              <w:t>组织的因公司办公室电路短路，导致火灾火灾消防演练。</w:t>
            </w:r>
          </w:p>
          <w:p>
            <w:pPr>
              <w:spacing w:line="240" w:lineRule="auto"/>
            </w:pPr>
            <w:r>
              <w:rPr>
                <w:rFonts w:hint="eastAsia"/>
              </w:rPr>
              <w:t>查，现场能提供以上演练记录及消防安全演习总结报告。通过演练，检验了公司应对突发事件的能力、以及公司</w:t>
            </w:r>
            <w:r>
              <w:rPr>
                <w:rFonts w:hint="eastAsia"/>
                <w:lang w:eastAsia="zh-CN"/>
              </w:rPr>
              <w:t>火灾事故发生次数为零</w:t>
            </w:r>
            <w:r>
              <w:rPr>
                <w:rFonts w:hint="eastAsia"/>
              </w:rPr>
              <w:t>应急预案的可操作性。有效降低事故危害，减少事故损失，确保公司安全、健康、有序的发展等。</w:t>
            </w:r>
          </w:p>
          <w:p>
            <w:pPr>
              <w:spacing w:line="240" w:lineRule="auto"/>
              <w:rPr>
                <w:rFonts w:hint="eastAsia" w:ascii="Times New Roman" w:hAnsi="Times New Roman" w:eastAsia="宋体" w:cs="Times New Roman"/>
                <w:kern w:val="2"/>
                <w:sz w:val="21"/>
                <w:lang w:val="en-US" w:eastAsia="zh-CN" w:bidi="ar-SA"/>
              </w:rPr>
            </w:pPr>
            <w:r>
              <w:rPr>
                <w:rFonts w:hint="eastAsia"/>
              </w:rPr>
              <w:t>应急准备：在公司办公区域，按要求配置灭火器。</w:t>
            </w:r>
          </w:p>
        </w:tc>
        <w:tc>
          <w:tcPr>
            <w:tcW w:w="1585" w:type="dxa"/>
            <w:vAlign w:val="top"/>
          </w:tcPr>
          <w:p>
            <w:pPr>
              <w:spacing w:line="240" w:lineRule="auto"/>
              <w:rPr>
                <w:rFonts w:hint="eastAsia" w:eastAsia="宋体"/>
                <w:lang w:eastAsia="zh-CN"/>
              </w:rPr>
            </w:pPr>
            <w:r>
              <w:rPr>
                <w:rFonts w:hint="eastAsia"/>
                <w:lang w:eastAsia="zh-CN"/>
              </w:rPr>
              <w:t>符合</w:t>
            </w: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rPr>
                <w:rFonts w:hint="eastAsia" w:ascii="黑体" w:hAnsi="黑体" w:eastAsia="宋体" w:cs="黑体"/>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adjustRightInd w:val="0"/>
              <w:snapToGrid w:val="0"/>
              <w:spacing w:line="240" w:lineRule="auto"/>
              <w:jc w:val="left"/>
              <w:rPr>
                <w:rFonts w:ascii="宋体" w:hAnsi="宋体" w:cs="新宋体"/>
                <w:szCs w:val="21"/>
              </w:rPr>
            </w:pPr>
            <w:r>
              <w:rPr>
                <w:rFonts w:hint="eastAsia" w:ascii="宋体" w:hAnsi="宋体" w:cs="新宋体"/>
                <w:szCs w:val="21"/>
              </w:rPr>
              <w:t>符合性评估</w:t>
            </w:r>
          </w:p>
        </w:tc>
        <w:tc>
          <w:tcPr>
            <w:tcW w:w="960" w:type="dxa"/>
          </w:tcPr>
          <w:p>
            <w:pPr>
              <w:spacing w:line="240" w:lineRule="auto"/>
              <w:rPr>
                <w:rFonts w:ascii="宋体" w:hAnsi="宋体" w:cs="新宋体"/>
                <w:szCs w:val="21"/>
              </w:rPr>
            </w:pPr>
            <w:r>
              <w:rPr>
                <w:rFonts w:hint="eastAsia" w:ascii="宋体" w:hAnsi="宋体" w:cs="新宋体"/>
                <w:szCs w:val="21"/>
              </w:rPr>
              <w:t xml:space="preserve">E9.1.2 </w:t>
            </w:r>
          </w:p>
          <w:p>
            <w:pPr>
              <w:spacing w:line="240" w:lineRule="auto"/>
              <w:rPr>
                <w:rFonts w:ascii="宋体" w:hAnsi="宋体" w:cs="宋体"/>
                <w:szCs w:val="21"/>
              </w:rPr>
            </w:pPr>
          </w:p>
        </w:tc>
        <w:tc>
          <w:tcPr>
            <w:tcW w:w="10004" w:type="dxa"/>
          </w:tcPr>
          <w:p>
            <w:pPr>
              <w:widowControl/>
              <w:spacing w:line="240" w:lineRule="auto"/>
              <w:jc w:val="left"/>
              <w:rPr>
                <w:rFonts w:ascii="宋体" w:hAnsi="宋体"/>
                <w:szCs w:val="21"/>
              </w:rPr>
            </w:pPr>
            <w:r>
              <w:rPr>
                <w:rFonts w:hint="eastAsia" w:ascii="宋体" w:hAnsi="宋体"/>
                <w:szCs w:val="21"/>
              </w:rPr>
              <w:t>----有《法律法规合规性评价控制程序》，规定明确基本合理。</w:t>
            </w:r>
            <w:r>
              <w:rPr>
                <w:rFonts w:hint="eastAsia" w:ascii="宋体" w:hAnsi="宋体"/>
                <w:szCs w:val="21"/>
                <w:lang w:eastAsia="zh-CN"/>
              </w:rPr>
              <w:t>人事行政部</w:t>
            </w:r>
            <w:r>
              <w:rPr>
                <w:rFonts w:hint="eastAsia" w:ascii="宋体" w:hAnsi="宋体"/>
                <w:szCs w:val="21"/>
              </w:rPr>
              <w:t>组织对公司环境管理活动，遵守相关法律法规和其他要求情况进行评价，评价结果符合相关法律法规和其他要求，无违法违规情况并保持有合规性评价记录。</w:t>
            </w:r>
          </w:p>
          <w:p>
            <w:pPr>
              <w:widowControl/>
              <w:spacing w:line="240" w:lineRule="auto"/>
              <w:jc w:val="left"/>
              <w:rPr>
                <w:rFonts w:ascii="宋体" w:hAnsi="宋体"/>
                <w:szCs w:val="21"/>
              </w:rPr>
            </w:pPr>
            <w:r>
              <w:rPr>
                <w:rFonts w:hint="eastAsia" w:ascii="宋体" w:hAnsi="宋体"/>
                <w:szCs w:val="21"/>
              </w:rPr>
              <w:t>查由</w:t>
            </w:r>
            <w:r>
              <w:rPr>
                <w:rFonts w:hint="eastAsia" w:ascii="宋体" w:hAnsi="宋体"/>
                <w:szCs w:val="21"/>
                <w:lang w:eastAsia="zh-CN"/>
              </w:rPr>
              <w:t>人事行政部</w:t>
            </w:r>
            <w:r>
              <w:rPr>
                <w:rFonts w:hint="eastAsia" w:ascii="宋体" w:hAnsi="宋体"/>
                <w:szCs w:val="21"/>
              </w:rPr>
              <w:t>组织各部门于</w:t>
            </w:r>
            <w:r>
              <w:rPr>
                <w:rFonts w:hint="eastAsia" w:ascii="宋体" w:hAnsi="宋体"/>
                <w:szCs w:val="21"/>
                <w:lang w:eastAsia="zh-CN"/>
              </w:rPr>
              <w:t>2021年6月13日</w:t>
            </w:r>
            <w:r>
              <w:rPr>
                <w:rFonts w:hint="eastAsia" w:ascii="宋体" w:hAnsi="宋体"/>
                <w:szCs w:val="21"/>
              </w:rPr>
              <w:t>对公司管理和经营活动中涉及的重要环境因素、法律法规进行了评价。</w:t>
            </w:r>
          </w:p>
          <w:p>
            <w:pPr>
              <w:widowControl/>
              <w:spacing w:line="240" w:lineRule="auto"/>
              <w:jc w:val="left"/>
              <w:rPr>
                <w:rFonts w:ascii="宋体" w:hAnsi="宋体"/>
                <w:szCs w:val="21"/>
              </w:rPr>
            </w:pPr>
            <w:r>
              <w:rPr>
                <w:rFonts w:hint="eastAsia" w:ascii="宋体" w:hAnsi="宋体"/>
                <w:szCs w:val="21"/>
              </w:rPr>
              <w:t>评价结论：符合</w:t>
            </w:r>
          </w:p>
          <w:p>
            <w:pPr>
              <w:widowControl/>
              <w:spacing w:line="240" w:lineRule="auto"/>
              <w:jc w:val="left"/>
              <w:rPr>
                <w:rFonts w:ascii="宋体" w:hAnsi="宋体"/>
                <w:szCs w:val="21"/>
              </w:rPr>
            </w:pPr>
            <w:r>
              <w:rPr>
                <w:rFonts w:hint="eastAsia" w:ascii="宋体" w:hAnsi="宋体"/>
                <w:szCs w:val="21"/>
              </w:rPr>
              <w:t>评价人：张吉林、徐雨萍、黄永刚、窦绍宾、牟兰等</w:t>
            </w:r>
          </w:p>
          <w:p>
            <w:pPr>
              <w:spacing w:line="240" w:lineRule="auto"/>
              <w:rPr>
                <w:rFonts w:ascii="宋体" w:hAnsi="宋体"/>
                <w:szCs w:val="21"/>
              </w:rPr>
            </w:pPr>
            <w:r>
              <w:rPr>
                <w:rFonts w:hint="eastAsia" w:ascii="宋体" w:hAnsi="宋体"/>
                <w:szCs w:val="21"/>
              </w:rPr>
              <w:t>查：有《合规性评价报告》，有保持合规性评价的相关记录。</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olor w:val="000000" w:themeColor="text1"/>
                <w:szCs w:val="21"/>
              </w:rPr>
            </w:pPr>
            <w:r>
              <w:rPr>
                <w:rFonts w:hint="eastAsia" w:ascii="宋体" w:hAnsi="宋体"/>
                <w:color w:val="000000" w:themeColor="text1"/>
                <w:szCs w:val="21"/>
              </w:rPr>
              <w:t>不符合和纠正措施</w:t>
            </w:r>
          </w:p>
          <w:p>
            <w:pPr>
              <w:adjustRightInd w:val="0"/>
              <w:snapToGrid w:val="0"/>
              <w:spacing w:line="240" w:lineRule="auto"/>
              <w:jc w:val="left"/>
              <w:rPr>
                <w:rFonts w:ascii="宋体" w:hAnsi="宋体" w:cs="新宋体"/>
                <w:color w:val="000000" w:themeColor="text1"/>
                <w:szCs w:val="21"/>
              </w:rPr>
            </w:pPr>
            <w:r>
              <w:rPr>
                <w:rFonts w:hint="eastAsia" w:ascii="宋体" w:hAnsi="宋体"/>
                <w:color w:val="000000" w:themeColor="text1"/>
                <w:szCs w:val="21"/>
              </w:rPr>
              <w:t>持续改进</w:t>
            </w:r>
          </w:p>
        </w:tc>
        <w:tc>
          <w:tcPr>
            <w:tcW w:w="960" w:type="dxa"/>
          </w:tcPr>
          <w:p>
            <w:pPr>
              <w:spacing w:line="240" w:lineRule="auto"/>
              <w:rPr>
                <w:rFonts w:ascii="宋体" w:hAnsi="宋体"/>
                <w:color w:val="000000" w:themeColor="text1"/>
                <w:szCs w:val="21"/>
              </w:rPr>
            </w:pPr>
            <w:r>
              <w:rPr>
                <w:rFonts w:hint="eastAsia" w:ascii="宋体" w:hAnsi="宋体"/>
                <w:color w:val="000000" w:themeColor="text1"/>
                <w:szCs w:val="21"/>
              </w:rPr>
              <w:t>E10.2;10.3；</w:t>
            </w:r>
          </w:p>
          <w:p>
            <w:pPr>
              <w:spacing w:line="240" w:lineRule="auto"/>
              <w:rPr>
                <w:rFonts w:ascii="宋体" w:hAnsi="宋体" w:cs="宋体"/>
                <w:color w:val="000000" w:themeColor="text1"/>
                <w:szCs w:val="21"/>
              </w:rPr>
            </w:pPr>
          </w:p>
        </w:tc>
        <w:tc>
          <w:tcPr>
            <w:tcW w:w="10004" w:type="dxa"/>
          </w:tcPr>
          <w:p>
            <w:pPr>
              <w:widowControl/>
              <w:spacing w:line="240" w:lineRule="auto"/>
              <w:jc w:val="left"/>
              <w:rPr>
                <w:rFonts w:ascii="宋体" w:hAnsi="宋体"/>
                <w:color w:val="000000" w:themeColor="text1"/>
                <w:szCs w:val="21"/>
              </w:rPr>
            </w:pPr>
            <w:r>
              <w:rPr>
                <w:rFonts w:hint="eastAsia" w:ascii="宋体" w:hAnsi="宋体"/>
                <w:color w:val="000000" w:themeColor="text1"/>
                <w:szCs w:val="21"/>
              </w:rPr>
              <w:t>公司制定系列程序文件《管理评审控制程序》、《事件、事故调查和处理程序》、《服务监视测量程序》、《环境绩效监视和测量管理程序》及《内部审核控制程序》等，对持续改进的过程予以规定，以实现</w:t>
            </w:r>
            <w:r>
              <w:rPr>
                <w:rFonts w:hint="eastAsia" w:ascii="宋体" w:hAnsi="宋体"/>
                <w:color w:val="000000" w:themeColor="text1"/>
                <w:szCs w:val="21"/>
                <w:lang w:eastAsia="zh-CN"/>
              </w:rPr>
              <w:t>环境</w:t>
            </w:r>
            <w:r>
              <w:rPr>
                <w:rFonts w:hint="eastAsia" w:ascii="宋体" w:hAnsi="宋体"/>
                <w:color w:val="000000" w:themeColor="text1"/>
                <w:szCs w:val="21"/>
              </w:rPr>
              <w:t>管理体系及产品符合性的持续改进。持续改进的过程包含持续改进的提出、立项、不合格的原因的分析、纠正措施的确定、跟踪和评价及负责部门和人员职责等。</w:t>
            </w:r>
          </w:p>
          <w:p>
            <w:pPr>
              <w:widowControl/>
              <w:spacing w:line="240" w:lineRule="auto"/>
              <w:jc w:val="left"/>
              <w:rPr>
                <w:rFonts w:ascii="宋体" w:hAnsi="宋体"/>
                <w:color w:val="000000" w:themeColor="text1"/>
                <w:szCs w:val="21"/>
              </w:rPr>
            </w:pPr>
            <w:r>
              <w:rPr>
                <w:rFonts w:hint="eastAsia" w:ascii="宋体" w:hAnsi="宋体"/>
                <w:color w:val="000000" w:themeColor="text1"/>
                <w:szCs w:val="21"/>
              </w:rPr>
              <w:t>公司通过方针、目标的达成分析、内部审核结果、数据资料统计分析、纠正和预防措施和管理评审等方式，以推动</w:t>
            </w:r>
            <w:r>
              <w:rPr>
                <w:rFonts w:hint="eastAsia" w:ascii="宋体" w:hAnsi="宋体"/>
                <w:color w:val="000000" w:themeColor="text1"/>
                <w:szCs w:val="21"/>
                <w:lang w:eastAsia="zh-CN"/>
              </w:rPr>
              <w:t>环境</w:t>
            </w:r>
            <w:r>
              <w:rPr>
                <w:rFonts w:hint="eastAsia" w:ascii="宋体" w:hAnsi="宋体"/>
                <w:color w:val="000000" w:themeColor="text1"/>
                <w:szCs w:val="21"/>
              </w:rPr>
              <w:t>管理体系的持续改进。</w:t>
            </w:r>
          </w:p>
          <w:p>
            <w:pPr>
              <w:widowControl/>
              <w:spacing w:line="240" w:lineRule="auto"/>
              <w:jc w:val="left"/>
              <w:rPr>
                <w:rFonts w:ascii="宋体" w:hAnsi="宋体"/>
                <w:color w:val="000000" w:themeColor="text1"/>
                <w:szCs w:val="21"/>
              </w:rPr>
            </w:pPr>
            <w:r>
              <w:rPr>
                <w:rFonts w:hint="eastAsia" w:ascii="宋体" w:hAnsi="宋体"/>
                <w:color w:val="000000" w:themeColor="text1"/>
                <w:szCs w:val="21"/>
              </w:rPr>
              <w:t>公司主要按策划的管理手册、程序文件等实施运行，主要采用内审、管理评审、数据分析、纠正和预防措施、方针和目标等来实现对</w:t>
            </w:r>
            <w:r>
              <w:rPr>
                <w:rFonts w:hint="eastAsia" w:ascii="宋体" w:hAnsi="宋体"/>
                <w:color w:val="000000" w:themeColor="text1"/>
                <w:szCs w:val="21"/>
                <w:lang w:eastAsia="zh-CN"/>
              </w:rPr>
              <w:t>环境</w:t>
            </w:r>
            <w:r>
              <w:rPr>
                <w:rFonts w:hint="eastAsia" w:ascii="宋体" w:hAnsi="宋体"/>
                <w:color w:val="000000" w:themeColor="text1"/>
                <w:szCs w:val="21"/>
              </w:rPr>
              <w:t>管理体系的改进，另外主要通过日常工作中发现的问题及时予以调整解决来实现。</w:t>
            </w:r>
          </w:p>
        </w:tc>
        <w:tc>
          <w:tcPr>
            <w:tcW w:w="1585" w:type="dxa"/>
          </w:tcPr>
          <w:p>
            <w:pPr>
              <w:spacing w:line="240" w:lineRule="auto"/>
              <w:rPr>
                <w:rFonts w:hint="eastAsia" w:eastAsia="宋体"/>
                <w:color w:val="000000" w:themeColor="text1"/>
                <w:lang w:val="en-US" w:eastAsia="zh-CN"/>
              </w:rPr>
            </w:pPr>
            <w:r>
              <w:rPr>
                <w:rFonts w:hint="eastAsia"/>
                <w:color w:val="000000" w:themeColor="text1"/>
                <w:lang w:val="en-US" w:eastAsia="zh-CN"/>
              </w:rPr>
              <w:t>符合</w:t>
            </w:r>
          </w:p>
        </w:tc>
      </w:tr>
    </w:tbl>
    <w:p>
      <w:pPr>
        <w:pStyle w:val="5"/>
        <w:spacing w:line="240" w:lineRule="auto"/>
        <w:rPr>
          <w:rFonts w:hint="eastAsia"/>
        </w:rPr>
      </w:pPr>
      <w:r>
        <w:rPr>
          <w:rFonts w:hint="eastAsia"/>
        </w:rPr>
        <w:t>说明：不符合标注N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color w:val="000000" w:themeColor="text1"/>
                <w:sz w:val="24"/>
                <w:szCs w:val="24"/>
                <w:lang w:val="en-US" w:eastAsia="zh-CN"/>
              </w:rPr>
            </w:pPr>
            <w:r>
              <w:rPr>
                <w:rFonts w:hint="eastAsia"/>
                <w:color w:val="000000" w:themeColor="text1"/>
                <w:sz w:val="24"/>
                <w:szCs w:val="24"/>
              </w:rPr>
              <w:t>受审核部门：</w:t>
            </w:r>
            <w:r>
              <w:rPr>
                <w:rFonts w:hint="eastAsia"/>
                <w:color w:val="000000" w:themeColor="text1"/>
                <w:sz w:val="24"/>
                <w:szCs w:val="24"/>
                <w:lang w:val="en-US" w:eastAsia="zh-CN"/>
              </w:rPr>
              <w:t>研发中心</w:t>
            </w:r>
            <w:r>
              <w:rPr>
                <w:rFonts w:hint="eastAsia"/>
                <w:color w:val="000000" w:themeColor="text1"/>
                <w:sz w:val="24"/>
                <w:szCs w:val="24"/>
                <w:lang w:eastAsia="zh-CN"/>
              </w:rPr>
              <w:t>，</w:t>
            </w:r>
            <w:r>
              <w:rPr>
                <w:rFonts w:hint="eastAsia"/>
                <w:color w:val="000000" w:themeColor="text1"/>
                <w:sz w:val="24"/>
                <w:szCs w:val="24"/>
              </w:rPr>
              <w:t xml:space="preserve">   </w:t>
            </w:r>
            <w:r>
              <w:rPr>
                <w:rFonts w:hint="eastAsia" w:ascii="Times New Roman" w:hAnsi="Times New Roman" w:eastAsia="宋体" w:cs="Times New Roman"/>
                <w:color w:val="000000" w:themeColor="text1"/>
                <w:sz w:val="24"/>
                <w:szCs w:val="24"/>
              </w:rPr>
              <w:t>主管领导：</w:t>
            </w:r>
            <w:r>
              <w:rPr>
                <w:rFonts w:hint="eastAsia" w:cs="Times New Roman"/>
                <w:color w:val="000000" w:themeColor="text1"/>
                <w:sz w:val="24"/>
                <w:szCs w:val="24"/>
                <w:lang w:val="en-US" w:eastAsia="zh-CN"/>
              </w:rPr>
              <w:t>王川</w:t>
            </w:r>
            <w:r>
              <w:rPr>
                <w:rFonts w:hint="eastAsia" w:ascii="Times New Roman" w:hAnsi="Times New Roman" w:eastAsia="宋体" w:cs="Times New Roman"/>
                <w:color w:val="000000" w:themeColor="text1"/>
                <w:sz w:val="24"/>
                <w:szCs w:val="24"/>
              </w:rPr>
              <w:t xml:space="preserve">  陪同人员：</w:t>
            </w:r>
            <w:r>
              <w:rPr>
                <w:rFonts w:hint="eastAsia" w:cs="Times New Roman"/>
                <w:color w:val="000000" w:themeColor="text1"/>
                <w:sz w:val="24"/>
                <w:szCs w:val="24"/>
                <w:lang w:val="en-US" w:eastAsia="zh-CN"/>
              </w:rPr>
              <w:t>王彪</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color w:val="000000" w:themeColor="text1"/>
                <w:lang w:val="en-US" w:eastAsia="zh-CN"/>
              </w:rPr>
            </w:pPr>
            <w:r>
              <w:rPr>
                <w:rFonts w:hint="eastAsia"/>
                <w:color w:val="000000" w:themeColor="text1"/>
                <w:sz w:val="24"/>
                <w:szCs w:val="24"/>
              </w:rPr>
              <w:t>审核员：</w:t>
            </w:r>
            <w:r>
              <w:rPr>
                <w:rFonts w:hint="eastAsia"/>
                <w:color w:val="000000" w:themeColor="text1"/>
                <w:sz w:val="24"/>
                <w:szCs w:val="24"/>
                <w:lang w:val="en-US" w:eastAsia="zh-CN"/>
              </w:rPr>
              <w:t>宋明珠，</w:t>
            </w:r>
            <w:r>
              <w:rPr>
                <w:rFonts w:hint="eastAsia"/>
                <w:color w:val="000000" w:themeColor="text1"/>
                <w:sz w:val="24"/>
                <w:szCs w:val="24"/>
              </w:rPr>
              <w:t xml:space="preserve">  审核时间：</w:t>
            </w:r>
            <w:r>
              <w:rPr>
                <w:rFonts w:hint="eastAsia"/>
                <w:color w:val="000000" w:themeColor="text1"/>
                <w:sz w:val="24"/>
                <w:szCs w:val="24"/>
                <w:lang w:eastAsia="zh-CN"/>
              </w:rPr>
              <w:t>2021年10月13日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spacing w:line="240" w:lineRule="auto"/>
              <w:rPr>
                <w:rFonts w:ascii="宋体" w:hAnsi="宋体" w:cs="新宋体"/>
                <w:szCs w:val="21"/>
              </w:rPr>
            </w:pPr>
            <w:r>
              <w:rPr>
                <w:rFonts w:hint="eastAsia" w:ascii="宋体" w:hAnsi="宋体" w:cs="新宋体"/>
                <w:szCs w:val="21"/>
              </w:rPr>
              <w:t>环境因素</w:t>
            </w:r>
          </w:p>
        </w:tc>
        <w:tc>
          <w:tcPr>
            <w:tcW w:w="960" w:type="dxa"/>
          </w:tcPr>
          <w:p>
            <w:pPr>
              <w:spacing w:line="240" w:lineRule="auto"/>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240" w:lineRule="auto"/>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《环境因素的识别与评价管理程序》</w:t>
            </w:r>
            <w:r>
              <w:rPr>
                <w:rFonts w:hint="eastAsia" w:ascii="宋体" w:cs="宋体"/>
                <w:szCs w:val="21"/>
              </w:rPr>
              <w:t>，根据不同的时态、状态识别了环境因素，通过对其发生的可能性、危害性等进行评价，质量部确定的重要环境因素有：意外火灾</w:t>
            </w:r>
            <w:r>
              <w:rPr>
                <w:rFonts w:hint="eastAsia" w:ascii="宋体" w:cs="宋体"/>
                <w:szCs w:val="21"/>
                <w:lang w:eastAsia="zh-CN"/>
              </w:rPr>
              <w:t>、固废排放</w:t>
            </w:r>
            <w:r>
              <w:rPr>
                <w:rFonts w:hint="eastAsia" w:ascii="宋体" w:cs="宋体"/>
                <w:szCs w:val="21"/>
              </w:rPr>
              <w:t>。</w:t>
            </w:r>
          </w:p>
          <w:p>
            <w:pPr>
              <w:autoSpaceDE w:val="0"/>
              <w:autoSpaceDN w:val="0"/>
              <w:adjustRightInd w:val="0"/>
              <w:spacing w:line="240" w:lineRule="auto"/>
              <w:ind w:firstLine="420" w:firstLineChars="200"/>
              <w:jc w:val="left"/>
              <w:rPr>
                <w:rFonts w:ascii="宋体" w:hAnsi="宋体" w:cs="宋体"/>
                <w:szCs w:val="21"/>
              </w:rPr>
            </w:pPr>
            <w:r>
              <w:rPr>
                <w:rFonts w:hint="eastAsia" w:ascii="宋体" w:cs="宋体"/>
                <w:szCs w:val="21"/>
              </w:rPr>
              <w:t>现场查看，</w:t>
            </w:r>
            <w:r>
              <w:rPr>
                <w:rFonts w:hint="eastAsia" w:ascii="宋体" w:cs="宋体"/>
                <w:szCs w:val="21"/>
                <w:lang w:val="en-US" w:eastAsia="zh-CN"/>
              </w:rPr>
              <w:t>研发中心</w:t>
            </w:r>
            <w:r>
              <w:rPr>
                <w:rFonts w:hint="eastAsia" w:ascii="宋体" w:cs="宋体"/>
                <w:szCs w:val="21"/>
              </w:rPr>
              <w:t>的主要工作为为客户提供</w:t>
            </w:r>
            <w:r>
              <w:rPr>
                <w:rFonts w:hint="eastAsia" w:ascii="宋体" w:hAnsi="宋体"/>
                <w:szCs w:val="21"/>
                <w:lang w:eastAsia="zh-CN"/>
              </w:rPr>
              <w:t>产品</w:t>
            </w:r>
            <w:r>
              <w:rPr>
                <w:rFonts w:hint="eastAsia" w:ascii="宋体" w:hAnsi="宋体"/>
                <w:szCs w:val="21"/>
              </w:rPr>
              <w:t>质量监控等</w:t>
            </w:r>
            <w:r>
              <w:rPr>
                <w:rFonts w:hint="eastAsia" w:ascii="宋体" w:cs="宋体"/>
                <w:szCs w:val="21"/>
              </w:rPr>
              <w:t>。服务过程中有办公辅料、包装纸箱、废包装袋等固废</w:t>
            </w:r>
            <w:r>
              <w:rPr>
                <w:rFonts w:hint="eastAsia" w:cs="宋体"/>
                <w:szCs w:val="21"/>
              </w:rPr>
              <w:t>，</w:t>
            </w:r>
            <w:r>
              <w:rPr>
                <w:rFonts w:hint="eastAsia" w:ascii="宋体" w:cs="宋体"/>
                <w:szCs w:val="21"/>
              </w:rPr>
              <w:t>部门的环境因素识别和重要环境因素基本到位。</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240" w:lineRule="auto"/>
              <w:jc w:val="center"/>
              <w:rPr>
                <w:rFonts w:hint="eastAsia" w:ascii="宋体" w:hAnsi="宋体" w:cs="新宋体"/>
                <w:sz w:val="21"/>
                <w:szCs w:val="21"/>
                <w:highlight w:val="none"/>
              </w:rPr>
            </w:pPr>
            <w:r>
              <w:rPr>
                <w:rFonts w:hint="eastAsia" w:ascii="宋体" w:hAnsi="宋体" w:cs="新宋体"/>
                <w:szCs w:val="21"/>
              </w:rPr>
              <w:t>运行策划和控制</w:t>
            </w:r>
          </w:p>
        </w:tc>
        <w:tc>
          <w:tcPr>
            <w:tcW w:w="960" w:type="dxa"/>
            <w:vAlign w:val="top"/>
          </w:tcPr>
          <w:p>
            <w:pPr>
              <w:spacing w:line="240" w:lineRule="auto"/>
              <w:rPr>
                <w:rFonts w:ascii="宋体" w:hAnsi="宋体" w:cs="新宋体"/>
                <w:szCs w:val="21"/>
              </w:rPr>
            </w:pPr>
            <w:r>
              <w:rPr>
                <w:rFonts w:hint="eastAsia" w:ascii="宋体" w:hAnsi="宋体" w:cs="新宋体"/>
                <w:szCs w:val="21"/>
              </w:rPr>
              <w:t xml:space="preserve">E8.1 </w:t>
            </w:r>
          </w:p>
          <w:p>
            <w:pPr>
              <w:spacing w:line="240" w:lineRule="auto"/>
              <w:rPr>
                <w:rFonts w:ascii="宋体" w:hAnsi="宋体" w:cs="新宋体"/>
                <w:szCs w:val="21"/>
                <w:highlight w:val="none"/>
              </w:rPr>
            </w:pPr>
          </w:p>
        </w:tc>
        <w:tc>
          <w:tcPr>
            <w:tcW w:w="10004" w:type="dxa"/>
            <w:vAlign w:val="top"/>
          </w:tcPr>
          <w:p>
            <w:pPr>
              <w:spacing w:line="240" w:lineRule="auto"/>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研发中心</w:t>
            </w:r>
            <w:r>
              <w:rPr>
                <w:rFonts w:hint="eastAsia" w:ascii="宋体" w:hAnsi="宋体" w:cs="宋体"/>
                <w:szCs w:val="21"/>
              </w:rPr>
              <w:t>实施以下环境管理制度：《节能降耗管理规定》、《固体废弃物管理规定》《消防管理制度》、《</w:t>
            </w:r>
            <w:r>
              <w:rPr>
                <w:rFonts w:hint="eastAsia" w:ascii="宋体" w:hAnsi="宋体" w:cs="宋体"/>
                <w:szCs w:val="21"/>
                <w:lang w:eastAsia="zh-CN"/>
              </w:rPr>
              <w:t>火灾事故发生次数为零</w:t>
            </w:r>
            <w:r>
              <w:rPr>
                <w:rFonts w:hint="eastAsia" w:ascii="宋体" w:hAnsi="宋体" w:cs="宋体"/>
                <w:szCs w:val="21"/>
              </w:rPr>
              <w:t>应急救援预案》等。</w:t>
            </w:r>
          </w:p>
          <w:p>
            <w:pPr>
              <w:spacing w:line="240" w:lineRule="auto"/>
              <w:rPr>
                <w:rFonts w:ascii="宋体" w:hAnsi="宋体" w:cs="宋体"/>
                <w:szCs w:val="21"/>
              </w:rPr>
            </w:pPr>
            <w:r>
              <w:rPr>
                <w:rFonts w:hint="eastAsia" w:ascii="宋体" w:hAnsi="宋体" w:cs="宋体"/>
                <w:szCs w:val="21"/>
              </w:rPr>
              <w:t>查重要环境因素：</w:t>
            </w:r>
          </w:p>
          <w:p>
            <w:pPr>
              <w:spacing w:line="240" w:lineRule="auto"/>
              <w:rPr>
                <w:rFonts w:hint="eastAsia" w:ascii="宋体" w:hAnsi="宋体" w:eastAsia="宋体" w:cs="宋体"/>
                <w:szCs w:val="21"/>
                <w:lang w:eastAsia="zh-CN"/>
              </w:rPr>
            </w:pPr>
            <w:r>
              <w:rPr>
                <w:rFonts w:hint="eastAsia" w:ascii="宋体" w:hAnsi="宋体" w:cs="宋体"/>
                <w:szCs w:val="21"/>
              </w:rPr>
              <w:t>意外火灾</w:t>
            </w:r>
            <w:r>
              <w:rPr>
                <w:rFonts w:hint="eastAsia" w:ascii="宋体" w:hAnsi="宋体" w:cs="宋体"/>
                <w:szCs w:val="21"/>
                <w:lang w:eastAsia="zh-CN"/>
              </w:rPr>
              <w:t>、固废排放。</w:t>
            </w:r>
          </w:p>
          <w:p>
            <w:pPr>
              <w:spacing w:line="240" w:lineRule="auto"/>
              <w:rPr>
                <w:rFonts w:ascii="宋体" w:hAnsi="宋体" w:cs="宋体"/>
                <w:szCs w:val="21"/>
              </w:rPr>
            </w:pPr>
            <w:r>
              <w:rPr>
                <w:rFonts w:hint="eastAsia" w:ascii="宋体" w:hAnsi="宋体" w:cs="宋体"/>
                <w:szCs w:val="21"/>
              </w:rPr>
              <w:t>公司制订的相应的管理制度及管理方案，对</w:t>
            </w:r>
            <w:r>
              <w:rPr>
                <w:rFonts w:hint="eastAsia" w:ascii="宋体" w:hAnsi="宋体" w:cs="宋体"/>
                <w:szCs w:val="21"/>
                <w:lang w:eastAsia="zh-CN"/>
              </w:rPr>
              <w:t>重要环境因素</w:t>
            </w:r>
            <w:r>
              <w:rPr>
                <w:rFonts w:hint="eastAsia" w:ascii="宋体" w:hAnsi="宋体" w:cs="宋体"/>
                <w:szCs w:val="21"/>
              </w:rPr>
              <w:t>进行管控。</w:t>
            </w:r>
          </w:p>
          <w:p>
            <w:pPr>
              <w:spacing w:line="240" w:lineRule="auto"/>
              <w:rPr>
                <w:rFonts w:ascii="宋体" w:hAnsi="宋体" w:cs="宋体"/>
                <w:szCs w:val="21"/>
              </w:rPr>
            </w:pPr>
            <w:r>
              <w:rPr>
                <w:rFonts w:hint="eastAsia" w:ascii="宋体" w:hAnsi="宋体" w:cs="宋体"/>
                <w:szCs w:val="21"/>
              </w:rPr>
              <w:t>据称：对火灾应急设施、安防设施运行情况等进行了检查维护。</w:t>
            </w:r>
          </w:p>
          <w:p>
            <w:pPr>
              <w:spacing w:line="240" w:lineRule="auto"/>
              <w:rPr>
                <w:rFonts w:ascii="宋体" w:hAnsi="宋体" w:cs="宋体"/>
                <w:szCs w:val="21"/>
              </w:rPr>
            </w:pPr>
            <w:r>
              <w:rPr>
                <w:rFonts w:hint="eastAsia" w:ascii="宋体" w:hAnsi="宋体" w:cs="宋体"/>
                <w:szCs w:val="21"/>
              </w:rPr>
              <w:t>查质量部办公区域环境实施情况；</w:t>
            </w:r>
          </w:p>
          <w:p>
            <w:pPr>
              <w:spacing w:line="240" w:lineRule="auto"/>
              <w:rPr>
                <w:rFonts w:ascii="宋体" w:hAnsi="宋体" w:cs="宋体"/>
                <w:szCs w:val="21"/>
              </w:rPr>
            </w:pPr>
            <w:r>
              <w:rPr>
                <w:rFonts w:hint="eastAsia" w:ascii="宋体" w:hAnsi="宋体" w:cs="宋体"/>
                <w:szCs w:val="21"/>
              </w:rPr>
              <w:t>现场未发现大功率电器使用。</w:t>
            </w:r>
          </w:p>
          <w:p>
            <w:pPr>
              <w:spacing w:line="240" w:lineRule="auto"/>
              <w:rPr>
                <w:rFonts w:ascii="宋体" w:hAnsi="宋体" w:cs="宋体"/>
                <w:szCs w:val="21"/>
              </w:rPr>
            </w:pPr>
            <w:r>
              <w:rPr>
                <w:rFonts w:hint="eastAsia" w:ascii="宋体" w:hAnsi="宋体" w:cs="宋体"/>
                <w:szCs w:val="21"/>
              </w:rPr>
              <w:t>现场电线有穿管保护，固定布局、现场有禁止吸烟的提醒，办公设备均有接地保护。</w:t>
            </w:r>
          </w:p>
          <w:p>
            <w:pPr>
              <w:spacing w:line="240" w:lineRule="auto"/>
              <w:rPr>
                <w:rFonts w:hint="eastAsia" w:ascii="宋体" w:hAnsi="宋体" w:cs="宋体"/>
                <w:sz w:val="21"/>
                <w:szCs w:val="21"/>
                <w:highlight w:val="none"/>
                <w:lang w:bidi="ar"/>
              </w:rPr>
            </w:pPr>
            <w:r>
              <w:rPr>
                <w:rFonts w:hint="eastAsia" w:ascii="宋体" w:hAnsi="宋体" w:cs="宋体"/>
                <w:szCs w:val="21"/>
              </w:rPr>
              <w:t>办公区有一般固废分装桶，现场有处理的记录。</w:t>
            </w:r>
          </w:p>
        </w:tc>
        <w:tc>
          <w:tcPr>
            <w:tcW w:w="1585" w:type="dxa"/>
            <w:vAlign w:val="top"/>
          </w:tcPr>
          <w:p>
            <w:pPr>
              <w:spacing w:line="240" w:lineRule="auto"/>
              <w:rPr>
                <w:rFonts w:hint="eastAsia" w:eastAsia="宋体"/>
                <w:lang w:val="en-US" w:eastAsia="zh-CN"/>
              </w:rPr>
            </w:pPr>
            <w:r>
              <w:rPr>
                <w:rFonts w:hint="eastAsia"/>
                <w:lang w:val="en-US" w:eastAsia="zh-CN"/>
              </w:rPr>
              <w:t>符合</w:t>
            </w:r>
          </w:p>
        </w:tc>
      </w:tr>
    </w:tbl>
    <w:p>
      <w:pPr>
        <w:spacing w:line="240" w:lineRule="auto"/>
        <w:jc w:val="both"/>
        <w:rPr>
          <w:rFonts w:hint="eastAsia" w:ascii="隶书" w:hAnsi="宋体" w:eastAsia="隶书"/>
          <w:bCs/>
          <w:color w:val="000000"/>
          <w:sz w:val="36"/>
          <w:szCs w:val="36"/>
        </w:rPr>
      </w:pP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研发中心</w:t>
            </w:r>
            <w:r>
              <w:rPr>
                <w:rFonts w:hint="eastAsia"/>
                <w:sz w:val="24"/>
                <w:szCs w:val="24"/>
                <w:lang w:eastAsia="zh-CN"/>
              </w:rPr>
              <w:t>，</w:t>
            </w:r>
            <w:r>
              <w:rPr>
                <w:rFonts w:hint="eastAsia"/>
                <w:sz w:val="24"/>
                <w:szCs w:val="24"/>
              </w:rPr>
              <w:t xml:space="preserve"> </w:t>
            </w:r>
            <w:r>
              <w:rPr>
                <w:rFonts w:hint="eastAsia"/>
                <w:color w:val="000000" w:themeColor="text1"/>
                <w:sz w:val="24"/>
                <w:szCs w:val="24"/>
              </w:rPr>
              <w:t xml:space="preserve">  主管领导：</w:t>
            </w:r>
            <w:r>
              <w:rPr>
                <w:rFonts w:hint="eastAsia"/>
                <w:color w:val="000000" w:themeColor="text1"/>
                <w:sz w:val="24"/>
                <w:szCs w:val="24"/>
                <w:lang w:val="en-US" w:eastAsia="zh-CN"/>
              </w:rPr>
              <w:t>王川</w:t>
            </w:r>
            <w:r>
              <w:rPr>
                <w:rFonts w:hint="eastAsia"/>
                <w:color w:val="000000" w:themeColor="text1"/>
                <w:sz w:val="24"/>
                <w:szCs w:val="24"/>
                <w:lang w:eastAsia="zh-CN"/>
              </w:rPr>
              <w:t>，</w:t>
            </w:r>
            <w:r>
              <w:rPr>
                <w:rFonts w:hint="eastAsia"/>
                <w:color w:val="000000" w:themeColor="text1"/>
                <w:sz w:val="24"/>
                <w:szCs w:val="24"/>
              </w:rPr>
              <w:t xml:space="preserve"> 陪同人员：</w:t>
            </w:r>
            <w:r>
              <w:rPr>
                <w:rFonts w:hint="eastAsia"/>
                <w:color w:val="000000" w:themeColor="text1"/>
                <w:sz w:val="24"/>
                <w:szCs w:val="24"/>
                <w:lang w:val="en-US" w:eastAsia="zh-CN"/>
              </w:rPr>
              <w:t>王彪</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val="en-US" w:eastAsia="zh-CN"/>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eastAsia="zh-CN"/>
              </w:rPr>
              <w:t>2021年10月13日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spacing w:line="240" w:lineRule="auto"/>
              <w:jc w:val="center"/>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jc w:val="center"/>
              <w:rPr>
                <w:rFonts w:ascii="宋体" w:hAnsi="宋体" w:cs="新宋体"/>
                <w:szCs w:val="21"/>
              </w:rPr>
            </w:pPr>
          </w:p>
        </w:tc>
        <w:tc>
          <w:tcPr>
            <w:tcW w:w="960" w:type="dxa"/>
          </w:tcPr>
          <w:p>
            <w:pPr>
              <w:spacing w:line="240" w:lineRule="auto"/>
              <w:rPr>
                <w:szCs w:val="21"/>
              </w:rPr>
            </w:pPr>
            <w:r>
              <w:rPr>
                <w:rFonts w:hint="eastAsia" w:ascii="宋体" w:hAnsi="宋体" w:cs="新宋体"/>
                <w:szCs w:val="21"/>
              </w:rPr>
              <w:t>E5.3</w:t>
            </w:r>
          </w:p>
          <w:p>
            <w:pPr>
              <w:spacing w:line="240" w:lineRule="auto"/>
              <w:rPr>
                <w:rFonts w:ascii="宋体" w:hAnsi="宋体" w:cs="新宋体"/>
                <w:szCs w:val="21"/>
              </w:rPr>
            </w:pPr>
          </w:p>
        </w:tc>
        <w:tc>
          <w:tcPr>
            <w:tcW w:w="10004" w:type="dxa"/>
          </w:tcPr>
          <w:p>
            <w:pPr>
              <w:autoSpaceDE w:val="0"/>
              <w:autoSpaceDN w:val="0"/>
              <w:adjustRightInd w:val="0"/>
              <w:spacing w:line="240" w:lineRule="auto"/>
              <w:jc w:val="left"/>
              <w:rPr>
                <w:rFonts w:ascii="宋体" w:cs="宋体"/>
                <w:szCs w:val="21"/>
              </w:rPr>
            </w:pPr>
            <w:r>
              <w:rPr>
                <w:rFonts w:hint="eastAsia" w:ascii="宋体" w:cs="宋体"/>
                <w:szCs w:val="21"/>
              </w:rPr>
              <w:t>查，</w:t>
            </w:r>
            <w:r>
              <w:rPr>
                <w:rFonts w:hint="eastAsia" w:ascii="宋体" w:cs="宋体"/>
                <w:szCs w:val="21"/>
                <w:lang w:val="en-US" w:eastAsia="zh-CN"/>
              </w:rPr>
              <w:t>研发中心</w:t>
            </w:r>
            <w:r>
              <w:rPr>
                <w:rFonts w:hint="eastAsia" w:ascii="宋体" w:cs="宋体"/>
                <w:szCs w:val="21"/>
              </w:rPr>
              <w:t>的岗位职责和权限如下：</w:t>
            </w:r>
          </w:p>
          <w:p>
            <w:pPr>
              <w:spacing w:line="240" w:lineRule="auto"/>
              <w:ind w:left="661" w:leftChars="168" w:hanging="308" w:hangingChars="147"/>
              <w:rPr>
                <w:rFonts w:ascii="宋体" w:hAnsi="宋体" w:cs="宋体"/>
                <w:szCs w:val="21"/>
              </w:rPr>
            </w:pPr>
            <w:r>
              <w:rPr>
                <w:rFonts w:hint="eastAsia" w:ascii="宋体" w:hAnsi="宋体" w:cs="宋体"/>
                <w:szCs w:val="21"/>
              </w:rPr>
              <w:t>1）</w:t>
            </w:r>
            <w:r>
              <w:rPr>
                <w:rFonts w:hint="eastAsia" w:cs="宋体" w:asciiTheme="minorEastAsia" w:hAnsiTheme="minorEastAsia" w:eastAsiaTheme="minorEastAsia"/>
                <w:snapToGrid w:val="0"/>
                <w:kern w:val="0"/>
                <w:szCs w:val="21"/>
                <w:lang w:val="en-US" w:eastAsia="zh-CN"/>
              </w:rPr>
              <w:t>E</w:t>
            </w:r>
            <w:r>
              <w:rPr>
                <w:rFonts w:hint="eastAsia" w:cs="宋体" w:asciiTheme="minorEastAsia" w:hAnsiTheme="minorEastAsia" w:eastAsiaTheme="minorEastAsia"/>
                <w:snapToGrid w:val="0"/>
                <w:kern w:val="0"/>
                <w:szCs w:val="21"/>
              </w:rPr>
              <w:t>管理体系文件资料和记录、外来文件管理</w:t>
            </w:r>
            <w:r>
              <w:rPr>
                <w:rFonts w:hint="eastAsia" w:ascii="宋体" w:hAnsi="宋体" w:cs="宋体"/>
                <w:szCs w:val="21"/>
              </w:rPr>
              <w:t xml:space="preserve">； </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ascii="宋体" w:hAnsi="宋体" w:cs="宋体"/>
                <w:szCs w:val="21"/>
              </w:rPr>
              <w:t>2）</w:t>
            </w:r>
            <w:r>
              <w:rPr>
                <w:rFonts w:hint="eastAsia" w:cs="宋体" w:asciiTheme="minorEastAsia" w:hAnsiTheme="minorEastAsia" w:eastAsiaTheme="minorEastAsia"/>
                <w:snapToGrid w:val="0"/>
                <w:kern w:val="0"/>
                <w:szCs w:val="21"/>
              </w:rPr>
              <w:t xml:space="preserve"> 组织对本部门环境因素识别评价、制定相应的控制措施并组织实施；</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适用法律法规和其他要求的识别、收集和每年定期更新及传递工作；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目标、指标、方案的管理和考核；</w:t>
            </w:r>
          </w:p>
          <w:p>
            <w:pPr>
              <w:spacing w:line="240" w:lineRule="auto"/>
              <w:ind w:left="1297" w:leftChars="174" w:hanging="932" w:hangingChars="444"/>
              <w:rPr>
                <w:rFonts w:ascii="宋体" w:hAnsi="宋体" w:cs="宋体"/>
                <w:szCs w:val="21"/>
              </w:rPr>
            </w:pPr>
            <w:r>
              <w:rPr>
                <w:rFonts w:hint="eastAsia" w:ascii="宋体" w:hAnsi="宋体" w:cs="宋体"/>
                <w:szCs w:val="21"/>
              </w:rPr>
              <w:t>5）</w:t>
            </w:r>
            <w:r>
              <w:rPr>
                <w:rFonts w:hint="eastAsia" w:cs="宋体" w:asciiTheme="minorEastAsia" w:hAnsiTheme="minorEastAsia" w:eastAsiaTheme="minorEastAsia"/>
                <w:snapToGrid w:val="0"/>
                <w:kern w:val="0"/>
                <w:szCs w:val="21"/>
              </w:rPr>
              <w:t>在管理者代表领导下，负责组织内审活动。参与管理评审；</w:t>
            </w:r>
          </w:p>
          <w:p>
            <w:pPr>
              <w:spacing w:line="240" w:lineRule="auto"/>
              <w:ind w:left="365" w:leftChars="174"/>
              <w:rPr>
                <w:rFonts w:ascii="宋体" w:hAnsi="宋体" w:cs="宋体"/>
                <w:szCs w:val="21"/>
              </w:rPr>
            </w:pPr>
            <w:r>
              <w:rPr>
                <w:rFonts w:hint="eastAsia" w:ascii="宋体" w:hAnsi="宋体" w:cs="宋体"/>
                <w:szCs w:val="21"/>
              </w:rPr>
              <w:t>6）</w:t>
            </w:r>
            <w:r>
              <w:rPr>
                <w:rFonts w:hint="eastAsia" w:cs="宋体" w:asciiTheme="minorEastAsia" w:hAnsiTheme="minorEastAsia" w:eastAsiaTheme="minorEastAsia"/>
                <w:snapToGrid w:val="0"/>
                <w:kern w:val="0"/>
                <w:szCs w:val="21"/>
              </w:rPr>
              <w:t>负责组织纠正预防措施的制定并监督实施，组织纠正预防措施实施效果验证</w:t>
            </w:r>
            <w:r>
              <w:rPr>
                <w:rFonts w:hint="eastAsia" w:ascii="宋体" w:hAnsi="宋体" w:cs="宋体"/>
                <w:szCs w:val="21"/>
              </w:rPr>
              <w:t xml:space="preserve">； </w:t>
            </w:r>
          </w:p>
          <w:p>
            <w:pPr>
              <w:spacing w:line="240" w:lineRule="auto"/>
              <w:rPr>
                <w:rFonts w:ascii="宋体" w:cs="宋体"/>
                <w:szCs w:val="21"/>
              </w:rPr>
            </w:pPr>
            <w:r>
              <w:rPr>
                <w:rFonts w:hint="eastAsia" w:ascii="宋体" w:hAnsi="宋体" w:cs="宋体"/>
                <w:szCs w:val="21"/>
              </w:rPr>
              <w:t>……</w:t>
            </w:r>
          </w:p>
          <w:p>
            <w:pPr>
              <w:widowControl/>
              <w:spacing w:line="240" w:lineRule="auto"/>
              <w:jc w:val="left"/>
              <w:rPr>
                <w:rFonts w:ascii="宋体" w:hAnsi="宋体"/>
                <w:szCs w:val="21"/>
              </w:rPr>
            </w:pPr>
            <w:r>
              <w:rPr>
                <w:rFonts w:hint="eastAsia" w:ascii="宋体"/>
                <w:szCs w:val="21"/>
                <w:lang w:val="en-US" w:eastAsia="zh-CN"/>
              </w:rPr>
              <w:t>研发中心</w:t>
            </w:r>
            <w:r>
              <w:rPr>
                <w:rFonts w:hint="eastAsia" w:ascii="宋体"/>
                <w:szCs w:val="21"/>
              </w:rPr>
              <w:t>负责人对部门职责清楚。</w:t>
            </w:r>
          </w:p>
        </w:tc>
        <w:tc>
          <w:tcPr>
            <w:tcW w:w="1585" w:type="dxa"/>
          </w:tcPr>
          <w:p>
            <w:pPr>
              <w:spacing w:line="240" w:lineRule="auto"/>
              <w:rPr>
                <w:rFonts w:hint="eastAsia" w:eastAsia="宋体"/>
                <w:lang w:val="en-US" w:eastAsia="zh-CN"/>
              </w:rPr>
            </w:pPr>
            <w:r>
              <w:rPr>
                <w:rFonts w:hint="eastAsia"/>
                <w:lang w:val="en-US" w:eastAsia="zh-CN"/>
              </w:rPr>
              <w:t>符合</w:t>
            </w: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新宋体"/>
                <w:szCs w:val="21"/>
              </w:rPr>
            </w:pPr>
            <w:r>
              <w:rPr>
                <w:rFonts w:hint="eastAsia" w:ascii="宋体" w:hAnsi="宋体" w:cs="新宋体"/>
                <w:szCs w:val="21"/>
              </w:rPr>
              <w:t>目标及其实现的策划</w:t>
            </w:r>
          </w:p>
        </w:tc>
        <w:tc>
          <w:tcPr>
            <w:tcW w:w="960" w:type="dxa"/>
          </w:tcPr>
          <w:p>
            <w:pPr>
              <w:spacing w:line="240" w:lineRule="auto"/>
              <w:rPr>
                <w:rFonts w:ascii="宋体" w:hAnsi="宋体" w:cs="新宋体"/>
                <w:szCs w:val="21"/>
              </w:rPr>
            </w:pPr>
            <w:r>
              <w:rPr>
                <w:rFonts w:hint="eastAsia" w:ascii="宋体" w:hAnsi="宋体" w:cs="新宋体"/>
                <w:szCs w:val="21"/>
              </w:rPr>
              <w:t>E6.2</w:t>
            </w:r>
          </w:p>
          <w:p>
            <w:pPr>
              <w:spacing w:line="240" w:lineRule="auto"/>
              <w:rPr>
                <w:rFonts w:ascii="宋体" w:hAnsi="宋体" w:cs="新宋体"/>
                <w:szCs w:val="21"/>
              </w:rPr>
            </w:pPr>
          </w:p>
        </w:tc>
        <w:tc>
          <w:tcPr>
            <w:tcW w:w="10004" w:type="dxa"/>
          </w:tcPr>
          <w:p>
            <w:pPr>
              <w:spacing w:line="240" w:lineRule="auto"/>
              <w:ind w:right="170"/>
              <w:jc w:val="left"/>
              <w:rPr>
                <w:rFonts w:ascii="宋体" w:hAnsi="宋体" w:cs="Arial"/>
                <w:iCs/>
                <w:szCs w:val="21"/>
              </w:rPr>
            </w:pPr>
            <w:r>
              <w:rPr>
                <w:rFonts w:hint="eastAsia" w:ascii="宋体" w:hAnsi="宋体" w:cs="Arial"/>
                <w:iCs/>
                <w:szCs w:val="21"/>
              </w:rPr>
              <w:t>查</w:t>
            </w:r>
            <w:r>
              <w:rPr>
                <w:rFonts w:hint="eastAsia" w:ascii="宋体" w:hAnsi="宋体" w:cs="Arial"/>
                <w:iCs/>
                <w:szCs w:val="21"/>
                <w:lang w:val="en-US" w:eastAsia="zh-CN"/>
              </w:rPr>
              <w:t>研发中心</w:t>
            </w:r>
            <w:r>
              <w:rPr>
                <w:rFonts w:hint="eastAsia" w:ascii="宋体" w:hAnsi="宋体" w:cs="Arial"/>
                <w:iCs/>
                <w:szCs w:val="21"/>
              </w:rPr>
              <w:t>的环境</w:t>
            </w:r>
            <w:r>
              <w:rPr>
                <w:rFonts w:hint="eastAsia" w:ascii="宋体" w:hAnsi="宋体" w:cs="Arial"/>
                <w:iCs/>
                <w:szCs w:val="21"/>
                <w:lang w:val="en-US" w:eastAsia="zh-CN"/>
              </w:rPr>
              <w:t>管理</w:t>
            </w:r>
            <w:r>
              <w:rPr>
                <w:rFonts w:hint="eastAsia" w:ascii="宋体" w:hAnsi="宋体" w:cs="Arial"/>
                <w:iCs/>
                <w:szCs w:val="21"/>
              </w:rPr>
              <w:t>目标为：             考核情况（202</w:t>
            </w:r>
            <w:r>
              <w:rPr>
                <w:rFonts w:hint="eastAsia" w:ascii="宋体" w:hAnsi="宋体" w:cs="Arial"/>
                <w:iCs/>
                <w:szCs w:val="21"/>
                <w:lang w:val="en-US" w:eastAsia="zh-CN"/>
              </w:rPr>
              <w:t>年1月-9月</w:t>
            </w:r>
            <w:r>
              <w:rPr>
                <w:rFonts w:hint="eastAsia" w:ascii="宋体" w:hAnsi="宋体" w:cs="Arial"/>
                <w:iCs/>
                <w:szCs w:val="21"/>
              </w:rPr>
              <w:t>）</w:t>
            </w:r>
          </w:p>
          <w:p>
            <w:pPr>
              <w:spacing w:line="240" w:lineRule="auto"/>
              <w:ind w:right="170"/>
              <w:jc w:val="left"/>
              <w:rPr>
                <w:rFonts w:hint="default" w:ascii="宋体" w:hAnsi="宋体" w:eastAsia="宋体"/>
                <w:szCs w:val="21"/>
                <w:lang w:val="en-US" w:eastAsia="zh-CN"/>
              </w:rPr>
            </w:pPr>
            <w:r>
              <w:rPr>
                <w:rFonts w:hint="eastAsia" w:ascii="宋体" w:hAnsi="宋体" w:cs="宋体"/>
                <w:szCs w:val="21"/>
                <w:lang w:eastAsia="zh-CN"/>
              </w:rPr>
              <w:t>固废分类存放有效处置率达100%</w:t>
            </w:r>
            <w:r>
              <w:rPr>
                <w:rFonts w:hint="eastAsia" w:ascii="宋体" w:hAnsi="宋体"/>
                <w:szCs w:val="21"/>
                <w:lang w:val="en-US" w:eastAsia="zh-CN"/>
              </w:rPr>
              <w:t xml:space="preserve"> ；             实测：100%</w:t>
            </w:r>
          </w:p>
          <w:p>
            <w:pPr>
              <w:pStyle w:val="2"/>
              <w:spacing w:line="240" w:lineRule="auto"/>
              <w:rPr>
                <w:rFonts w:hint="default" w:eastAsia="宋体"/>
                <w:lang w:val="en-US" w:eastAsia="zh-CN"/>
              </w:rPr>
            </w:pPr>
            <w:r>
              <w:rPr>
                <w:rFonts w:hint="eastAsia"/>
                <w:lang w:eastAsia="zh-CN"/>
              </w:rPr>
              <w:t>火灾发生为0</w:t>
            </w:r>
            <w:r>
              <w:rPr>
                <w:rFonts w:hint="eastAsia"/>
                <w:lang w:val="en-US" w:eastAsia="zh-CN"/>
              </w:rPr>
              <w:t>；                        实测：未发生。</w:t>
            </w:r>
          </w:p>
          <w:p>
            <w:pPr>
              <w:spacing w:line="240" w:lineRule="auto"/>
              <w:ind w:right="170"/>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研发中心环境管理</w:t>
            </w:r>
            <w:r>
              <w:rPr>
                <w:rFonts w:hint="eastAsia" w:ascii="宋体" w:hAnsi="宋体" w:cs="宋体"/>
                <w:szCs w:val="21"/>
              </w:rPr>
              <w:t>目标完成情况：均能达到要求。</w:t>
            </w:r>
          </w:p>
          <w:p>
            <w:pPr>
              <w:spacing w:line="240" w:lineRule="auto"/>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jc w:val="both"/>
              <w:rPr>
                <w:rFonts w:hint="eastAsia" w:ascii="宋体" w:hAnsi="宋体" w:eastAsia="宋体" w:cs="新宋体"/>
                <w:kern w:val="2"/>
                <w:sz w:val="21"/>
                <w:szCs w:val="21"/>
                <w:lang w:val="en-US" w:eastAsia="zh-CN" w:bidi="ar-SA"/>
              </w:rPr>
            </w:pPr>
            <w:bookmarkStart w:id="0" w:name="_GoBack"/>
            <w:bookmarkEnd w:id="0"/>
            <w:r>
              <w:rPr>
                <w:rFonts w:hint="eastAsia" w:ascii="宋体" w:hAnsi="宋体" w:cs="新宋体"/>
                <w:szCs w:val="21"/>
              </w:rPr>
              <w:t>沟通</w:t>
            </w:r>
          </w:p>
        </w:tc>
        <w:tc>
          <w:tcPr>
            <w:tcW w:w="960" w:type="dxa"/>
            <w:vAlign w:val="top"/>
          </w:tcPr>
          <w:p>
            <w:pPr>
              <w:spacing w:line="240" w:lineRule="auto"/>
              <w:rPr>
                <w:rFonts w:ascii="宋体" w:hAnsi="宋体" w:eastAsia="宋体" w:cs="新宋体"/>
                <w:kern w:val="2"/>
                <w:sz w:val="21"/>
                <w:szCs w:val="21"/>
                <w:lang w:val="en-US" w:eastAsia="zh-CN" w:bidi="ar-SA"/>
              </w:rPr>
            </w:pPr>
            <w:r>
              <w:rPr>
                <w:rFonts w:hint="eastAsia" w:ascii="宋体" w:hAnsi="宋体" w:cs="新宋体"/>
                <w:szCs w:val="21"/>
                <w:lang w:val="en-US" w:eastAsia="zh-CN"/>
              </w:rPr>
              <w:t>E</w:t>
            </w:r>
            <w:r>
              <w:rPr>
                <w:rFonts w:hint="eastAsia" w:ascii="宋体" w:hAnsi="宋体" w:cs="新宋体"/>
                <w:szCs w:val="21"/>
              </w:rPr>
              <w:t>7.4</w:t>
            </w:r>
          </w:p>
        </w:tc>
        <w:tc>
          <w:tcPr>
            <w:tcW w:w="10004" w:type="dxa"/>
            <w:vAlign w:val="top"/>
          </w:tcPr>
          <w:p>
            <w:pPr>
              <w:widowControl/>
              <w:spacing w:line="240" w:lineRule="auto"/>
              <w:jc w:val="left"/>
              <w:rPr>
                <w:rFonts w:hint="eastAsia" w:ascii="宋体" w:hAnsi="宋体" w:cs="宋体"/>
                <w:szCs w:val="21"/>
              </w:rPr>
            </w:pPr>
            <w:r>
              <w:rPr>
                <w:rFonts w:hint="eastAsia" w:ascii="宋体" w:hAnsi="宋体" w:cs="宋体"/>
                <w:szCs w:val="21"/>
              </w:rPr>
              <w:t>--《信息交流管理程序》规定了公司内外信息交流、协商的对象、方式、记录等。</w:t>
            </w:r>
          </w:p>
          <w:p>
            <w:pPr>
              <w:widowControl/>
              <w:spacing w:line="240" w:lineRule="auto"/>
              <w:jc w:val="left"/>
              <w:rPr>
                <w:rFonts w:hint="eastAsia"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环境管理</w:t>
            </w:r>
            <w:r>
              <w:rPr>
                <w:rFonts w:hint="eastAsia" w:ascii="宋体" w:hAnsi="宋体" w:cs="宋体"/>
                <w:szCs w:val="21"/>
              </w:rPr>
              <w:t>信息，在公司内部利用部门会议、宣传栏进行</w:t>
            </w:r>
            <w:r>
              <w:rPr>
                <w:rFonts w:hint="eastAsia" w:ascii="宋体" w:hAnsi="宋体" w:cs="宋体"/>
                <w:szCs w:val="21"/>
                <w:lang w:eastAsia="zh-CN"/>
              </w:rPr>
              <w:t>环境管理</w:t>
            </w:r>
            <w:r>
              <w:rPr>
                <w:rFonts w:hint="eastAsia" w:ascii="宋体" w:hAnsi="宋体" w:cs="宋体"/>
                <w:szCs w:val="21"/>
              </w:rPr>
              <w:t>方针及目标、指标、管理方案及环保法律法规等内容的宣传、沟通。</w:t>
            </w:r>
          </w:p>
          <w:p>
            <w:pPr>
              <w:widowControl/>
              <w:spacing w:line="240" w:lineRule="auto"/>
              <w:jc w:val="left"/>
              <w:rPr>
                <w:rFonts w:hint="eastAsia" w:ascii="宋体" w:hAnsi="宋体" w:cs="宋体"/>
                <w:szCs w:val="21"/>
              </w:rPr>
            </w:pPr>
            <w:r>
              <w:rPr>
                <w:rFonts w:hint="eastAsia" w:ascii="宋体" w:hAnsi="宋体" w:cs="宋体"/>
                <w:szCs w:val="21"/>
              </w:rPr>
              <w:t>外部，对顾客等相关方进行了管理方针、产品使用环保要求的沟通，主要通过网络、交流及产品说明书、合同等方式进行，并达成一致性意见实施有效控制。</w:t>
            </w:r>
          </w:p>
          <w:p>
            <w:pPr>
              <w:widowControl/>
              <w:spacing w:line="240" w:lineRule="auto"/>
              <w:jc w:val="left"/>
              <w:rPr>
                <w:rFonts w:hint="eastAsia" w:ascii="宋体" w:hAnsi="宋体" w:cs="宋体"/>
                <w:szCs w:val="21"/>
              </w:rPr>
            </w:pPr>
            <w:r>
              <w:rPr>
                <w:rFonts w:hint="eastAsia" w:ascii="宋体" w:hAnsi="宋体" w:cs="宋体"/>
                <w:szCs w:val="21"/>
              </w:rPr>
              <w:t xml:space="preserve">    查见内部交流主要通过直接面谈、会议、文件、培训方式，外部交流主要通过电话、信函方式。</w:t>
            </w:r>
          </w:p>
          <w:p>
            <w:pPr>
              <w:widowControl/>
              <w:spacing w:line="240" w:lineRule="auto"/>
              <w:jc w:val="left"/>
              <w:rPr>
                <w:rFonts w:hint="eastAsia" w:ascii="宋体" w:hAnsi="宋体" w:cs="宋体"/>
                <w:szCs w:val="21"/>
              </w:rPr>
            </w:pPr>
            <w:r>
              <w:rPr>
                <w:rFonts w:hint="eastAsia" w:ascii="宋体" w:hAnsi="宋体" w:cs="宋体"/>
                <w:szCs w:val="21"/>
              </w:rPr>
              <w:t>查见：部门内部会议记录表，沟通信息包括：</w:t>
            </w:r>
          </w:p>
          <w:p>
            <w:pPr>
              <w:widowControl/>
              <w:spacing w:line="240" w:lineRule="auto"/>
              <w:jc w:val="left"/>
              <w:rPr>
                <w:rFonts w:hint="eastAsia" w:ascii="宋体" w:hAnsi="宋体" w:cs="宋体"/>
                <w:szCs w:val="21"/>
              </w:rPr>
            </w:pPr>
            <w:r>
              <w:rPr>
                <w:rFonts w:hint="eastAsia" w:ascii="宋体" w:hAnsi="宋体" w:cs="宋体"/>
                <w:szCs w:val="21"/>
              </w:rPr>
              <w:t>1）告知员工：环境管</w:t>
            </w:r>
            <w:r>
              <w:rPr>
                <w:rFonts w:hint="eastAsia" w:ascii="宋体" w:hAnsi="宋体" w:cs="宋体"/>
                <w:color w:val="000000" w:themeColor="text1"/>
                <w:szCs w:val="21"/>
              </w:rPr>
              <w:t>理者代表是</w:t>
            </w:r>
            <w:r>
              <w:rPr>
                <w:rFonts w:hint="eastAsia" w:ascii="宋体" w:hAnsi="宋体" w:cs="宋体"/>
                <w:color w:val="000000" w:themeColor="text1"/>
                <w:szCs w:val="21"/>
                <w:lang w:eastAsia="zh-CN"/>
              </w:rPr>
              <w:t>徐雨萍</w:t>
            </w:r>
            <w:r>
              <w:rPr>
                <w:rFonts w:hint="eastAsia" w:ascii="宋体" w:hAnsi="宋体" w:cs="宋体"/>
                <w:color w:val="000000" w:themeColor="text1"/>
                <w:szCs w:val="21"/>
              </w:rPr>
              <w:t>。</w:t>
            </w:r>
          </w:p>
          <w:p>
            <w:pPr>
              <w:widowControl/>
              <w:spacing w:line="240" w:lineRule="auto"/>
              <w:jc w:val="left"/>
              <w:rPr>
                <w:rFonts w:hint="eastAsia" w:ascii="宋体" w:hAnsi="宋体" w:cs="宋体"/>
                <w:szCs w:val="21"/>
              </w:rPr>
            </w:pPr>
            <w:r>
              <w:rPr>
                <w:rFonts w:hint="eastAsia" w:ascii="宋体" w:hAnsi="宋体" w:cs="宋体"/>
                <w:szCs w:val="21"/>
                <w:lang w:eastAsia="zh-CN"/>
              </w:rPr>
              <w:t>环境管理体系</w:t>
            </w:r>
            <w:r>
              <w:rPr>
                <w:rFonts w:hint="eastAsia" w:ascii="宋体" w:hAnsi="宋体" w:cs="宋体"/>
                <w:szCs w:val="21"/>
              </w:rPr>
              <w:t>建立的依据、标准和意义，针对</w:t>
            </w:r>
            <w:r>
              <w:rPr>
                <w:rFonts w:hint="eastAsia" w:ascii="宋体" w:hAnsi="宋体" w:cs="宋体"/>
                <w:szCs w:val="21"/>
                <w:lang w:eastAsia="zh-CN"/>
              </w:rPr>
              <w:t>相关方</w:t>
            </w:r>
            <w:r>
              <w:rPr>
                <w:rFonts w:hint="eastAsia" w:ascii="宋体" w:hAnsi="宋体" w:cs="宋体"/>
                <w:szCs w:val="21"/>
              </w:rPr>
              <w:t>出具</w:t>
            </w:r>
            <w:r>
              <w:rPr>
                <w:rFonts w:hint="eastAsia" w:ascii="宋体" w:hAnsi="宋体" w:cs="宋体"/>
                <w:szCs w:val="21"/>
                <w:lang w:eastAsia="zh-CN"/>
              </w:rPr>
              <w:t>相关方</w:t>
            </w:r>
            <w:r>
              <w:rPr>
                <w:rFonts w:hint="eastAsia" w:ascii="宋体" w:hAnsi="宋体" w:cs="宋体"/>
                <w:szCs w:val="21"/>
              </w:rPr>
              <w:t>告知书；</w:t>
            </w:r>
          </w:p>
          <w:p>
            <w:pPr>
              <w:widowControl/>
              <w:spacing w:line="240" w:lineRule="auto"/>
              <w:jc w:val="left"/>
              <w:rPr>
                <w:rFonts w:hint="eastAsia" w:ascii="宋体" w:hAnsi="宋体" w:cs="宋体"/>
                <w:szCs w:val="21"/>
              </w:rPr>
            </w:pPr>
            <w:r>
              <w:rPr>
                <w:rFonts w:hint="eastAsia" w:ascii="宋体" w:hAnsi="宋体" w:cs="宋体"/>
                <w:szCs w:val="21"/>
              </w:rPr>
              <w:t>3）组织员工学习：与环境管理有关的法律法规，包括《环境保护法》等关于员工权益、保险等内容；</w:t>
            </w:r>
          </w:p>
          <w:p>
            <w:pPr>
              <w:widowControl/>
              <w:spacing w:line="240" w:lineRule="auto"/>
              <w:jc w:val="left"/>
              <w:rPr>
                <w:rFonts w:hint="eastAsia" w:ascii="宋体" w:hAnsi="宋体" w:cs="宋体"/>
                <w:szCs w:val="21"/>
              </w:rPr>
            </w:pPr>
            <w:r>
              <w:rPr>
                <w:rFonts w:hint="eastAsia" w:ascii="宋体" w:hAnsi="宋体" w:cs="宋体"/>
                <w:szCs w:val="21"/>
              </w:rPr>
              <w:t>1）将环境管理作为新员工岗前培训内容。</w:t>
            </w:r>
          </w:p>
          <w:p>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cs="宋体"/>
                <w:szCs w:val="21"/>
              </w:rPr>
              <w:t>审核时未发现有相关方投诉和环境违规情况发生。</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adjustRightInd w:val="0"/>
              <w:snapToGrid w:val="0"/>
              <w:spacing w:line="240" w:lineRule="auto"/>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spacing w:line="240" w:lineRule="auto"/>
              <w:rPr>
                <w:rFonts w:hint="eastAsia" w:ascii="宋体" w:hAnsi="宋体" w:eastAsia="宋体" w:cs="新宋体"/>
                <w:kern w:val="2"/>
                <w:sz w:val="21"/>
                <w:szCs w:val="21"/>
                <w:lang w:val="en-US" w:eastAsia="zh-CN" w:bidi="ar-SA"/>
              </w:rPr>
            </w:pPr>
            <w:r>
              <w:rPr>
                <w:rFonts w:hint="eastAsia" w:ascii="宋体" w:hAnsi="宋体" w:cs="新宋体"/>
                <w:szCs w:val="21"/>
              </w:rPr>
              <w:t>E8.2</w:t>
            </w:r>
          </w:p>
        </w:tc>
        <w:tc>
          <w:tcPr>
            <w:tcW w:w="10004" w:type="dxa"/>
            <w:vAlign w:val="top"/>
          </w:tcPr>
          <w:p>
            <w:pPr>
              <w:spacing w:line="240" w:lineRule="auto"/>
            </w:pPr>
            <w:r>
              <w:rPr>
                <w:rFonts w:hint="eastAsia"/>
              </w:rPr>
              <w:t>查见：《应急准备和响应控制程序》、《突发事件应急处置预案》、《公司火灾应急预案》等。</w:t>
            </w:r>
          </w:p>
          <w:p>
            <w:pPr>
              <w:spacing w:line="240" w:lineRule="auto"/>
            </w:pPr>
            <w:r>
              <w:rPr>
                <w:rFonts w:hint="eastAsia"/>
              </w:rPr>
              <w:t>查见：消防演练实况记录：</w:t>
            </w:r>
            <w:r>
              <w:rPr>
                <w:rFonts w:hint="eastAsia"/>
                <w:lang w:eastAsia="zh-CN"/>
              </w:rPr>
              <w:t>质量部人员</w:t>
            </w:r>
            <w:r>
              <w:rPr>
                <w:rFonts w:hint="eastAsia"/>
              </w:rPr>
              <w:t>参加了</w:t>
            </w:r>
            <w:r>
              <w:rPr>
                <w:rFonts w:hint="eastAsia"/>
                <w:lang w:eastAsia="zh-CN"/>
              </w:rPr>
              <w:t>2021年8月22日</w:t>
            </w:r>
            <w:r>
              <w:rPr>
                <w:rFonts w:hint="eastAsia"/>
              </w:rPr>
              <w:t>在公司由</w:t>
            </w:r>
            <w:r>
              <w:rPr>
                <w:rFonts w:hint="eastAsia"/>
                <w:lang w:eastAsia="zh-CN"/>
              </w:rPr>
              <w:t>人事行政部</w:t>
            </w:r>
            <w:r>
              <w:rPr>
                <w:rFonts w:hint="eastAsia"/>
              </w:rPr>
              <w:t>组织的因公司办公室电路短路，导致火灾火灾消防演练。</w:t>
            </w:r>
          </w:p>
          <w:p>
            <w:pPr>
              <w:spacing w:line="240" w:lineRule="auto"/>
            </w:pPr>
            <w:r>
              <w:rPr>
                <w:rFonts w:hint="eastAsia"/>
              </w:rPr>
              <w:t>查，现场能提供以上演练记录及消防安全演习总结报告。通过演练，检验了公司应对突发事件的能力、以及公司</w:t>
            </w:r>
            <w:r>
              <w:rPr>
                <w:rFonts w:hint="eastAsia"/>
                <w:lang w:eastAsia="zh-CN"/>
              </w:rPr>
              <w:t>火灾事故发生次数为零</w:t>
            </w:r>
            <w:r>
              <w:rPr>
                <w:rFonts w:hint="eastAsia"/>
              </w:rPr>
              <w:t>应急预案的可操作性。有效降低事故危害，减少事故损失，确保公司安全、健康、有序的发展等。</w:t>
            </w:r>
          </w:p>
          <w:p>
            <w:pPr>
              <w:spacing w:line="240" w:lineRule="auto"/>
              <w:rPr>
                <w:rFonts w:hint="eastAsia" w:ascii="Times New Roman" w:hAnsi="Times New Roman" w:eastAsia="宋体" w:cs="Times New Roman"/>
                <w:kern w:val="2"/>
                <w:sz w:val="21"/>
                <w:lang w:val="en-US" w:eastAsia="zh-CN" w:bidi="ar-SA"/>
              </w:rPr>
            </w:pPr>
            <w:r>
              <w:rPr>
                <w:rFonts w:hint="eastAsia"/>
              </w:rPr>
              <w:t>应急准备：在公司办公区域，按要求配置灭火器。</w:t>
            </w:r>
          </w:p>
        </w:tc>
        <w:tc>
          <w:tcPr>
            <w:tcW w:w="1585" w:type="dxa"/>
            <w:vAlign w:val="top"/>
          </w:tcPr>
          <w:p>
            <w:pPr>
              <w:spacing w:line="240" w:lineRule="auto"/>
              <w:rPr>
                <w:rFonts w:hint="eastAsia" w:eastAsia="宋体"/>
                <w:lang w:eastAsia="zh-CN"/>
              </w:rPr>
            </w:pPr>
            <w:r>
              <w:rPr>
                <w:rFonts w:hint="eastAsia"/>
                <w:lang w:eastAsia="zh-CN"/>
              </w:rPr>
              <w:t>符合</w:t>
            </w: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rPr>
                <w:rFonts w:hint="eastAsia" w:ascii="黑体" w:hAnsi="黑体" w:eastAsia="宋体" w:cs="黑体"/>
                <w:color w:val="000000"/>
                <w:sz w:val="24"/>
                <w:szCs w:val="24"/>
                <w:lang w:val="en-US" w:eastAsia="zh-CN" w:bidi="ar-SA"/>
              </w:rPr>
            </w:pPr>
          </w:p>
        </w:tc>
      </w:tr>
    </w:tbl>
    <w:p>
      <w:pPr>
        <w:pStyle w:val="5"/>
        <w:spacing w:line="240" w:lineRule="auto"/>
        <w:rPr>
          <w:rFonts w:hint="eastAsia"/>
        </w:rPr>
      </w:pPr>
      <w:r>
        <w:rPr>
          <w:rFonts w:hint="eastAsia"/>
        </w:rPr>
        <w:t>说明：不符合标注N</w:t>
      </w: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color w:val="000000" w:themeColor="text1"/>
                <w:sz w:val="24"/>
                <w:szCs w:val="24"/>
                <w:lang w:val="en-US" w:eastAsia="zh-CN"/>
              </w:rPr>
            </w:pPr>
            <w:r>
              <w:rPr>
                <w:rFonts w:hint="eastAsia"/>
                <w:color w:val="000000" w:themeColor="text1"/>
                <w:sz w:val="24"/>
                <w:szCs w:val="24"/>
              </w:rPr>
              <w:t>受审核部门：</w:t>
            </w:r>
            <w:r>
              <w:rPr>
                <w:rFonts w:hint="eastAsia"/>
                <w:color w:val="000000" w:themeColor="text1"/>
                <w:sz w:val="24"/>
                <w:szCs w:val="24"/>
                <w:lang w:eastAsia="zh-CN"/>
              </w:rPr>
              <w:t>生产部，</w:t>
            </w:r>
            <w:r>
              <w:rPr>
                <w:rFonts w:hint="eastAsia"/>
                <w:color w:val="000000" w:themeColor="text1"/>
                <w:sz w:val="24"/>
                <w:szCs w:val="24"/>
              </w:rPr>
              <w:t xml:space="preserve">   </w:t>
            </w:r>
            <w:r>
              <w:rPr>
                <w:rFonts w:hint="eastAsia" w:ascii="Times New Roman" w:hAnsi="Times New Roman" w:eastAsia="宋体" w:cs="Times New Roman"/>
                <w:color w:val="000000" w:themeColor="text1"/>
                <w:sz w:val="24"/>
                <w:szCs w:val="24"/>
              </w:rPr>
              <w:t>主管领导：</w:t>
            </w:r>
            <w:r>
              <w:rPr>
                <w:rFonts w:hint="eastAsia" w:cs="Times New Roman"/>
                <w:color w:val="000000" w:themeColor="text1"/>
                <w:sz w:val="24"/>
                <w:szCs w:val="24"/>
                <w:lang w:eastAsia="zh-CN"/>
              </w:rPr>
              <w:t>窦绍宾</w:t>
            </w:r>
            <w:r>
              <w:rPr>
                <w:rFonts w:hint="eastAsia" w:ascii="Times New Roman" w:hAnsi="Times New Roman" w:eastAsia="宋体" w:cs="Times New Roman"/>
                <w:color w:val="000000" w:themeColor="text1"/>
                <w:sz w:val="24"/>
                <w:szCs w:val="24"/>
              </w:rPr>
              <w:t xml:space="preserve">  陪同人员：</w:t>
            </w:r>
            <w:r>
              <w:rPr>
                <w:rFonts w:hint="eastAsia" w:cs="Times New Roman"/>
                <w:color w:val="000000" w:themeColor="text1"/>
                <w:sz w:val="24"/>
                <w:szCs w:val="24"/>
                <w:lang w:val="en-US" w:eastAsia="zh-CN"/>
              </w:rPr>
              <w:t>王彪</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color w:val="000000" w:themeColor="text1"/>
                <w:lang w:val="en-US" w:eastAsia="zh-CN"/>
              </w:rPr>
            </w:pPr>
            <w:r>
              <w:rPr>
                <w:rFonts w:hint="eastAsia"/>
                <w:color w:val="000000" w:themeColor="text1"/>
                <w:sz w:val="24"/>
                <w:szCs w:val="24"/>
              </w:rPr>
              <w:t>审核员：</w:t>
            </w:r>
            <w:r>
              <w:rPr>
                <w:rFonts w:hint="eastAsia"/>
                <w:color w:val="000000" w:themeColor="text1"/>
                <w:sz w:val="24"/>
                <w:szCs w:val="24"/>
                <w:lang w:val="en-US" w:eastAsia="zh-CN"/>
              </w:rPr>
              <w:t>宋明珠，</w:t>
            </w:r>
            <w:r>
              <w:rPr>
                <w:rFonts w:hint="eastAsia"/>
                <w:color w:val="000000" w:themeColor="text1"/>
                <w:sz w:val="24"/>
                <w:szCs w:val="24"/>
              </w:rPr>
              <w:t xml:space="preserve">  审核时间：</w:t>
            </w:r>
            <w:r>
              <w:rPr>
                <w:rFonts w:hint="eastAsia"/>
                <w:color w:val="000000" w:themeColor="text1"/>
                <w:sz w:val="24"/>
                <w:szCs w:val="24"/>
                <w:lang w:eastAsia="zh-CN"/>
              </w:rPr>
              <w:t>2021年10月13日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spacing w:line="240" w:lineRule="auto"/>
              <w:rPr>
                <w:rFonts w:ascii="宋体" w:hAnsi="宋体" w:cs="新宋体"/>
                <w:szCs w:val="21"/>
              </w:rPr>
            </w:pPr>
            <w:r>
              <w:rPr>
                <w:rFonts w:hint="eastAsia" w:ascii="宋体" w:hAnsi="宋体" w:cs="新宋体"/>
                <w:szCs w:val="21"/>
              </w:rPr>
              <w:t>环境因素</w:t>
            </w:r>
          </w:p>
        </w:tc>
        <w:tc>
          <w:tcPr>
            <w:tcW w:w="960" w:type="dxa"/>
          </w:tcPr>
          <w:p>
            <w:pPr>
              <w:spacing w:line="240" w:lineRule="auto"/>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240" w:lineRule="auto"/>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《环境因素的识别与评价管理程序》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生产部</w:t>
            </w:r>
            <w:r>
              <w:rPr>
                <w:rFonts w:hint="eastAsia" w:ascii="宋体" w:cs="宋体"/>
                <w:szCs w:val="21"/>
              </w:rPr>
              <w:t>确定的重要环境因素有：意外火灾</w:t>
            </w:r>
            <w:r>
              <w:rPr>
                <w:rFonts w:hint="eastAsia" w:ascii="宋体" w:cs="宋体"/>
                <w:szCs w:val="21"/>
                <w:lang w:eastAsia="zh-CN"/>
              </w:rPr>
              <w:t>、固废排放</w:t>
            </w:r>
            <w:r>
              <w:rPr>
                <w:rFonts w:hint="eastAsia" w:ascii="宋体" w:cs="宋体"/>
                <w:szCs w:val="21"/>
              </w:rPr>
              <w:t>。</w:t>
            </w:r>
          </w:p>
          <w:p>
            <w:pPr>
              <w:autoSpaceDE w:val="0"/>
              <w:autoSpaceDN w:val="0"/>
              <w:adjustRightInd w:val="0"/>
              <w:spacing w:line="240" w:lineRule="auto"/>
              <w:ind w:firstLine="420" w:firstLineChars="200"/>
              <w:jc w:val="left"/>
              <w:rPr>
                <w:rFonts w:ascii="宋体" w:hAnsi="宋体" w:cs="宋体"/>
                <w:szCs w:val="21"/>
              </w:rPr>
            </w:pPr>
            <w:r>
              <w:rPr>
                <w:rFonts w:hint="eastAsia" w:ascii="宋体" w:cs="宋体"/>
                <w:szCs w:val="21"/>
              </w:rPr>
              <w:t>现场查看，</w:t>
            </w:r>
            <w:r>
              <w:rPr>
                <w:rFonts w:hint="eastAsia" w:ascii="宋体" w:cs="宋体"/>
                <w:szCs w:val="21"/>
                <w:lang w:eastAsia="zh-CN"/>
              </w:rPr>
              <w:t>生产部</w:t>
            </w:r>
            <w:r>
              <w:rPr>
                <w:rFonts w:hint="eastAsia" w:ascii="宋体" w:cs="宋体"/>
                <w:szCs w:val="21"/>
              </w:rPr>
              <w:t>的主要工作为为客户提供</w:t>
            </w:r>
            <w:r>
              <w:rPr>
                <w:rFonts w:hint="eastAsia" w:ascii="宋体" w:hAnsi="宋体"/>
                <w:szCs w:val="21"/>
                <w:lang w:eastAsia="zh-CN"/>
              </w:rPr>
              <w:t>产品</w:t>
            </w:r>
            <w:r>
              <w:rPr>
                <w:rFonts w:hint="eastAsia" w:ascii="宋体" w:hAnsi="宋体"/>
                <w:szCs w:val="21"/>
              </w:rPr>
              <w:t>质量监控等</w:t>
            </w:r>
            <w:r>
              <w:rPr>
                <w:rFonts w:hint="eastAsia" w:ascii="宋体" w:cs="宋体"/>
                <w:szCs w:val="21"/>
              </w:rPr>
              <w:t>。服务过程中有办公辅料、包装纸箱、废包装袋等固废</w:t>
            </w:r>
            <w:r>
              <w:rPr>
                <w:rFonts w:hint="eastAsia" w:cs="宋体"/>
                <w:szCs w:val="21"/>
              </w:rPr>
              <w:t>，</w:t>
            </w:r>
            <w:r>
              <w:rPr>
                <w:rFonts w:hint="eastAsia" w:ascii="宋体" w:cs="宋体"/>
                <w:szCs w:val="21"/>
              </w:rPr>
              <w:t>部门的环境因素识别和重要环境因素基本到位。</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240" w:lineRule="auto"/>
              <w:jc w:val="center"/>
              <w:rPr>
                <w:rFonts w:hint="eastAsia" w:ascii="宋体" w:hAnsi="宋体" w:cs="新宋体"/>
                <w:sz w:val="21"/>
                <w:szCs w:val="21"/>
                <w:highlight w:val="none"/>
              </w:rPr>
            </w:pPr>
            <w:r>
              <w:rPr>
                <w:rFonts w:hint="eastAsia" w:ascii="宋体" w:hAnsi="宋体" w:cs="新宋体"/>
                <w:szCs w:val="21"/>
              </w:rPr>
              <w:t>运行策划和控制</w:t>
            </w:r>
          </w:p>
        </w:tc>
        <w:tc>
          <w:tcPr>
            <w:tcW w:w="960" w:type="dxa"/>
            <w:vAlign w:val="top"/>
          </w:tcPr>
          <w:p>
            <w:pPr>
              <w:spacing w:line="240" w:lineRule="auto"/>
              <w:rPr>
                <w:rFonts w:ascii="宋体" w:hAnsi="宋体" w:cs="新宋体"/>
                <w:szCs w:val="21"/>
              </w:rPr>
            </w:pPr>
            <w:r>
              <w:rPr>
                <w:rFonts w:hint="eastAsia" w:ascii="宋体" w:hAnsi="宋体" w:cs="新宋体"/>
                <w:szCs w:val="21"/>
              </w:rPr>
              <w:t xml:space="preserve">E8.1 </w:t>
            </w:r>
          </w:p>
          <w:p>
            <w:pPr>
              <w:spacing w:line="240" w:lineRule="auto"/>
              <w:rPr>
                <w:rFonts w:ascii="宋体" w:hAnsi="宋体" w:cs="新宋体"/>
                <w:szCs w:val="21"/>
                <w:highlight w:val="none"/>
              </w:rPr>
            </w:pPr>
          </w:p>
        </w:tc>
        <w:tc>
          <w:tcPr>
            <w:tcW w:w="10004" w:type="dxa"/>
            <w:vAlign w:val="top"/>
          </w:tcPr>
          <w:p>
            <w:pPr>
              <w:spacing w:line="240" w:lineRule="auto"/>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生产部</w:t>
            </w:r>
            <w:r>
              <w:rPr>
                <w:rFonts w:hint="eastAsia" w:ascii="宋体" w:hAnsi="宋体" w:cs="宋体"/>
                <w:szCs w:val="21"/>
              </w:rPr>
              <w:t>实施以下环境管理制度：《节能降耗管理规定》、《固体废弃物管理规定》《消防管理制度》、《</w:t>
            </w:r>
            <w:r>
              <w:rPr>
                <w:rFonts w:hint="eastAsia" w:ascii="宋体" w:hAnsi="宋体" w:cs="宋体"/>
                <w:szCs w:val="21"/>
                <w:lang w:eastAsia="zh-CN"/>
              </w:rPr>
              <w:t>火灾事故发生次数为零</w:t>
            </w:r>
            <w:r>
              <w:rPr>
                <w:rFonts w:hint="eastAsia" w:ascii="宋体" w:hAnsi="宋体" w:cs="宋体"/>
                <w:szCs w:val="21"/>
              </w:rPr>
              <w:t>应急救援预案》等。</w:t>
            </w:r>
          </w:p>
          <w:p>
            <w:pPr>
              <w:spacing w:line="240" w:lineRule="auto"/>
              <w:rPr>
                <w:rFonts w:ascii="宋体" w:hAnsi="宋体" w:cs="宋体"/>
                <w:szCs w:val="21"/>
              </w:rPr>
            </w:pPr>
            <w:r>
              <w:rPr>
                <w:rFonts w:hint="eastAsia" w:ascii="宋体" w:hAnsi="宋体" w:cs="宋体"/>
                <w:szCs w:val="21"/>
              </w:rPr>
              <w:t>查重要环境因素：</w:t>
            </w:r>
          </w:p>
          <w:p>
            <w:pPr>
              <w:spacing w:line="240" w:lineRule="auto"/>
              <w:rPr>
                <w:rFonts w:hint="eastAsia" w:ascii="宋体" w:hAnsi="宋体" w:eastAsia="宋体" w:cs="宋体"/>
                <w:szCs w:val="21"/>
                <w:lang w:eastAsia="zh-CN"/>
              </w:rPr>
            </w:pPr>
            <w:r>
              <w:rPr>
                <w:rFonts w:hint="eastAsia" w:ascii="宋体" w:hAnsi="宋体" w:cs="宋体"/>
                <w:szCs w:val="21"/>
              </w:rPr>
              <w:t>意外火灾</w:t>
            </w:r>
            <w:r>
              <w:rPr>
                <w:rFonts w:hint="eastAsia" w:ascii="宋体" w:hAnsi="宋体" w:cs="宋体"/>
                <w:szCs w:val="21"/>
                <w:lang w:eastAsia="zh-CN"/>
              </w:rPr>
              <w:t>、固废排放。</w:t>
            </w:r>
          </w:p>
          <w:p>
            <w:pPr>
              <w:spacing w:line="240" w:lineRule="auto"/>
              <w:rPr>
                <w:rFonts w:ascii="宋体" w:hAnsi="宋体" w:cs="宋体"/>
                <w:szCs w:val="21"/>
              </w:rPr>
            </w:pPr>
            <w:r>
              <w:rPr>
                <w:rFonts w:hint="eastAsia" w:ascii="宋体" w:hAnsi="宋体" w:cs="宋体"/>
                <w:szCs w:val="21"/>
              </w:rPr>
              <w:t>公司制订的相应的管理制度及管理方案，对</w:t>
            </w:r>
            <w:r>
              <w:rPr>
                <w:rFonts w:hint="eastAsia" w:ascii="宋体" w:hAnsi="宋体" w:cs="宋体"/>
                <w:szCs w:val="21"/>
                <w:lang w:eastAsia="zh-CN"/>
              </w:rPr>
              <w:t>重要环境因素</w:t>
            </w:r>
            <w:r>
              <w:rPr>
                <w:rFonts w:hint="eastAsia" w:ascii="宋体" w:hAnsi="宋体" w:cs="宋体"/>
                <w:szCs w:val="21"/>
              </w:rPr>
              <w:t>进行管控。</w:t>
            </w:r>
          </w:p>
          <w:p>
            <w:pPr>
              <w:spacing w:line="240" w:lineRule="auto"/>
              <w:rPr>
                <w:rFonts w:ascii="宋体" w:hAnsi="宋体" w:cs="宋体"/>
                <w:szCs w:val="21"/>
              </w:rPr>
            </w:pPr>
            <w:r>
              <w:rPr>
                <w:rFonts w:hint="eastAsia" w:ascii="宋体" w:hAnsi="宋体" w:cs="宋体"/>
                <w:szCs w:val="21"/>
              </w:rPr>
              <w:t>据称：对火灾应急设施、安防设施运行情况等进行了检查维护。</w:t>
            </w:r>
          </w:p>
          <w:p>
            <w:pPr>
              <w:spacing w:line="240" w:lineRule="auto"/>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生产部</w:t>
            </w:r>
            <w:r>
              <w:rPr>
                <w:rFonts w:hint="eastAsia" w:ascii="宋体" w:hAnsi="宋体" w:cs="宋体"/>
                <w:szCs w:val="21"/>
              </w:rPr>
              <w:t>办公区域环境实施情况；</w:t>
            </w:r>
          </w:p>
          <w:p>
            <w:pPr>
              <w:spacing w:line="240" w:lineRule="auto"/>
              <w:rPr>
                <w:rFonts w:ascii="宋体" w:hAnsi="宋体" w:cs="宋体"/>
                <w:szCs w:val="21"/>
              </w:rPr>
            </w:pPr>
            <w:r>
              <w:rPr>
                <w:rFonts w:hint="eastAsia" w:ascii="宋体" w:hAnsi="宋体" w:cs="宋体"/>
                <w:szCs w:val="21"/>
              </w:rPr>
              <w:t>现场未发现大功率电器使用。</w:t>
            </w:r>
          </w:p>
          <w:p>
            <w:pPr>
              <w:spacing w:line="240" w:lineRule="auto"/>
              <w:rPr>
                <w:rFonts w:ascii="宋体" w:hAnsi="宋体" w:cs="宋体"/>
                <w:szCs w:val="21"/>
              </w:rPr>
            </w:pPr>
            <w:r>
              <w:rPr>
                <w:rFonts w:hint="eastAsia" w:ascii="宋体" w:hAnsi="宋体" w:cs="宋体"/>
                <w:szCs w:val="21"/>
              </w:rPr>
              <w:t>现场电线有穿管保护，固定布局、现场有禁止吸烟的提醒，办公设备均有接地保护。</w:t>
            </w:r>
          </w:p>
          <w:p>
            <w:pPr>
              <w:spacing w:line="240" w:lineRule="auto"/>
              <w:rPr>
                <w:rFonts w:hint="eastAsia" w:ascii="宋体" w:hAnsi="宋体" w:cs="宋体"/>
                <w:sz w:val="21"/>
                <w:szCs w:val="21"/>
                <w:highlight w:val="none"/>
                <w:lang w:bidi="ar"/>
              </w:rPr>
            </w:pPr>
            <w:r>
              <w:rPr>
                <w:rFonts w:hint="eastAsia" w:ascii="宋体" w:hAnsi="宋体" w:cs="宋体"/>
                <w:szCs w:val="21"/>
              </w:rPr>
              <w:t>办公区有一般固废分装桶，现场有处理的记录。</w:t>
            </w:r>
          </w:p>
        </w:tc>
        <w:tc>
          <w:tcPr>
            <w:tcW w:w="1585" w:type="dxa"/>
            <w:vAlign w:val="top"/>
          </w:tcPr>
          <w:p>
            <w:pPr>
              <w:spacing w:line="240" w:lineRule="auto"/>
              <w:rPr>
                <w:rFonts w:hint="eastAsia" w:eastAsia="宋体"/>
                <w:lang w:val="en-US" w:eastAsia="zh-CN"/>
              </w:rPr>
            </w:pPr>
            <w:r>
              <w:rPr>
                <w:rFonts w:hint="eastAsia"/>
                <w:lang w:val="en-US" w:eastAsia="zh-CN"/>
              </w:rPr>
              <w:t>符合</w:t>
            </w:r>
          </w:p>
        </w:tc>
      </w:tr>
    </w:tbl>
    <w:p>
      <w:pPr>
        <w:spacing w:line="240" w:lineRule="auto"/>
        <w:jc w:val="both"/>
        <w:rPr>
          <w:rFonts w:hint="eastAsia" w:ascii="隶书" w:hAnsi="宋体" w:eastAsia="隶书"/>
          <w:bCs/>
          <w:color w:val="000000"/>
          <w:sz w:val="36"/>
          <w:szCs w:val="36"/>
        </w:rPr>
      </w:pP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vAlign w:val="center"/>
          </w:tcPr>
          <w:p>
            <w:pPr>
              <w:spacing w:line="240" w:lineRule="auto"/>
              <w:rPr>
                <w:rFonts w:hint="default" w:eastAsia="宋体"/>
                <w:sz w:val="24"/>
                <w:szCs w:val="24"/>
                <w:lang w:val="en-US"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w:t>
            </w:r>
            <w:r>
              <w:rPr>
                <w:rFonts w:hint="eastAsia"/>
                <w:color w:val="000000" w:themeColor="text1"/>
                <w:sz w:val="24"/>
                <w:szCs w:val="24"/>
              </w:rPr>
              <w:t xml:space="preserve">  主管领导：</w:t>
            </w:r>
            <w:r>
              <w:rPr>
                <w:rFonts w:hint="eastAsia"/>
                <w:color w:val="000000" w:themeColor="text1"/>
                <w:sz w:val="24"/>
                <w:szCs w:val="24"/>
                <w:lang w:eastAsia="zh-CN"/>
              </w:rPr>
              <w:t>窦绍宾，</w:t>
            </w:r>
            <w:r>
              <w:rPr>
                <w:rFonts w:hint="eastAsia"/>
                <w:color w:val="000000" w:themeColor="text1"/>
                <w:sz w:val="24"/>
                <w:szCs w:val="24"/>
              </w:rPr>
              <w:t xml:space="preserve"> 陪同人员：</w:t>
            </w:r>
            <w:r>
              <w:rPr>
                <w:rFonts w:hint="eastAsia"/>
                <w:color w:val="000000" w:themeColor="text1"/>
                <w:sz w:val="24"/>
                <w:szCs w:val="24"/>
                <w:lang w:val="en-US" w:eastAsia="zh-CN"/>
              </w:rPr>
              <w:t>窦绍宾</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before="120" w:line="240" w:lineRule="auto"/>
              <w:rPr>
                <w:rFonts w:hint="eastAsia" w:eastAsia="宋体"/>
                <w:lang w:val="en-US" w:eastAsia="zh-CN"/>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eastAsia="zh-CN"/>
              </w:rPr>
              <w:t>2021年10月13日</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004" w:type="dxa"/>
            <w:vAlign w:val="center"/>
          </w:tcPr>
          <w:p>
            <w:pPr>
              <w:spacing w:line="300" w:lineRule="exact"/>
              <w:rPr>
                <w:sz w:val="24"/>
                <w:szCs w:val="24"/>
              </w:rPr>
            </w:pPr>
            <w:r>
              <w:rPr>
                <w:rFonts w:hint="eastAsia"/>
                <w:sz w:val="24"/>
                <w:szCs w:val="24"/>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spacing w:line="240" w:lineRule="auto"/>
              <w:jc w:val="center"/>
              <w:rPr>
                <w:rFonts w:ascii="宋体" w:hAnsi="宋体" w:cs="新宋体"/>
                <w:szCs w:val="21"/>
              </w:rPr>
            </w:pPr>
            <w:r>
              <w:rPr>
                <w:rFonts w:hint="eastAsia" w:ascii="宋体" w:hAnsi="宋体" w:cs="新宋体"/>
                <w:szCs w:val="21"/>
              </w:rPr>
              <w:t>组织的角色、职责和权限</w:t>
            </w:r>
          </w:p>
          <w:p>
            <w:pPr>
              <w:adjustRightInd w:val="0"/>
              <w:snapToGrid w:val="0"/>
              <w:spacing w:line="240" w:lineRule="auto"/>
              <w:jc w:val="center"/>
              <w:rPr>
                <w:rFonts w:ascii="宋体" w:hAnsi="宋体" w:cs="新宋体"/>
                <w:szCs w:val="21"/>
              </w:rPr>
            </w:pPr>
          </w:p>
        </w:tc>
        <w:tc>
          <w:tcPr>
            <w:tcW w:w="960" w:type="dxa"/>
          </w:tcPr>
          <w:p>
            <w:pPr>
              <w:spacing w:line="240" w:lineRule="auto"/>
              <w:rPr>
                <w:szCs w:val="21"/>
              </w:rPr>
            </w:pPr>
            <w:r>
              <w:rPr>
                <w:rFonts w:hint="eastAsia" w:ascii="宋体" w:hAnsi="宋体" w:cs="新宋体"/>
                <w:szCs w:val="21"/>
              </w:rPr>
              <w:t>E5.3</w:t>
            </w:r>
          </w:p>
          <w:p>
            <w:pPr>
              <w:spacing w:line="240" w:lineRule="auto"/>
              <w:rPr>
                <w:rFonts w:ascii="宋体" w:hAnsi="宋体" w:cs="新宋体"/>
                <w:szCs w:val="21"/>
              </w:rPr>
            </w:pPr>
          </w:p>
        </w:tc>
        <w:tc>
          <w:tcPr>
            <w:tcW w:w="10004" w:type="dxa"/>
          </w:tcPr>
          <w:p>
            <w:pPr>
              <w:autoSpaceDE w:val="0"/>
              <w:autoSpaceDN w:val="0"/>
              <w:adjustRightInd w:val="0"/>
              <w:spacing w:line="240" w:lineRule="auto"/>
              <w:jc w:val="left"/>
              <w:rPr>
                <w:rFonts w:ascii="宋体" w:cs="宋体"/>
                <w:szCs w:val="21"/>
              </w:rPr>
            </w:pPr>
            <w:r>
              <w:rPr>
                <w:rFonts w:hint="eastAsia" w:ascii="宋体" w:cs="宋体"/>
                <w:szCs w:val="21"/>
              </w:rPr>
              <w:t>查，</w:t>
            </w:r>
            <w:r>
              <w:rPr>
                <w:rFonts w:hint="eastAsia" w:ascii="宋体" w:cs="宋体"/>
                <w:szCs w:val="21"/>
                <w:lang w:eastAsia="zh-CN"/>
              </w:rPr>
              <w:t>生产部</w:t>
            </w:r>
            <w:r>
              <w:rPr>
                <w:rFonts w:hint="eastAsia" w:ascii="宋体" w:cs="宋体"/>
                <w:szCs w:val="21"/>
              </w:rPr>
              <w:t>的岗位职责和权限如下：</w:t>
            </w:r>
          </w:p>
          <w:p>
            <w:pPr>
              <w:spacing w:line="240" w:lineRule="auto"/>
              <w:ind w:left="661" w:leftChars="168" w:hanging="308" w:hangingChars="147"/>
              <w:rPr>
                <w:rFonts w:ascii="宋体" w:hAnsi="宋体" w:cs="宋体"/>
                <w:szCs w:val="21"/>
              </w:rPr>
            </w:pPr>
            <w:r>
              <w:rPr>
                <w:rFonts w:hint="eastAsia" w:ascii="宋体" w:hAnsi="宋体" w:cs="宋体"/>
                <w:szCs w:val="21"/>
              </w:rPr>
              <w:t>1）</w:t>
            </w:r>
            <w:r>
              <w:rPr>
                <w:rFonts w:hint="eastAsia" w:cs="宋体" w:asciiTheme="minorEastAsia" w:hAnsiTheme="minorEastAsia" w:eastAsiaTheme="minorEastAsia"/>
                <w:snapToGrid w:val="0"/>
                <w:kern w:val="0"/>
                <w:szCs w:val="21"/>
                <w:lang w:val="en-US" w:eastAsia="zh-CN"/>
              </w:rPr>
              <w:t>E</w:t>
            </w:r>
            <w:r>
              <w:rPr>
                <w:rFonts w:hint="eastAsia" w:cs="宋体" w:asciiTheme="minorEastAsia" w:hAnsiTheme="minorEastAsia" w:eastAsiaTheme="minorEastAsia"/>
                <w:snapToGrid w:val="0"/>
                <w:kern w:val="0"/>
                <w:szCs w:val="21"/>
              </w:rPr>
              <w:t>管理体系文件资料和记录、外来文件管理</w:t>
            </w:r>
            <w:r>
              <w:rPr>
                <w:rFonts w:hint="eastAsia" w:ascii="宋体" w:hAnsi="宋体" w:cs="宋体"/>
                <w:szCs w:val="21"/>
              </w:rPr>
              <w:t xml:space="preserve">； </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ascii="宋体" w:hAnsi="宋体" w:cs="宋体"/>
                <w:szCs w:val="21"/>
              </w:rPr>
              <w:t>2）</w:t>
            </w:r>
            <w:r>
              <w:rPr>
                <w:rFonts w:hint="eastAsia" w:cs="宋体" w:asciiTheme="minorEastAsia" w:hAnsiTheme="minorEastAsia" w:eastAsiaTheme="minorEastAsia"/>
                <w:snapToGrid w:val="0"/>
                <w:kern w:val="0"/>
                <w:szCs w:val="21"/>
              </w:rPr>
              <w:t xml:space="preserve"> 组织对本部门环境因素识别评价、制定相应的控制措施并组织实施；</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3)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适用法律法规和其他要求的识别、收集和每年定期更新及传递工作；</w:t>
            </w:r>
          </w:p>
          <w:p>
            <w:pPr>
              <w:spacing w:line="240"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4) 负责公司</w:t>
            </w:r>
            <w:r>
              <w:rPr>
                <w:rFonts w:hint="eastAsia" w:cs="宋体" w:asciiTheme="minorEastAsia" w:hAnsiTheme="minorEastAsia" w:eastAsiaTheme="minorEastAsia"/>
                <w:snapToGrid w:val="0"/>
                <w:kern w:val="0"/>
                <w:szCs w:val="21"/>
                <w:lang w:eastAsia="zh-CN"/>
              </w:rPr>
              <w:t>环境</w:t>
            </w:r>
            <w:r>
              <w:rPr>
                <w:rFonts w:hint="eastAsia" w:cs="宋体" w:asciiTheme="minorEastAsia" w:hAnsiTheme="minorEastAsia" w:eastAsiaTheme="minorEastAsia"/>
                <w:snapToGrid w:val="0"/>
                <w:kern w:val="0"/>
                <w:szCs w:val="21"/>
              </w:rPr>
              <w:t>目标、指标、方案的管理和考核；</w:t>
            </w:r>
          </w:p>
          <w:p>
            <w:pPr>
              <w:spacing w:line="240" w:lineRule="auto"/>
              <w:ind w:left="1297" w:leftChars="174" w:hanging="932" w:hangingChars="444"/>
              <w:rPr>
                <w:rFonts w:ascii="宋体" w:hAnsi="宋体" w:cs="宋体"/>
                <w:szCs w:val="21"/>
              </w:rPr>
            </w:pPr>
            <w:r>
              <w:rPr>
                <w:rFonts w:hint="eastAsia" w:ascii="宋体" w:hAnsi="宋体" w:cs="宋体"/>
                <w:szCs w:val="21"/>
              </w:rPr>
              <w:t>5）</w:t>
            </w:r>
            <w:r>
              <w:rPr>
                <w:rFonts w:hint="eastAsia" w:cs="宋体" w:asciiTheme="minorEastAsia" w:hAnsiTheme="minorEastAsia" w:eastAsiaTheme="minorEastAsia"/>
                <w:snapToGrid w:val="0"/>
                <w:kern w:val="0"/>
                <w:szCs w:val="21"/>
              </w:rPr>
              <w:t>在管理者代表领导下，负责组织内审活动。参与管理评审；</w:t>
            </w:r>
          </w:p>
          <w:p>
            <w:pPr>
              <w:spacing w:line="240" w:lineRule="auto"/>
              <w:ind w:left="365" w:leftChars="174"/>
              <w:rPr>
                <w:rFonts w:ascii="宋体" w:hAnsi="宋体" w:cs="宋体"/>
                <w:szCs w:val="21"/>
              </w:rPr>
            </w:pPr>
            <w:r>
              <w:rPr>
                <w:rFonts w:hint="eastAsia" w:ascii="宋体" w:hAnsi="宋体" w:cs="宋体"/>
                <w:szCs w:val="21"/>
              </w:rPr>
              <w:t>6）</w:t>
            </w:r>
            <w:r>
              <w:rPr>
                <w:rFonts w:hint="eastAsia" w:cs="宋体" w:asciiTheme="minorEastAsia" w:hAnsiTheme="minorEastAsia" w:eastAsiaTheme="minorEastAsia"/>
                <w:snapToGrid w:val="0"/>
                <w:kern w:val="0"/>
                <w:szCs w:val="21"/>
              </w:rPr>
              <w:t>负责组织纠正预防措施的制定并监督实施，组织纠正预防措施实施效果验证</w:t>
            </w:r>
            <w:r>
              <w:rPr>
                <w:rFonts w:hint="eastAsia" w:ascii="宋体" w:hAnsi="宋体" w:cs="宋体"/>
                <w:szCs w:val="21"/>
              </w:rPr>
              <w:t xml:space="preserve">； </w:t>
            </w:r>
          </w:p>
          <w:p>
            <w:pPr>
              <w:spacing w:line="240" w:lineRule="auto"/>
              <w:rPr>
                <w:rFonts w:ascii="宋体" w:cs="宋体"/>
                <w:szCs w:val="21"/>
              </w:rPr>
            </w:pPr>
            <w:r>
              <w:rPr>
                <w:rFonts w:hint="eastAsia" w:ascii="宋体" w:hAnsi="宋体" w:cs="宋体"/>
                <w:szCs w:val="21"/>
              </w:rPr>
              <w:t>……</w:t>
            </w:r>
          </w:p>
          <w:p>
            <w:pPr>
              <w:widowControl/>
              <w:spacing w:line="240" w:lineRule="auto"/>
              <w:jc w:val="left"/>
              <w:rPr>
                <w:rFonts w:ascii="宋体" w:hAnsi="宋体"/>
                <w:szCs w:val="21"/>
              </w:rPr>
            </w:pPr>
            <w:r>
              <w:rPr>
                <w:rFonts w:hint="eastAsia" w:ascii="宋体"/>
                <w:szCs w:val="21"/>
                <w:lang w:eastAsia="zh-CN"/>
              </w:rPr>
              <w:t>生产部</w:t>
            </w:r>
            <w:r>
              <w:rPr>
                <w:rFonts w:hint="eastAsia" w:ascii="宋体"/>
                <w:szCs w:val="21"/>
              </w:rPr>
              <w:t>负责人对部门职责清楚。</w:t>
            </w:r>
          </w:p>
        </w:tc>
        <w:tc>
          <w:tcPr>
            <w:tcW w:w="1585" w:type="dxa"/>
          </w:tcPr>
          <w:p>
            <w:pPr>
              <w:spacing w:line="240" w:lineRule="auto"/>
              <w:rPr>
                <w:rFonts w:hint="eastAsia" w:eastAsia="宋体"/>
                <w:lang w:val="en-US" w:eastAsia="zh-CN"/>
              </w:rPr>
            </w:pPr>
            <w:r>
              <w:rPr>
                <w:rFonts w:hint="eastAsia"/>
                <w:lang w:val="en-US" w:eastAsia="zh-CN"/>
              </w:rPr>
              <w:t>符合</w:t>
            </w: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40" w:lineRule="auto"/>
              <w:rPr>
                <w:rFonts w:ascii="宋体" w:hAnsi="宋体" w:cs="新宋体"/>
                <w:szCs w:val="21"/>
              </w:rPr>
            </w:pPr>
            <w:r>
              <w:rPr>
                <w:rFonts w:hint="eastAsia" w:ascii="宋体" w:hAnsi="宋体" w:cs="新宋体"/>
                <w:szCs w:val="21"/>
              </w:rPr>
              <w:t>目标及其实现的策划</w:t>
            </w:r>
          </w:p>
        </w:tc>
        <w:tc>
          <w:tcPr>
            <w:tcW w:w="960" w:type="dxa"/>
          </w:tcPr>
          <w:p>
            <w:pPr>
              <w:spacing w:line="240" w:lineRule="auto"/>
              <w:rPr>
                <w:rFonts w:ascii="宋体" w:hAnsi="宋体" w:cs="新宋体"/>
                <w:szCs w:val="21"/>
              </w:rPr>
            </w:pPr>
            <w:r>
              <w:rPr>
                <w:rFonts w:hint="eastAsia" w:ascii="宋体" w:hAnsi="宋体" w:cs="新宋体"/>
                <w:szCs w:val="21"/>
              </w:rPr>
              <w:t>E6.2</w:t>
            </w:r>
          </w:p>
          <w:p>
            <w:pPr>
              <w:spacing w:line="240" w:lineRule="auto"/>
              <w:rPr>
                <w:rFonts w:ascii="宋体" w:hAnsi="宋体" w:cs="新宋体"/>
                <w:szCs w:val="21"/>
              </w:rPr>
            </w:pPr>
          </w:p>
        </w:tc>
        <w:tc>
          <w:tcPr>
            <w:tcW w:w="10004" w:type="dxa"/>
          </w:tcPr>
          <w:p>
            <w:pPr>
              <w:spacing w:line="240" w:lineRule="auto"/>
              <w:ind w:right="170"/>
              <w:jc w:val="left"/>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生产部</w:t>
            </w:r>
            <w:r>
              <w:rPr>
                <w:rFonts w:hint="eastAsia" w:ascii="宋体" w:hAnsi="宋体" w:cs="Arial"/>
                <w:iCs/>
                <w:szCs w:val="21"/>
              </w:rPr>
              <w:t>的环境</w:t>
            </w:r>
            <w:r>
              <w:rPr>
                <w:rFonts w:hint="eastAsia" w:ascii="宋体" w:hAnsi="宋体" w:cs="Arial"/>
                <w:iCs/>
                <w:szCs w:val="21"/>
                <w:lang w:val="en-US" w:eastAsia="zh-CN"/>
              </w:rPr>
              <w:t>管理</w:t>
            </w:r>
            <w:r>
              <w:rPr>
                <w:rFonts w:hint="eastAsia" w:ascii="宋体" w:hAnsi="宋体" w:cs="Arial"/>
                <w:iCs/>
                <w:szCs w:val="21"/>
              </w:rPr>
              <w:t>目标为：             考核情况（202</w:t>
            </w:r>
            <w:r>
              <w:rPr>
                <w:rFonts w:hint="eastAsia" w:ascii="宋体" w:hAnsi="宋体" w:cs="Arial"/>
                <w:iCs/>
                <w:szCs w:val="21"/>
                <w:lang w:val="en-US" w:eastAsia="zh-CN"/>
              </w:rPr>
              <w:t>年1月-9月</w:t>
            </w:r>
            <w:r>
              <w:rPr>
                <w:rFonts w:hint="eastAsia" w:ascii="宋体" w:hAnsi="宋体" w:cs="Arial"/>
                <w:iCs/>
                <w:szCs w:val="21"/>
              </w:rPr>
              <w:t>）</w:t>
            </w:r>
          </w:p>
          <w:p>
            <w:pPr>
              <w:spacing w:line="240" w:lineRule="auto"/>
              <w:ind w:right="170"/>
              <w:jc w:val="left"/>
              <w:rPr>
                <w:rFonts w:hint="default" w:ascii="宋体" w:hAnsi="宋体" w:eastAsia="宋体"/>
                <w:szCs w:val="21"/>
                <w:lang w:val="en-US" w:eastAsia="zh-CN"/>
              </w:rPr>
            </w:pPr>
            <w:r>
              <w:rPr>
                <w:rFonts w:hint="eastAsia" w:ascii="宋体" w:hAnsi="宋体" w:cs="宋体"/>
                <w:szCs w:val="21"/>
                <w:lang w:eastAsia="zh-CN"/>
              </w:rPr>
              <w:t>固废分类存放有效处置率达100%</w:t>
            </w:r>
            <w:r>
              <w:rPr>
                <w:rFonts w:hint="eastAsia" w:ascii="宋体" w:hAnsi="宋体"/>
                <w:szCs w:val="21"/>
                <w:lang w:val="en-US" w:eastAsia="zh-CN"/>
              </w:rPr>
              <w:t xml:space="preserve"> ；             实测：100%</w:t>
            </w:r>
          </w:p>
          <w:p>
            <w:pPr>
              <w:pStyle w:val="2"/>
              <w:spacing w:line="240" w:lineRule="auto"/>
              <w:rPr>
                <w:rFonts w:hint="default" w:eastAsia="宋体"/>
                <w:lang w:val="en-US" w:eastAsia="zh-CN"/>
              </w:rPr>
            </w:pPr>
            <w:r>
              <w:rPr>
                <w:rFonts w:hint="eastAsia"/>
                <w:lang w:eastAsia="zh-CN"/>
              </w:rPr>
              <w:t>火灾发生为0</w:t>
            </w:r>
            <w:r>
              <w:rPr>
                <w:rFonts w:hint="eastAsia"/>
                <w:lang w:val="en-US" w:eastAsia="zh-CN"/>
              </w:rPr>
              <w:t>；                        实测：未发生。</w:t>
            </w:r>
          </w:p>
          <w:p>
            <w:pPr>
              <w:spacing w:line="240" w:lineRule="auto"/>
              <w:ind w:right="170"/>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eastAsia="zh-CN"/>
              </w:rPr>
              <w:t>生产部</w:t>
            </w:r>
            <w:r>
              <w:rPr>
                <w:rFonts w:hint="eastAsia" w:ascii="宋体" w:hAnsi="宋体" w:cs="宋体"/>
                <w:szCs w:val="21"/>
                <w:lang w:val="en-US" w:eastAsia="zh-CN"/>
              </w:rPr>
              <w:t>环境管理</w:t>
            </w:r>
            <w:r>
              <w:rPr>
                <w:rFonts w:hint="eastAsia" w:ascii="宋体" w:hAnsi="宋体" w:cs="宋体"/>
                <w:szCs w:val="21"/>
              </w:rPr>
              <w:t>目标完成情况：均能达到要求。</w:t>
            </w:r>
          </w:p>
          <w:p>
            <w:pPr>
              <w:spacing w:line="240" w:lineRule="auto"/>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jc w:val="both"/>
              <w:rPr>
                <w:rFonts w:hint="eastAsia" w:ascii="宋体" w:hAnsi="宋体" w:eastAsia="宋体" w:cs="新宋体"/>
                <w:kern w:val="2"/>
                <w:sz w:val="21"/>
                <w:szCs w:val="21"/>
                <w:lang w:val="en-US" w:eastAsia="zh-CN" w:bidi="ar-SA"/>
              </w:rPr>
            </w:pPr>
            <w:r>
              <w:rPr>
                <w:rFonts w:hint="eastAsia" w:ascii="宋体" w:hAnsi="宋体" w:cs="新宋体"/>
                <w:szCs w:val="21"/>
              </w:rPr>
              <w:t>沟通</w:t>
            </w:r>
          </w:p>
        </w:tc>
        <w:tc>
          <w:tcPr>
            <w:tcW w:w="960" w:type="dxa"/>
            <w:vAlign w:val="top"/>
          </w:tcPr>
          <w:p>
            <w:pPr>
              <w:spacing w:line="240" w:lineRule="auto"/>
              <w:rPr>
                <w:rFonts w:ascii="宋体" w:hAnsi="宋体" w:eastAsia="宋体" w:cs="新宋体"/>
                <w:kern w:val="2"/>
                <w:sz w:val="21"/>
                <w:szCs w:val="21"/>
                <w:lang w:val="en-US" w:eastAsia="zh-CN" w:bidi="ar-SA"/>
              </w:rPr>
            </w:pPr>
            <w:r>
              <w:rPr>
                <w:rFonts w:hint="eastAsia" w:ascii="宋体" w:hAnsi="宋体" w:cs="新宋体"/>
                <w:szCs w:val="21"/>
                <w:lang w:val="en-US" w:eastAsia="zh-CN"/>
              </w:rPr>
              <w:t>E</w:t>
            </w:r>
            <w:r>
              <w:rPr>
                <w:rFonts w:hint="eastAsia" w:ascii="宋体" w:hAnsi="宋体" w:cs="新宋体"/>
                <w:szCs w:val="21"/>
              </w:rPr>
              <w:t>7.4</w:t>
            </w:r>
          </w:p>
        </w:tc>
        <w:tc>
          <w:tcPr>
            <w:tcW w:w="10004" w:type="dxa"/>
            <w:vAlign w:val="top"/>
          </w:tcPr>
          <w:p>
            <w:pPr>
              <w:widowControl/>
              <w:spacing w:line="240" w:lineRule="auto"/>
              <w:jc w:val="left"/>
              <w:rPr>
                <w:rFonts w:hint="eastAsia" w:ascii="宋体" w:hAnsi="宋体" w:cs="宋体"/>
                <w:szCs w:val="21"/>
              </w:rPr>
            </w:pPr>
            <w:r>
              <w:rPr>
                <w:rFonts w:hint="eastAsia" w:ascii="宋体" w:hAnsi="宋体" w:cs="宋体"/>
                <w:szCs w:val="21"/>
              </w:rPr>
              <w:t>--《信息交流管理程序》规定了公司内外信息交流、协商的对象、方式、记录等。</w:t>
            </w:r>
          </w:p>
          <w:p>
            <w:pPr>
              <w:widowControl/>
              <w:spacing w:line="240" w:lineRule="auto"/>
              <w:jc w:val="left"/>
              <w:rPr>
                <w:rFonts w:hint="eastAsia"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环境管理</w:t>
            </w:r>
            <w:r>
              <w:rPr>
                <w:rFonts w:hint="eastAsia" w:ascii="宋体" w:hAnsi="宋体" w:cs="宋体"/>
                <w:szCs w:val="21"/>
              </w:rPr>
              <w:t>信息，在公司内部利用部门会议、宣传栏进行</w:t>
            </w:r>
            <w:r>
              <w:rPr>
                <w:rFonts w:hint="eastAsia" w:ascii="宋体" w:hAnsi="宋体" w:cs="宋体"/>
                <w:szCs w:val="21"/>
                <w:lang w:eastAsia="zh-CN"/>
              </w:rPr>
              <w:t>环境管理</w:t>
            </w:r>
            <w:r>
              <w:rPr>
                <w:rFonts w:hint="eastAsia" w:ascii="宋体" w:hAnsi="宋体" w:cs="宋体"/>
                <w:szCs w:val="21"/>
              </w:rPr>
              <w:t>方针及目标、指标、管理方案及环保法律法规等内容的宣传、沟通。</w:t>
            </w:r>
          </w:p>
          <w:p>
            <w:pPr>
              <w:widowControl/>
              <w:spacing w:line="240" w:lineRule="auto"/>
              <w:jc w:val="left"/>
              <w:rPr>
                <w:rFonts w:hint="eastAsia" w:ascii="宋体" w:hAnsi="宋体" w:cs="宋体"/>
                <w:szCs w:val="21"/>
              </w:rPr>
            </w:pPr>
            <w:r>
              <w:rPr>
                <w:rFonts w:hint="eastAsia" w:ascii="宋体" w:hAnsi="宋体" w:cs="宋体"/>
                <w:szCs w:val="21"/>
              </w:rPr>
              <w:t>外部，对顾客等相关方进行了管理方针、产品使用环保要求的沟通，主要通过网络、交流及产品说明书、合同等方式进行，并达成一致性意见实施有效控制。</w:t>
            </w:r>
          </w:p>
          <w:p>
            <w:pPr>
              <w:widowControl/>
              <w:spacing w:line="240" w:lineRule="auto"/>
              <w:jc w:val="left"/>
              <w:rPr>
                <w:rFonts w:hint="eastAsia" w:ascii="宋体" w:hAnsi="宋体" w:cs="宋体"/>
                <w:szCs w:val="21"/>
              </w:rPr>
            </w:pPr>
            <w:r>
              <w:rPr>
                <w:rFonts w:hint="eastAsia" w:ascii="宋体" w:hAnsi="宋体" w:cs="宋体"/>
                <w:szCs w:val="21"/>
              </w:rPr>
              <w:t xml:space="preserve">    查见内部交流主要通过直接面谈、会议、文件、培训方式，外部交流主要通过电话、信函方式。</w:t>
            </w:r>
          </w:p>
          <w:p>
            <w:pPr>
              <w:widowControl/>
              <w:spacing w:line="240" w:lineRule="auto"/>
              <w:jc w:val="left"/>
              <w:rPr>
                <w:rFonts w:hint="eastAsia" w:ascii="宋体" w:hAnsi="宋体" w:cs="宋体"/>
                <w:szCs w:val="21"/>
              </w:rPr>
            </w:pPr>
            <w:r>
              <w:rPr>
                <w:rFonts w:hint="eastAsia" w:ascii="宋体" w:hAnsi="宋体" w:cs="宋体"/>
                <w:szCs w:val="21"/>
              </w:rPr>
              <w:t>查见：部门内部会议记录表，沟通信息包括：</w:t>
            </w:r>
          </w:p>
          <w:p>
            <w:pPr>
              <w:widowControl/>
              <w:spacing w:line="240" w:lineRule="auto"/>
              <w:jc w:val="left"/>
              <w:rPr>
                <w:rFonts w:hint="eastAsia" w:ascii="宋体" w:hAnsi="宋体" w:cs="宋体"/>
                <w:szCs w:val="21"/>
              </w:rPr>
            </w:pPr>
            <w:r>
              <w:rPr>
                <w:rFonts w:hint="eastAsia" w:ascii="宋体" w:hAnsi="宋体" w:cs="宋体"/>
                <w:szCs w:val="21"/>
              </w:rPr>
              <w:t>1）告知员工：环境管</w:t>
            </w:r>
            <w:r>
              <w:rPr>
                <w:rFonts w:hint="eastAsia" w:ascii="宋体" w:hAnsi="宋体" w:cs="宋体"/>
                <w:color w:val="000000" w:themeColor="text1"/>
                <w:szCs w:val="21"/>
              </w:rPr>
              <w:t>理者代表是</w:t>
            </w:r>
            <w:r>
              <w:rPr>
                <w:rFonts w:hint="eastAsia" w:ascii="宋体" w:hAnsi="宋体" w:cs="宋体"/>
                <w:color w:val="000000" w:themeColor="text1"/>
                <w:szCs w:val="21"/>
                <w:lang w:eastAsia="zh-CN"/>
              </w:rPr>
              <w:t>徐雨萍</w:t>
            </w:r>
            <w:r>
              <w:rPr>
                <w:rFonts w:hint="eastAsia" w:ascii="宋体" w:hAnsi="宋体" w:cs="宋体"/>
                <w:color w:val="000000" w:themeColor="text1"/>
                <w:szCs w:val="21"/>
              </w:rPr>
              <w:t>。</w:t>
            </w:r>
          </w:p>
          <w:p>
            <w:pPr>
              <w:widowControl/>
              <w:spacing w:line="240" w:lineRule="auto"/>
              <w:jc w:val="left"/>
              <w:rPr>
                <w:rFonts w:hint="eastAsia" w:ascii="宋体" w:hAnsi="宋体" w:cs="宋体"/>
                <w:szCs w:val="21"/>
              </w:rPr>
            </w:pPr>
            <w:r>
              <w:rPr>
                <w:rFonts w:hint="eastAsia" w:ascii="宋体" w:hAnsi="宋体" w:cs="宋体"/>
                <w:szCs w:val="21"/>
                <w:lang w:eastAsia="zh-CN"/>
              </w:rPr>
              <w:t>环境管理体系</w:t>
            </w:r>
            <w:r>
              <w:rPr>
                <w:rFonts w:hint="eastAsia" w:ascii="宋体" w:hAnsi="宋体" w:cs="宋体"/>
                <w:szCs w:val="21"/>
              </w:rPr>
              <w:t>建立的依据、标准和意义，针对</w:t>
            </w:r>
            <w:r>
              <w:rPr>
                <w:rFonts w:hint="eastAsia" w:ascii="宋体" w:hAnsi="宋体" w:cs="宋体"/>
                <w:szCs w:val="21"/>
                <w:lang w:eastAsia="zh-CN"/>
              </w:rPr>
              <w:t>相关方</w:t>
            </w:r>
            <w:r>
              <w:rPr>
                <w:rFonts w:hint="eastAsia" w:ascii="宋体" w:hAnsi="宋体" w:cs="宋体"/>
                <w:szCs w:val="21"/>
              </w:rPr>
              <w:t>出具</w:t>
            </w:r>
            <w:r>
              <w:rPr>
                <w:rFonts w:hint="eastAsia" w:ascii="宋体" w:hAnsi="宋体" w:cs="宋体"/>
                <w:szCs w:val="21"/>
                <w:lang w:eastAsia="zh-CN"/>
              </w:rPr>
              <w:t>相关方</w:t>
            </w:r>
            <w:r>
              <w:rPr>
                <w:rFonts w:hint="eastAsia" w:ascii="宋体" w:hAnsi="宋体" w:cs="宋体"/>
                <w:szCs w:val="21"/>
              </w:rPr>
              <w:t>告知书；</w:t>
            </w:r>
          </w:p>
          <w:p>
            <w:pPr>
              <w:widowControl/>
              <w:spacing w:line="240" w:lineRule="auto"/>
              <w:jc w:val="left"/>
              <w:rPr>
                <w:rFonts w:hint="eastAsia" w:ascii="宋体" w:hAnsi="宋体" w:cs="宋体"/>
                <w:szCs w:val="21"/>
              </w:rPr>
            </w:pPr>
            <w:r>
              <w:rPr>
                <w:rFonts w:hint="eastAsia" w:ascii="宋体" w:hAnsi="宋体" w:cs="宋体"/>
                <w:szCs w:val="21"/>
              </w:rPr>
              <w:t>3）组织员工学习：与环境管理有关的法律法规，包括《环境保护法》等关于员工权益、保险等内容；</w:t>
            </w:r>
          </w:p>
          <w:p>
            <w:pPr>
              <w:widowControl/>
              <w:spacing w:line="240" w:lineRule="auto"/>
              <w:jc w:val="left"/>
              <w:rPr>
                <w:rFonts w:hint="eastAsia" w:ascii="宋体" w:hAnsi="宋体" w:cs="宋体"/>
                <w:szCs w:val="21"/>
              </w:rPr>
            </w:pPr>
            <w:r>
              <w:rPr>
                <w:rFonts w:hint="eastAsia" w:ascii="宋体" w:hAnsi="宋体" w:cs="宋体"/>
                <w:szCs w:val="21"/>
              </w:rPr>
              <w:t>1）将环境管理作为新员工岗前培训内容。</w:t>
            </w:r>
          </w:p>
          <w:p>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cs="宋体"/>
                <w:szCs w:val="21"/>
              </w:rPr>
              <w:t>审核时未发现有相关方投诉和环境违规情况发生。</w:t>
            </w:r>
          </w:p>
        </w:tc>
        <w:tc>
          <w:tcPr>
            <w:tcW w:w="1585" w:type="dxa"/>
            <w:vAlign w:val="top"/>
          </w:tcPr>
          <w:p>
            <w:pPr>
              <w:spacing w:line="240" w:lineRule="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adjustRightInd w:val="0"/>
              <w:snapToGrid w:val="0"/>
              <w:spacing w:line="240" w:lineRule="auto"/>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spacing w:line="240" w:lineRule="auto"/>
              <w:rPr>
                <w:rFonts w:hint="eastAsia" w:ascii="宋体" w:hAnsi="宋体" w:eastAsia="宋体" w:cs="新宋体"/>
                <w:kern w:val="2"/>
                <w:sz w:val="21"/>
                <w:szCs w:val="21"/>
                <w:lang w:val="en-US" w:eastAsia="zh-CN" w:bidi="ar-SA"/>
              </w:rPr>
            </w:pPr>
            <w:r>
              <w:rPr>
                <w:rFonts w:hint="eastAsia" w:ascii="宋体" w:hAnsi="宋体" w:cs="新宋体"/>
                <w:szCs w:val="21"/>
              </w:rPr>
              <w:t>E8.2</w:t>
            </w:r>
          </w:p>
        </w:tc>
        <w:tc>
          <w:tcPr>
            <w:tcW w:w="10004" w:type="dxa"/>
            <w:vAlign w:val="top"/>
          </w:tcPr>
          <w:p>
            <w:pPr>
              <w:spacing w:line="240" w:lineRule="auto"/>
            </w:pPr>
            <w:r>
              <w:rPr>
                <w:rFonts w:hint="eastAsia"/>
              </w:rPr>
              <w:t>查见：《应急准备和响应控制程序》、《突发事件应急处置预案》、《公司火灾应急预案》等。</w:t>
            </w:r>
          </w:p>
          <w:p>
            <w:pPr>
              <w:spacing w:line="240" w:lineRule="auto"/>
            </w:pPr>
            <w:r>
              <w:rPr>
                <w:rFonts w:hint="eastAsia"/>
              </w:rPr>
              <w:t>查见：消防演练实况记录：</w:t>
            </w:r>
            <w:r>
              <w:rPr>
                <w:rFonts w:hint="eastAsia"/>
                <w:lang w:eastAsia="zh-CN"/>
              </w:rPr>
              <w:t>生产部人员</w:t>
            </w:r>
            <w:r>
              <w:rPr>
                <w:rFonts w:hint="eastAsia"/>
              </w:rPr>
              <w:t>参加了</w:t>
            </w:r>
            <w:r>
              <w:rPr>
                <w:rFonts w:hint="eastAsia"/>
                <w:lang w:eastAsia="zh-CN"/>
              </w:rPr>
              <w:t>2021年8月22日</w:t>
            </w:r>
            <w:r>
              <w:rPr>
                <w:rFonts w:hint="eastAsia"/>
              </w:rPr>
              <w:t>在公司由</w:t>
            </w:r>
            <w:r>
              <w:rPr>
                <w:rFonts w:hint="eastAsia"/>
                <w:lang w:eastAsia="zh-CN"/>
              </w:rPr>
              <w:t>人事行政部</w:t>
            </w:r>
            <w:r>
              <w:rPr>
                <w:rFonts w:hint="eastAsia"/>
              </w:rPr>
              <w:t>组织的因公司办公室电路短路，导致火灾火灾消防演练。</w:t>
            </w:r>
          </w:p>
          <w:p>
            <w:pPr>
              <w:spacing w:line="240" w:lineRule="auto"/>
            </w:pPr>
            <w:r>
              <w:rPr>
                <w:rFonts w:hint="eastAsia"/>
              </w:rPr>
              <w:t>查，现场能提供以上演练记录及消防安全演习总结报告。通过演练，检验了公司应对突发事件的能力、以及公司</w:t>
            </w:r>
            <w:r>
              <w:rPr>
                <w:rFonts w:hint="eastAsia"/>
                <w:lang w:eastAsia="zh-CN"/>
              </w:rPr>
              <w:t>火灾事故发生次数为零</w:t>
            </w:r>
            <w:r>
              <w:rPr>
                <w:rFonts w:hint="eastAsia"/>
              </w:rPr>
              <w:t>应急预案的可操作性。有效降低事故危害，减少事故损失，确保公司安全、健康、有序的发展等。</w:t>
            </w:r>
          </w:p>
          <w:p>
            <w:pPr>
              <w:spacing w:line="240" w:lineRule="auto"/>
              <w:rPr>
                <w:rFonts w:hint="eastAsia" w:ascii="Times New Roman" w:hAnsi="Times New Roman" w:eastAsia="宋体" w:cs="Times New Roman"/>
                <w:kern w:val="2"/>
                <w:sz w:val="21"/>
                <w:lang w:val="en-US" w:eastAsia="zh-CN" w:bidi="ar-SA"/>
              </w:rPr>
            </w:pPr>
            <w:r>
              <w:rPr>
                <w:rFonts w:hint="eastAsia"/>
              </w:rPr>
              <w:t>应急准备：在公司办公区域，按要求配置灭火器。</w:t>
            </w:r>
          </w:p>
        </w:tc>
        <w:tc>
          <w:tcPr>
            <w:tcW w:w="1585" w:type="dxa"/>
            <w:vAlign w:val="top"/>
          </w:tcPr>
          <w:p>
            <w:pPr>
              <w:spacing w:line="240" w:lineRule="auto"/>
              <w:rPr>
                <w:rFonts w:hint="eastAsia" w:eastAsia="宋体"/>
                <w:lang w:eastAsia="zh-CN"/>
              </w:rPr>
            </w:pPr>
            <w:r>
              <w:rPr>
                <w:rFonts w:hint="eastAsia"/>
                <w:lang w:eastAsia="zh-CN"/>
              </w:rPr>
              <w:t>符合</w:t>
            </w: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pPr>
          </w:p>
          <w:p>
            <w:pPr>
              <w:pStyle w:val="10"/>
              <w:spacing w:line="240" w:lineRule="auto"/>
              <w:rPr>
                <w:rFonts w:hint="eastAsia" w:ascii="黑体" w:hAnsi="黑体" w:eastAsia="宋体" w:cs="黑体"/>
                <w:color w:val="000000"/>
                <w:sz w:val="24"/>
                <w:szCs w:val="24"/>
                <w:lang w:val="en-US" w:eastAsia="zh-CN" w:bidi="ar-SA"/>
              </w:rPr>
            </w:pPr>
          </w:p>
        </w:tc>
      </w:tr>
    </w:tbl>
    <w:p>
      <w:pPr>
        <w:pStyle w:val="5"/>
        <w:spacing w:line="240" w:lineRule="auto"/>
        <w:rPr>
          <w:rFonts w:hint="eastAsia"/>
        </w:rPr>
      </w:pPr>
      <w:r>
        <w:rPr>
          <w:rFonts w:hint="eastAsia"/>
        </w:rPr>
        <w:t>说明：不符合标注N</w:t>
      </w:r>
    </w:p>
    <w:p>
      <w:pPr>
        <w:pStyle w:val="5"/>
        <w:spacing w:line="240" w:lineRule="auto"/>
        <w:rPr>
          <w:rFonts w:hint="eastAsia"/>
        </w:rPr>
      </w:pPr>
    </w:p>
    <w:p>
      <w:pPr>
        <w:pStyle w:val="5"/>
        <w:spacing w:line="240" w:lineRule="auto"/>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C2424F"/>
    <w:multiLevelType w:val="singleLevel"/>
    <w:tmpl w:val="0EC2424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34BB2"/>
    <w:rsid w:val="004A4969"/>
    <w:rsid w:val="006B1587"/>
    <w:rsid w:val="008D6E34"/>
    <w:rsid w:val="00904C23"/>
    <w:rsid w:val="015473A3"/>
    <w:rsid w:val="01D90A17"/>
    <w:rsid w:val="01E56A76"/>
    <w:rsid w:val="01FE4717"/>
    <w:rsid w:val="022A20C4"/>
    <w:rsid w:val="02423272"/>
    <w:rsid w:val="02A70206"/>
    <w:rsid w:val="02F319A9"/>
    <w:rsid w:val="02FF591D"/>
    <w:rsid w:val="03344CCA"/>
    <w:rsid w:val="03461562"/>
    <w:rsid w:val="04150029"/>
    <w:rsid w:val="04273168"/>
    <w:rsid w:val="042D17BB"/>
    <w:rsid w:val="04E82661"/>
    <w:rsid w:val="04FF70D0"/>
    <w:rsid w:val="051D2C68"/>
    <w:rsid w:val="05B821A7"/>
    <w:rsid w:val="05BE60C9"/>
    <w:rsid w:val="05E43710"/>
    <w:rsid w:val="05FC671E"/>
    <w:rsid w:val="069B01D6"/>
    <w:rsid w:val="06C479CF"/>
    <w:rsid w:val="06F22278"/>
    <w:rsid w:val="071924CB"/>
    <w:rsid w:val="075B3419"/>
    <w:rsid w:val="076A4E86"/>
    <w:rsid w:val="077A492B"/>
    <w:rsid w:val="080D2F17"/>
    <w:rsid w:val="086E266C"/>
    <w:rsid w:val="088257D1"/>
    <w:rsid w:val="089F0513"/>
    <w:rsid w:val="098B6A8B"/>
    <w:rsid w:val="09C57A9B"/>
    <w:rsid w:val="0A950993"/>
    <w:rsid w:val="0AAC48F0"/>
    <w:rsid w:val="0ACB165F"/>
    <w:rsid w:val="0AF20400"/>
    <w:rsid w:val="0B1A0795"/>
    <w:rsid w:val="0BAB68EC"/>
    <w:rsid w:val="0BE31728"/>
    <w:rsid w:val="0C255F13"/>
    <w:rsid w:val="0C4B247A"/>
    <w:rsid w:val="0C6C3591"/>
    <w:rsid w:val="0C94266B"/>
    <w:rsid w:val="0DD711B9"/>
    <w:rsid w:val="0DE010C5"/>
    <w:rsid w:val="0DF72C98"/>
    <w:rsid w:val="0E0B7B7D"/>
    <w:rsid w:val="0E366A79"/>
    <w:rsid w:val="0E6B5C55"/>
    <w:rsid w:val="0EE44E3D"/>
    <w:rsid w:val="0F0220EE"/>
    <w:rsid w:val="0F441CAB"/>
    <w:rsid w:val="0F572CB4"/>
    <w:rsid w:val="0F704633"/>
    <w:rsid w:val="0FB00BFE"/>
    <w:rsid w:val="100B5C81"/>
    <w:rsid w:val="100F46CA"/>
    <w:rsid w:val="10301347"/>
    <w:rsid w:val="11143CAE"/>
    <w:rsid w:val="115746F4"/>
    <w:rsid w:val="117E2FCD"/>
    <w:rsid w:val="121A6B5B"/>
    <w:rsid w:val="12715592"/>
    <w:rsid w:val="128E18FB"/>
    <w:rsid w:val="12CF2C37"/>
    <w:rsid w:val="133B4089"/>
    <w:rsid w:val="135163F3"/>
    <w:rsid w:val="137073D2"/>
    <w:rsid w:val="13F3337A"/>
    <w:rsid w:val="144701E1"/>
    <w:rsid w:val="1472159E"/>
    <w:rsid w:val="147C7A99"/>
    <w:rsid w:val="14973644"/>
    <w:rsid w:val="14FA612D"/>
    <w:rsid w:val="152C3FB4"/>
    <w:rsid w:val="15325077"/>
    <w:rsid w:val="156D734C"/>
    <w:rsid w:val="159E0282"/>
    <w:rsid w:val="160D66AF"/>
    <w:rsid w:val="163B78BD"/>
    <w:rsid w:val="166F2792"/>
    <w:rsid w:val="16AB1220"/>
    <w:rsid w:val="16EE0F5C"/>
    <w:rsid w:val="171D61D4"/>
    <w:rsid w:val="179C09FE"/>
    <w:rsid w:val="180D547D"/>
    <w:rsid w:val="18570F3D"/>
    <w:rsid w:val="188C5371"/>
    <w:rsid w:val="18A731D4"/>
    <w:rsid w:val="18D52F12"/>
    <w:rsid w:val="19094E6B"/>
    <w:rsid w:val="190D0C7E"/>
    <w:rsid w:val="19104BC4"/>
    <w:rsid w:val="192A0DAF"/>
    <w:rsid w:val="198A0875"/>
    <w:rsid w:val="199504A4"/>
    <w:rsid w:val="19BF0288"/>
    <w:rsid w:val="19C27FD6"/>
    <w:rsid w:val="19EB496A"/>
    <w:rsid w:val="19F611E5"/>
    <w:rsid w:val="1A2E672B"/>
    <w:rsid w:val="1A4E096F"/>
    <w:rsid w:val="1A6A0917"/>
    <w:rsid w:val="1A72021F"/>
    <w:rsid w:val="1AA46207"/>
    <w:rsid w:val="1B8C0FF0"/>
    <w:rsid w:val="1C4A4664"/>
    <w:rsid w:val="1C4B56A7"/>
    <w:rsid w:val="1C4D1179"/>
    <w:rsid w:val="1C8F77DE"/>
    <w:rsid w:val="1CA73730"/>
    <w:rsid w:val="1D067CF0"/>
    <w:rsid w:val="1D256FE5"/>
    <w:rsid w:val="1D3A0CEA"/>
    <w:rsid w:val="1E2E22B9"/>
    <w:rsid w:val="1EF27C1F"/>
    <w:rsid w:val="1F9D748D"/>
    <w:rsid w:val="1FB17F9D"/>
    <w:rsid w:val="20333B00"/>
    <w:rsid w:val="20E26ADE"/>
    <w:rsid w:val="219D49E9"/>
    <w:rsid w:val="21B31057"/>
    <w:rsid w:val="21E4304A"/>
    <w:rsid w:val="226A0982"/>
    <w:rsid w:val="229C6189"/>
    <w:rsid w:val="23633C01"/>
    <w:rsid w:val="239958A5"/>
    <w:rsid w:val="23996880"/>
    <w:rsid w:val="23E76A34"/>
    <w:rsid w:val="23E90AD5"/>
    <w:rsid w:val="24673304"/>
    <w:rsid w:val="24E2572F"/>
    <w:rsid w:val="252416C3"/>
    <w:rsid w:val="257545A3"/>
    <w:rsid w:val="2582516B"/>
    <w:rsid w:val="25D13BD2"/>
    <w:rsid w:val="260C46DD"/>
    <w:rsid w:val="26135FD7"/>
    <w:rsid w:val="26334749"/>
    <w:rsid w:val="26491ACD"/>
    <w:rsid w:val="269B325A"/>
    <w:rsid w:val="26A84482"/>
    <w:rsid w:val="273120B1"/>
    <w:rsid w:val="273F754F"/>
    <w:rsid w:val="277C182F"/>
    <w:rsid w:val="27A05A64"/>
    <w:rsid w:val="27E43953"/>
    <w:rsid w:val="28495D71"/>
    <w:rsid w:val="28992E1F"/>
    <w:rsid w:val="28994EC2"/>
    <w:rsid w:val="28AE45D8"/>
    <w:rsid w:val="28C0114D"/>
    <w:rsid w:val="292523A5"/>
    <w:rsid w:val="29DF1A03"/>
    <w:rsid w:val="2A912B4A"/>
    <w:rsid w:val="2AAB7045"/>
    <w:rsid w:val="2AD47E47"/>
    <w:rsid w:val="2AEB175E"/>
    <w:rsid w:val="2B10158A"/>
    <w:rsid w:val="2B905CF4"/>
    <w:rsid w:val="2BC17E14"/>
    <w:rsid w:val="2BC753B8"/>
    <w:rsid w:val="2BD220D4"/>
    <w:rsid w:val="2BF70F26"/>
    <w:rsid w:val="2C824833"/>
    <w:rsid w:val="2CE12092"/>
    <w:rsid w:val="2D170CC6"/>
    <w:rsid w:val="2D290C6C"/>
    <w:rsid w:val="2D4415AD"/>
    <w:rsid w:val="2D5F3DAC"/>
    <w:rsid w:val="2E5212A1"/>
    <w:rsid w:val="2F006BBD"/>
    <w:rsid w:val="2F246D47"/>
    <w:rsid w:val="2F58590D"/>
    <w:rsid w:val="2F71044F"/>
    <w:rsid w:val="30051CD0"/>
    <w:rsid w:val="306543B8"/>
    <w:rsid w:val="306675AE"/>
    <w:rsid w:val="30D375CE"/>
    <w:rsid w:val="31052015"/>
    <w:rsid w:val="31280920"/>
    <w:rsid w:val="31374D2B"/>
    <w:rsid w:val="31D57A1B"/>
    <w:rsid w:val="31E5607E"/>
    <w:rsid w:val="32192F90"/>
    <w:rsid w:val="32387E17"/>
    <w:rsid w:val="327B410B"/>
    <w:rsid w:val="327E2169"/>
    <w:rsid w:val="32AD3C33"/>
    <w:rsid w:val="33DA7387"/>
    <w:rsid w:val="33ED21B2"/>
    <w:rsid w:val="33FB1760"/>
    <w:rsid w:val="345C267E"/>
    <w:rsid w:val="3473639B"/>
    <w:rsid w:val="34D162C1"/>
    <w:rsid w:val="34F40DB6"/>
    <w:rsid w:val="3517108C"/>
    <w:rsid w:val="36017C78"/>
    <w:rsid w:val="360E31DC"/>
    <w:rsid w:val="361012A1"/>
    <w:rsid w:val="361A5649"/>
    <w:rsid w:val="364D7AF1"/>
    <w:rsid w:val="365863A6"/>
    <w:rsid w:val="365E433C"/>
    <w:rsid w:val="36B15BAA"/>
    <w:rsid w:val="36B8644F"/>
    <w:rsid w:val="37277F1A"/>
    <w:rsid w:val="377E6DA1"/>
    <w:rsid w:val="37907A4F"/>
    <w:rsid w:val="3846018B"/>
    <w:rsid w:val="388E61DD"/>
    <w:rsid w:val="38C242A3"/>
    <w:rsid w:val="3936728B"/>
    <w:rsid w:val="395538EA"/>
    <w:rsid w:val="396D50F0"/>
    <w:rsid w:val="3A0D35FC"/>
    <w:rsid w:val="3A0E0BEF"/>
    <w:rsid w:val="3A5D1E7F"/>
    <w:rsid w:val="3A665145"/>
    <w:rsid w:val="3A6C28FA"/>
    <w:rsid w:val="3A7F1025"/>
    <w:rsid w:val="3B1128BE"/>
    <w:rsid w:val="3B21487F"/>
    <w:rsid w:val="3B967866"/>
    <w:rsid w:val="3B9C6CC8"/>
    <w:rsid w:val="3BF63706"/>
    <w:rsid w:val="3BF71670"/>
    <w:rsid w:val="3C271C69"/>
    <w:rsid w:val="3C430ADA"/>
    <w:rsid w:val="3C545B7D"/>
    <w:rsid w:val="3C6E7E0D"/>
    <w:rsid w:val="3C821F29"/>
    <w:rsid w:val="3DA444C6"/>
    <w:rsid w:val="3E8B17CC"/>
    <w:rsid w:val="3E993869"/>
    <w:rsid w:val="3EAD4AD8"/>
    <w:rsid w:val="3EC33015"/>
    <w:rsid w:val="3EC93421"/>
    <w:rsid w:val="3EF754B1"/>
    <w:rsid w:val="3F7708D0"/>
    <w:rsid w:val="3F994DB0"/>
    <w:rsid w:val="3FDB1870"/>
    <w:rsid w:val="400F5A16"/>
    <w:rsid w:val="40347EF9"/>
    <w:rsid w:val="40466449"/>
    <w:rsid w:val="40CB0221"/>
    <w:rsid w:val="415914D6"/>
    <w:rsid w:val="41D52703"/>
    <w:rsid w:val="41E1649D"/>
    <w:rsid w:val="41E27015"/>
    <w:rsid w:val="41EF1B36"/>
    <w:rsid w:val="421D3281"/>
    <w:rsid w:val="426D5580"/>
    <w:rsid w:val="426D7A9E"/>
    <w:rsid w:val="4311661E"/>
    <w:rsid w:val="434D4770"/>
    <w:rsid w:val="4358296E"/>
    <w:rsid w:val="43644F89"/>
    <w:rsid w:val="43866E36"/>
    <w:rsid w:val="43B37919"/>
    <w:rsid w:val="43F55993"/>
    <w:rsid w:val="44474F97"/>
    <w:rsid w:val="44894EE7"/>
    <w:rsid w:val="45181667"/>
    <w:rsid w:val="4535192F"/>
    <w:rsid w:val="4553748D"/>
    <w:rsid w:val="455820F7"/>
    <w:rsid w:val="4653603F"/>
    <w:rsid w:val="47087993"/>
    <w:rsid w:val="470B4067"/>
    <w:rsid w:val="475C1D21"/>
    <w:rsid w:val="479B6F6C"/>
    <w:rsid w:val="47A62D33"/>
    <w:rsid w:val="47F12DA1"/>
    <w:rsid w:val="48004351"/>
    <w:rsid w:val="48602342"/>
    <w:rsid w:val="495E6CFD"/>
    <w:rsid w:val="49664364"/>
    <w:rsid w:val="4A8E6604"/>
    <w:rsid w:val="4AF851F8"/>
    <w:rsid w:val="4B560F8D"/>
    <w:rsid w:val="4BBB4453"/>
    <w:rsid w:val="4BC83562"/>
    <w:rsid w:val="4BEB6936"/>
    <w:rsid w:val="4BF24F5B"/>
    <w:rsid w:val="4CCB7E03"/>
    <w:rsid w:val="4D012B93"/>
    <w:rsid w:val="4D4B70B6"/>
    <w:rsid w:val="4DAE7BD6"/>
    <w:rsid w:val="4DC94C2D"/>
    <w:rsid w:val="4DDB348D"/>
    <w:rsid w:val="4DED4C13"/>
    <w:rsid w:val="4E186F4B"/>
    <w:rsid w:val="4E8760C2"/>
    <w:rsid w:val="50187874"/>
    <w:rsid w:val="50217363"/>
    <w:rsid w:val="50387033"/>
    <w:rsid w:val="51070A81"/>
    <w:rsid w:val="519E08D0"/>
    <w:rsid w:val="52211FB3"/>
    <w:rsid w:val="525C176D"/>
    <w:rsid w:val="52A11CF4"/>
    <w:rsid w:val="5331117A"/>
    <w:rsid w:val="533C1488"/>
    <w:rsid w:val="536D6625"/>
    <w:rsid w:val="53986F76"/>
    <w:rsid w:val="53A64F4C"/>
    <w:rsid w:val="53CA5C93"/>
    <w:rsid w:val="540C1B42"/>
    <w:rsid w:val="54340D31"/>
    <w:rsid w:val="54787BC6"/>
    <w:rsid w:val="547D13A3"/>
    <w:rsid w:val="549A4BD9"/>
    <w:rsid w:val="54B70512"/>
    <w:rsid w:val="5543443E"/>
    <w:rsid w:val="556752FF"/>
    <w:rsid w:val="55B62DCC"/>
    <w:rsid w:val="55B76BB3"/>
    <w:rsid w:val="55D46724"/>
    <w:rsid w:val="5602711A"/>
    <w:rsid w:val="568F1902"/>
    <w:rsid w:val="56D321A4"/>
    <w:rsid w:val="57D202A3"/>
    <w:rsid w:val="58005A83"/>
    <w:rsid w:val="585342CB"/>
    <w:rsid w:val="58B50257"/>
    <w:rsid w:val="58BE218E"/>
    <w:rsid w:val="59361341"/>
    <w:rsid w:val="597B53CE"/>
    <w:rsid w:val="59A61BBA"/>
    <w:rsid w:val="59C96376"/>
    <w:rsid w:val="59D643CF"/>
    <w:rsid w:val="5A25722D"/>
    <w:rsid w:val="5A3042BE"/>
    <w:rsid w:val="5A6F5583"/>
    <w:rsid w:val="5A8B5601"/>
    <w:rsid w:val="5A954ADA"/>
    <w:rsid w:val="5AB87BD1"/>
    <w:rsid w:val="5ABD3E3E"/>
    <w:rsid w:val="5B1751FE"/>
    <w:rsid w:val="5B5F0445"/>
    <w:rsid w:val="5BF62B44"/>
    <w:rsid w:val="5C6D52AC"/>
    <w:rsid w:val="5C707E4F"/>
    <w:rsid w:val="5CAC1AA9"/>
    <w:rsid w:val="5CE23B7C"/>
    <w:rsid w:val="5D215D41"/>
    <w:rsid w:val="5D2C623D"/>
    <w:rsid w:val="5D337609"/>
    <w:rsid w:val="5D56405B"/>
    <w:rsid w:val="5D5A61BF"/>
    <w:rsid w:val="5D6D064B"/>
    <w:rsid w:val="5DED3DB4"/>
    <w:rsid w:val="5E851DCD"/>
    <w:rsid w:val="5E973250"/>
    <w:rsid w:val="5EA51F8B"/>
    <w:rsid w:val="5ED13922"/>
    <w:rsid w:val="5F1B75A8"/>
    <w:rsid w:val="5F212E55"/>
    <w:rsid w:val="60182DAB"/>
    <w:rsid w:val="603C1419"/>
    <w:rsid w:val="604C666A"/>
    <w:rsid w:val="608E0A0F"/>
    <w:rsid w:val="60D84C91"/>
    <w:rsid w:val="60F646AA"/>
    <w:rsid w:val="61043420"/>
    <w:rsid w:val="61296DC3"/>
    <w:rsid w:val="61341D68"/>
    <w:rsid w:val="614E7214"/>
    <w:rsid w:val="61883C0F"/>
    <w:rsid w:val="61E861D3"/>
    <w:rsid w:val="62094DE7"/>
    <w:rsid w:val="626A61E6"/>
    <w:rsid w:val="627F792E"/>
    <w:rsid w:val="628A1756"/>
    <w:rsid w:val="628C3D38"/>
    <w:rsid w:val="62C958DA"/>
    <w:rsid w:val="62D41B0A"/>
    <w:rsid w:val="632969BE"/>
    <w:rsid w:val="63E936BA"/>
    <w:rsid w:val="642C6441"/>
    <w:rsid w:val="64427953"/>
    <w:rsid w:val="64562786"/>
    <w:rsid w:val="646B0EC5"/>
    <w:rsid w:val="648B1C54"/>
    <w:rsid w:val="64B57070"/>
    <w:rsid w:val="64F938C3"/>
    <w:rsid w:val="65014058"/>
    <w:rsid w:val="65260420"/>
    <w:rsid w:val="655B731B"/>
    <w:rsid w:val="656D05DA"/>
    <w:rsid w:val="658C1619"/>
    <w:rsid w:val="65BD4C39"/>
    <w:rsid w:val="65D31FE3"/>
    <w:rsid w:val="65FD1D7B"/>
    <w:rsid w:val="66E97703"/>
    <w:rsid w:val="672535A9"/>
    <w:rsid w:val="67444CEB"/>
    <w:rsid w:val="674B3C06"/>
    <w:rsid w:val="675E38C9"/>
    <w:rsid w:val="676E07C1"/>
    <w:rsid w:val="677A5D60"/>
    <w:rsid w:val="67B51157"/>
    <w:rsid w:val="67FA3DA0"/>
    <w:rsid w:val="67FC3DB9"/>
    <w:rsid w:val="68B81A77"/>
    <w:rsid w:val="68DD519B"/>
    <w:rsid w:val="69124570"/>
    <w:rsid w:val="6948763B"/>
    <w:rsid w:val="69AE34F3"/>
    <w:rsid w:val="69AF72E2"/>
    <w:rsid w:val="69DB54D7"/>
    <w:rsid w:val="6A43303F"/>
    <w:rsid w:val="6AB637E1"/>
    <w:rsid w:val="6AF54BE1"/>
    <w:rsid w:val="6C6F16D4"/>
    <w:rsid w:val="6CB97077"/>
    <w:rsid w:val="6CFE0FA4"/>
    <w:rsid w:val="6D5849FC"/>
    <w:rsid w:val="6DA05283"/>
    <w:rsid w:val="6DCC08FE"/>
    <w:rsid w:val="6E0F1198"/>
    <w:rsid w:val="6E3A5E55"/>
    <w:rsid w:val="6E721AD8"/>
    <w:rsid w:val="6ECB5D70"/>
    <w:rsid w:val="6EF3534B"/>
    <w:rsid w:val="6F002160"/>
    <w:rsid w:val="6FA2023B"/>
    <w:rsid w:val="702D4984"/>
    <w:rsid w:val="7048691B"/>
    <w:rsid w:val="70851599"/>
    <w:rsid w:val="70D0752D"/>
    <w:rsid w:val="70FA0435"/>
    <w:rsid w:val="71175F75"/>
    <w:rsid w:val="712B58D9"/>
    <w:rsid w:val="71337C11"/>
    <w:rsid w:val="71E675BB"/>
    <w:rsid w:val="71F43085"/>
    <w:rsid w:val="72264A97"/>
    <w:rsid w:val="72AD46A2"/>
    <w:rsid w:val="72B128C8"/>
    <w:rsid w:val="73075DEF"/>
    <w:rsid w:val="73766F23"/>
    <w:rsid w:val="737E70BB"/>
    <w:rsid w:val="73FE42BC"/>
    <w:rsid w:val="741448F1"/>
    <w:rsid w:val="74343CF7"/>
    <w:rsid w:val="7444339E"/>
    <w:rsid w:val="748A7761"/>
    <w:rsid w:val="751230DE"/>
    <w:rsid w:val="752C3423"/>
    <w:rsid w:val="75672416"/>
    <w:rsid w:val="758143B6"/>
    <w:rsid w:val="75F00AC5"/>
    <w:rsid w:val="764D5B1B"/>
    <w:rsid w:val="76640F9B"/>
    <w:rsid w:val="77EB0A8E"/>
    <w:rsid w:val="780C4D6D"/>
    <w:rsid w:val="7858765E"/>
    <w:rsid w:val="788F714F"/>
    <w:rsid w:val="78DA2A72"/>
    <w:rsid w:val="7911122F"/>
    <w:rsid w:val="79371E42"/>
    <w:rsid w:val="79915DD6"/>
    <w:rsid w:val="79A50240"/>
    <w:rsid w:val="7A360C26"/>
    <w:rsid w:val="7B456992"/>
    <w:rsid w:val="7B5A1A2B"/>
    <w:rsid w:val="7B731D96"/>
    <w:rsid w:val="7B8065F6"/>
    <w:rsid w:val="7BAD4B55"/>
    <w:rsid w:val="7BBA4B3E"/>
    <w:rsid w:val="7C04516C"/>
    <w:rsid w:val="7C4E1791"/>
    <w:rsid w:val="7C705191"/>
    <w:rsid w:val="7C9B2928"/>
    <w:rsid w:val="7CAC4488"/>
    <w:rsid w:val="7CED2B2C"/>
    <w:rsid w:val="7D081AAB"/>
    <w:rsid w:val="7D8C53C7"/>
    <w:rsid w:val="7D9C4F9B"/>
    <w:rsid w:val="7DCD69E8"/>
    <w:rsid w:val="7EB749DF"/>
    <w:rsid w:val="7ED34D17"/>
    <w:rsid w:val="7EFC7AF2"/>
    <w:rsid w:val="7F5E5765"/>
    <w:rsid w:val="7FAB676B"/>
    <w:rsid w:val="7FF31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列出段落3"/>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2021-10-15T02:20:45Z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