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-875030</wp:posOffset>
            </wp:positionV>
            <wp:extent cx="7169785" cy="10093325"/>
            <wp:effectExtent l="0" t="0" r="5715" b="3175"/>
            <wp:wrapNone/>
            <wp:docPr id="2" name="图片 2" descr="扫描全能王 2021-10-16 15.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16 15.00_10"/>
                    <pic:cNvPicPr>
                      <a:picLocks noChangeAspect="1"/>
                    </pic:cNvPicPr>
                  </pic:nvPicPr>
                  <pic:blipFill>
                    <a:blip r:embed="rId5"/>
                    <a:srcRect b="1058"/>
                    <a:stretch>
                      <a:fillRect/>
                    </a:stretch>
                  </pic:blipFill>
                  <pic:spPr>
                    <a:xfrm>
                      <a:off x="0" y="0"/>
                      <a:ext cx="7169785" cy="1009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63"/>
        <w:gridCol w:w="297"/>
        <w:gridCol w:w="956"/>
        <w:gridCol w:w="1170"/>
        <w:gridCol w:w="255"/>
        <w:gridCol w:w="13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.5 g/t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0.16g/t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±0.50g/t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火焰原子吸收分光光度计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（0.0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-5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1.5%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检出限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.01g</w:t>
            </w:r>
            <w:r>
              <w:rPr>
                <w:rFonts w:hint="eastAsia" w:ascii="宋体" w:hAnsi="宋体" w:eastAsia="宋体" w:cs="宋体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t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24＂Z540H-300LB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MEC/CLQ3-46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温度要求：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℃±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℃，湿度要求：≯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李小凤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/>
                <w:lang w:val="en-US" w:eastAsia="zh-CN"/>
              </w:rPr>
              <w:t>测量过程监视统计记录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/>
              </w:rPr>
              <w:t>测量过程过程质控图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宋体" w:hAnsi="宋体"/>
                <w:szCs w:val="21"/>
                <w:lang w:eastAsia="zh-CN"/>
              </w:rPr>
              <w:t>金矿石金含量测量</w:t>
            </w:r>
            <w:r>
              <w:rPr>
                <w:rFonts w:hint="eastAsia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已经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bookmarkEnd w:id="1"/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52FEF"/>
    <w:rsid w:val="30D16650"/>
    <w:rsid w:val="53D57866"/>
    <w:rsid w:val="544D34EA"/>
    <w:rsid w:val="5F26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2021-10-16T07:14:21Z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956AEC0D09A04B139EB45158E71D56D0</vt:lpwstr>
  </property>
</Properties>
</file>