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浙江格尔森木业有限公司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蒋学民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74295</wp:posOffset>
                  </wp:positionV>
                  <wp:extent cx="1183005" cy="1578610"/>
                  <wp:effectExtent l="0" t="0" r="17145" b="2540"/>
                  <wp:wrapNone/>
                  <wp:docPr id="2" name="图片 2" descr="0175452d5fe3b57baf05600928717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75452d5fe3b57baf05600928717a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723" w:firstLineChars="300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bookmarkStart w:id="16" w:name="_GoBack"/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喷涂工佩带的口罩不符合要求。</w:t>
            </w:r>
          </w:p>
          <w:bookmarkEnd w:id="16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584" w:firstLineChars="17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喷涂工佩带的口罩不符合要求。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4819650</wp:posOffset>
                  </wp:positionH>
                  <wp:positionV relativeFrom="paragraph">
                    <wp:posOffset>3175</wp:posOffset>
                  </wp:positionV>
                  <wp:extent cx="1294765" cy="1727200"/>
                  <wp:effectExtent l="0" t="0" r="635" b="6350"/>
                  <wp:wrapNone/>
                  <wp:docPr id="3" name="图片 3" descr="169590c42215af08a44f58515ffd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9590c42215af08a44f58515ffd0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已经对员工进行现场教育，并穿戴符合要求的口罩。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气候炎热，个人防护意识差造成。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现场对员工进行批评教育，并立即穿戴符合要求的口罩。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对涉及到职业危害岗位的进行检查，按规定要求佩带劳保用品。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B5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2021-10-14T07:23:25Z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