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1033-2021-QE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河北汇友家具有限公司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张星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pacing w:after="120" w:afterLines="50" w:line="240" w:lineRule="exact"/>
              <w:ind w:firstLine="6557" w:firstLineChars="3110"/>
              <w:rPr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:u w:val="single"/>
              </w:rPr>
              <w:t>1</w:t>
            </w:r>
            <w:r>
              <w:rPr>
                <w:b/>
                <w:bCs/>
                <w:color w:val="000000" w:themeColor="text1"/>
                <w:sz w:val="21"/>
                <w:szCs w:val="21"/>
                <w:u w:val="none"/>
              </w:rPr>
              <w:t>033-2021-QE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91131125MA0956WA4H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■不带标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9" w:name="体系人数"/>
            <w:r>
              <w:rPr>
                <w:sz w:val="22"/>
                <w:szCs w:val="22"/>
              </w:rPr>
              <w:t>Q:43,E:43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0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1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2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3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4" w:name="组织名称Add1"/>
            <w:r>
              <w:rPr>
                <w:rFonts w:hint="eastAsia"/>
                <w:sz w:val="22"/>
                <w:szCs w:val="22"/>
              </w:rPr>
              <w:t>河北汇友家具有限公司</w:t>
            </w:r>
            <w:bookmarkEnd w:id="14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审核范围"/>
            <w:r>
              <w:rPr>
                <w:sz w:val="22"/>
                <w:szCs w:val="22"/>
              </w:rPr>
              <w:t>Q：高端定制家具的生产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E：高端定制家具的生产所涉及场所的相关环境管理活动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注册地址"/>
            <w:r>
              <w:rPr>
                <w:rFonts w:hint="eastAsia"/>
                <w:sz w:val="22"/>
                <w:szCs w:val="22"/>
                <w:lang w:val="en-GB"/>
              </w:rPr>
              <w:t>安平县纬三路2号</w:t>
            </w:r>
            <w:bookmarkEnd w:id="16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办公地址"/>
            <w:r>
              <w:rPr>
                <w:rFonts w:hint="eastAsia"/>
                <w:sz w:val="22"/>
                <w:szCs w:val="22"/>
                <w:lang w:val="en-GB"/>
              </w:rPr>
              <w:t>安平县纬三路2号</w:t>
            </w:r>
            <w:bookmarkEnd w:id="17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Hebei Huiyou Furniture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</w:rPr>
              <w:t>Production of high-end customized furniture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Relevant environmental management activities of places involved in the production of high-end customized furniture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</w:rPr>
              <w:t>No. 2, Weisan Road, Anping County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</w:rPr>
              <w:t>No. 2, Weisan Road, Anping County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_GoBack"/>
            <w:bookmarkEnd w:id="18"/>
          </w:p>
        </w:tc>
      </w:tr>
    </w:tbl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D522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7</TotalTime>
  <ScaleCrop>false</ScaleCrop>
  <LinksUpToDate>false</LinksUpToDate>
  <CharactersWithSpaces>2588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企业咨询17334292415</cp:lastModifiedBy>
  <cp:lastPrinted>2019-05-13T03:13:00Z</cp:lastPrinted>
  <dcterms:modified xsi:type="dcterms:W3CDTF">2021-11-25T13:55:47Z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2052-11.1.0.11115</vt:lpwstr>
  </property>
</Properties>
</file>