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0508-2020-EO-2021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重庆万博建设项目管理有限公司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重庆万博建设项目管理有限公司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重庆市沙坪坝区沙坪坝正街8号附2-17-13号</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重庆市江北区龙湖源著3期3栋33楼</w:t>
            </w:r>
            <w:bookmarkEnd w:id="8"/>
          </w:p>
        </w:tc>
        <w:tc>
          <w:tcPr>
            <w:tcW w:w="1242" w:type="dxa"/>
            <w:vMerge w:val="continue"/>
            <w:vAlign w:val="center"/>
          </w:tcPr>
          <w:p/>
        </w:tc>
        <w:tc>
          <w:tcPr>
            <w:tcW w:w="1771" w:type="dxa"/>
          </w:tcPr>
          <w:p>
            <w:bookmarkStart w:id="9" w:name="办公邮编"/>
            <w:r>
              <w:t>400021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郭慧</w:t>
            </w:r>
            <w:bookmarkEnd w:id="10"/>
          </w:p>
        </w:tc>
        <w:tc>
          <w:tcPr>
            <w:tcW w:w="1313" w:type="dxa"/>
            <w:vAlign w:val="center"/>
          </w:tcPr>
          <w:p>
            <w:r>
              <w:rPr>
                <w:rFonts w:hint="eastAsia"/>
              </w:rPr>
              <w:t>电话.</w:t>
            </w:r>
          </w:p>
        </w:tc>
        <w:tc>
          <w:tcPr>
            <w:tcW w:w="2180" w:type="dxa"/>
            <w:vAlign w:val="center"/>
          </w:tcPr>
          <w:p>
            <w:bookmarkStart w:id="11" w:name="联系人电话"/>
            <w:r>
              <w:t>023-65472592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秦光祥</w:t>
            </w:r>
            <w:bookmarkEnd w:id="13"/>
          </w:p>
        </w:tc>
        <w:tc>
          <w:tcPr>
            <w:tcW w:w="1313" w:type="dxa"/>
            <w:vAlign w:val="center"/>
          </w:tcPr>
          <w:p>
            <w:r>
              <w:rPr>
                <w:rFonts w:hint="eastAsia"/>
              </w:rPr>
              <w:t>管理者代表</w:t>
            </w:r>
          </w:p>
        </w:tc>
        <w:tc>
          <w:tcPr>
            <w:tcW w:w="2180" w:type="dxa"/>
          </w:tcPr>
          <w:p>
            <w:bookmarkStart w:id="14" w:name="管理者代表"/>
            <w:r>
              <w:t>万华杨</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lang w:eastAsia="zh-CN"/>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生产/服务提供流程简图</w:t>
            </w:r>
          </w:p>
          <w:p>
            <w:pPr>
              <w:rPr>
                <w:highlight w:val="none"/>
              </w:rPr>
            </w:pPr>
          </w:p>
          <w:p>
            <w:pPr>
              <w:rPr>
                <w:highlight w:val="none"/>
              </w:rPr>
            </w:pPr>
          </w:p>
        </w:tc>
        <w:tc>
          <w:tcPr>
            <w:tcW w:w="8058" w:type="dxa"/>
            <w:gridSpan w:val="5"/>
            <w:shd w:val="clear" w:color="auto" w:fill="auto"/>
          </w:tcPr>
          <w:p>
            <w:pPr>
              <w:widowControl/>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服务流程</w:t>
            </w:r>
          </w:p>
          <w:p>
            <w:pPr>
              <w:rPr>
                <w:highlight w:val="none"/>
              </w:rPr>
            </w:pPr>
            <w:r>
              <w:rPr>
                <w:rFonts w:hint="eastAsia" w:ascii="宋体" w:hAnsi="宋体"/>
                <w:szCs w:val="21"/>
                <w:highlight w:val="none"/>
              </w:rPr>
              <w:t>客户需求确定→参加招投标→签订监理合同→三方会议→组建监理项目组→编制监理计划→实施监理业务→参与信息系统工程验收→提交监理文档。</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2021年10月15日 上午至2021年10月15日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E：信息系统工程监理（资质范围内）所涉及的相关环境管理活动</w:t>
            </w:r>
          </w:p>
          <w:p>
            <w:r>
              <w:t>O：信息系统工程监理（资质范围内）所涉及的相关职业健康安全管理活动</w:t>
            </w:r>
          </w:p>
          <w:p>
            <w:r>
              <w:t>Q：信息系统工程监理（资质范围内）</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E：34.01.02</w:t>
            </w:r>
          </w:p>
          <w:p>
            <w:r>
              <w:t>O：34.01.02</w:t>
            </w:r>
          </w:p>
          <w:p>
            <w:r>
              <w:t>Q：34.01.02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ascii="宋体" w:hAnsi="宋体" w:eastAsia="宋体" w:cs="宋体"/>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cs="Times New Roman"/>
              </w:rPr>
            </w:pPr>
            <w:r>
              <w:rPr>
                <w:rFonts w:hint="eastAsia" w:ascii="Times New Roman" w:hAnsi="Times New Roman" w:cs="Times New Roman"/>
              </w:rPr>
              <w:t>体系文件实施时间</w:t>
            </w:r>
          </w:p>
        </w:tc>
        <w:tc>
          <w:tcPr>
            <w:tcW w:w="2733" w:type="dxa"/>
          </w:tcPr>
          <w:p>
            <w:pPr>
              <w:rPr>
                <w:rFonts w:hint="eastAsia" w:ascii="Times New Roman" w:hAnsi="Times New Roman" w:cs="Times New Roman"/>
              </w:rPr>
            </w:pPr>
            <w:r>
              <w:rPr>
                <w:rFonts w:hint="eastAsia" w:ascii="Times New Roman" w:hAnsi="Times New Roman" w:cs="Times New Roman"/>
                <w:lang w:eastAsia="zh-CN"/>
              </w:rPr>
              <w:t>2020年</w:t>
            </w:r>
            <w:r>
              <w:rPr>
                <w:rFonts w:hint="eastAsia" w:ascii="Times New Roman" w:hAnsi="Times New Roman" w:cs="Times New Roman"/>
                <w:lang w:val="en-US" w:eastAsia="zh-CN"/>
              </w:rPr>
              <w:t>4</w:t>
            </w:r>
            <w:r>
              <w:rPr>
                <w:rFonts w:hint="eastAsia" w:ascii="Times New Roman" w:hAnsi="Times New Roman" w:cs="Times New Roman"/>
                <w:lang w:eastAsia="zh-CN"/>
              </w:rPr>
              <w:t>月</w:t>
            </w:r>
            <w:r>
              <w:rPr>
                <w:rFonts w:hint="eastAsia" w:ascii="Times New Roman" w:hAnsi="Times New Roman" w:cs="Times New Roman"/>
                <w:lang w:val="en-US" w:eastAsia="zh-CN"/>
              </w:rPr>
              <w:t>1</w:t>
            </w:r>
            <w:r>
              <w:rPr>
                <w:rFonts w:hint="eastAsia" w:ascii="Times New Roman" w:hAnsi="Times New Roman" w:cs="Times New Roman"/>
                <w:lang w:eastAsia="zh-CN"/>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ascii="Times New Roman" w:hAnsi="Times New Roman" w:cs="Times New Roman"/>
                <w:lang w:val="en-US" w:eastAsia="zh-CN"/>
              </w:rPr>
            </w:pPr>
            <w:r>
              <w:rPr>
                <w:rFonts w:hint="eastAsia" w:ascii="Times New Roman" w:hAnsi="Times New Roman" w:cs="Times New Roman"/>
                <w:lang w:val="en-US" w:eastAsia="zh-CN"/>
              </w:rPr>
              <w:t>Q:</w:t>
            </w:r>
            <w:r>
              <w:rPr>
                <w:rFonts w:hint="eastAsia" w:ascii="Times New Roman" w:hAnsi="Times New Roman" w:cs="Times New Roman"/>
              </w:rPr>
              <w:t>2020年11月09日</w:t>
            </w:r>
            <w:r>
              <w:rPr>
                <w:rFonts w:hint="eastAsia" w:ascii="Times New Roman" w:hAnsi="Times New Roman" w:cs="Times New Roman"/>
                <w:lang w:val="en-US" w:eastAsia="zh-CN"/>
              </w:rPr>
              <w:t>-10</w:t>
            </w:r>
          </w:p>
          <w:p>
            <w:pPr>
              <w:rPr>
                <w:rFonts w:hint="default" w:eastAsia="宋体"/>
                <w:lang w:val="en-US" w:eastAsia="zh-CN"/>
              </w:rPr>
            </w:pPr>
            <w:r>
              <w:rPr>
                <w:rFonts w:hint="eastAsia" w:ascii="Times New Roman" w:hAnsi="Times New Roman" w:cs="Times New Roman"/>
                <w:lang w:val="en-US" w:eastAsia="zh-CN"/>
              </w:rPr>
              <w:t>ES:</w:t>
            </w:r>
            <w:r>
              <w:rPr>
                <w:rFonts w:hint="eastAsia" w:ascii="Times New Roman" w:hAnsi="Times New Roman" w:cs="Times New Roman"/>
              </w:rPr>
              <w:t>2020年09月28日</w:t>
            </w:r>
            <w:r>
              <w:rPr>
                <w:rFonts w:hint="eastAsia" w:ascii="Times New Roman" w:hAnsi="Times New Roman" w:cs="Times New Roman"/>
                <w:lang w:val="en-US" w:eastAsia="zh-CN"/>
              </w:rPr>
              <w:t>-29</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rPr>
            </w:pPr>
            <w:r>
              <w:rPr>
                <w:rFonts w:hint="eastAsia"/>
                <w:lang w:val="en-US" w:eastAsia="zh-CN"/>
              </w:rPr>
              <w:t>Q</w:t>
            </w:r>
            <w:r>
              <w:rPr>
                <w:rFonts w:hint="eastAsia"/>
              </w:rPr>
              <w:t>有效至</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15</w:t>
            </w:r>
            <w:r>
              <w:rPr>
                <w:rFonts w:hint="eastAsia"/>
              </w:rPr>
              <w:t>日</w:t>
            </w:r>
          </w:p>
          <w:p>
            <w:pPr>
              <w:rPr>
                <w:rFonts w:hint="default" w:eastAsia="宋体"/>
                <w:lang w:val="en-US" w:eastAsia="zh-CN"/>
              </w:rPr>
            </w:pPr>
            <w:r>
              <w:rPr>
                <w:rFonts w:hint="eastAsia"/>
                <w:lang w:val="en-US" w:eastAsia="zh-CN"/>
              </w:rPr>
              <w:t>ES</w:t>
            </w:r>
            <w:r>
              <w:rPr>
                <w:rFonts w:hint="eastAsia"/>
              </w:rPr>
              <w:t>有效至</w:t>
            </w:r>
            <w:r>
              <w:rPr>
                <w:rFonts w:hint="eastAsia"/>
                <w:lang w:val="en-US" w:eastAsia="zh-CN"/>
              </w:rPr>
              <w:t>2023</w:t>
            </w:r>
            <w:r>
              <w:rPr>
                <w:rFonts w:hint="eastAsia"/>
              </w:rPr>
              <w:t>年</w:t>
            </w:r>
            <w:r>
              <w:rPr>
                <w:rFonts w:hint="eastAsia"/>
                <w:lang w:val="en-US" w:eastAsia="zh-CN"/>
              </w:rPr>
              <w:t>10</w:t>
            </w:r>
            <w:r>
              <w:rPr>
                <w:rFonts w:hint="eastAsia"/>
              </w:rPr>
              <w:t>月</w:t>
            </w:r>
            <w:r>
              <w:rPr>
                <w:rFonts w:hint="eastAsia"/>
                <w:lang w:val="en-US" w:eastAsia="zh-CN"/>
              </w:rPr>
              <w:t>25</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009"/>
        <w:gridCol w:w="1587"/>
        <w:gridCol w:w="567"/>
        <w:gridCol w:w="2154"/>
        <w:gridCol w:w="219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716" w:type="dxa"/>
            <w:shd w:val="clear" w:color="auto" w:fill="F3F3F3"/>
            <w:tcMar>
              <w:left w:w="57" w:type="dxa"/>
              <w:right w:w="57" w:type="dxa"/>
            </w:tcMar>
          </w:tcPr>
          <w:p>
            <w:r>
              <w:rPr>
                <w:rFonts w:hint="eastAsia"/>
              </w:rPr>
              <w:t>场所编号</w:t>
            </w:r>
          </w:p>
          <w:p>
            <w:r>
              <w:rPr>
                <w:rFonts w:hint="eastAsia"/>
              </w:rPr>
              <w:t>(分证书序号）</w:t>
            </w:r>
          </w:p>
        </w:tc>
        <w:tc>
          <w:tcPr>
            <w:tcW w:w="2009" w:type="dxa"/>
            <w:shd w:val="clear" w:color="auto" w:fill="F3F3F3"/>
            <w:tcMar>
              <w:left w:w="57" w:type="dxa"/>
              <w:right w:w="57" w:type="dxa"/>
            </w:tcMar>
          </w:tcPr>
          <w:p>
            <w:r>
              <w:rPr>
                <w:rFonts w:hint="eastAsia"/>
              </w:rPr>
              <w:t>组织名称及注册场所地址</w:t>
            </w:r>
          </w:p>
        </w:tc>
        <w:tc>
          <w:tcPr>
            <w:tcW w:w="1587" w:type="dxa"/>
            <w:shd w:val="clear" w:color="auto" w:fill="F3F3F3"/>
            <w:tcMar>
              <w:left w:w="57" w:type="dxa"/>
              <w:right w:w="57" w:type="dxa"/>
            </w:tcMar>
          </w:tcPr>
          <w:p>
            <w:r>
              <w:rPr>
                <w:rFonts w:hint="eastAsia"/>
              </w:rPr>
              <w:t>经营场所的地址</w:t>
            </w:r>
          </w:p>
          <w:p>
            <w:r>
              <w:rPr>
                <w:rFonts w:hint="eastAsia"/>
              </w:rPr>
              <w:t>（多现场和临时现场）</w:t>
            </w:r>
          </w:p>
        </w:tc>
        <w:tc>
          <w:tcPr>
            <w:tcW w:w="567" w:type="dxa"/>
            <w:shd w:val="clear" w:color="auto" w:fill="F3F3F3"/>
            <w:tcMar>
              <w:left w:w="57" w:type="dxa"/>
              <w:right w:w="57" w:type="dxa"/>
            </w:tcMar>
          </w:tcPr>
          <w:p>
            <w:r>
              <w:rPr>
                <w:rFonts w:hint="eastAsia"/>
              </w:rPr>
              <w:t>员工人数</w:t>
            </w:r>
          </w:p>
        </w:tc>
        <w:tc>
          <w:tcPr>
            <w:tcW w:w="2154" w:type="dxa"/>
            <w:shd w:val="clear" w:color="auto" w:fill="F3F3F3"/>
            <w:tcMar>
              <w:left w:w="57" w:type="dxa"/>
              <w:right w:w="57" w:type="dxa"/>
            </w:tcMar>
          </w:tcPr>
          <w:p>
            <w:r>
              <w:rPr>
                <w:rFonts w:hint="eastAsia"/>
              </w:rPr>
              <w:t>审核范围（产品和过程）</w:t>
            </w:r>
          </w:p>
          <w:p/>
          <w:p/>
        </w:tc>
        <w:tc>
          <w:tcPr>
            <w:tcW w:w="219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716" w:type="dxa"/>
            <w:vAlign w:val="center"/>
          </w:tcPr>
          <w:p>
            <w:pPr>
              <w:rPr>
                <w:lang w:eastAsia="ja-JP"/>
              </w:rPr>
            </w:pPr>
            <w:r>
              <w:rPr>
                <w:rFonts w:hint="eastAsia"/>
                <w:lang w:eastAsia="ja-JP"/>
              </w:rPr>
              <w:t>01</w:t>
            </w:r>
          </w:p>
        </w:tc>
        <w:tc>
          <w:tcPr>
            <w:tcW w:w="2009" w:type="dxa"/>
          </w:tcPr>
          <w:p>
            <w:pPr>
              <w:rPr>
                <w:rFonts w:hint="eastAsia" w:eastAsia="宋体"/>
                <w:lang w:val="en-US" w:eastAsia="zh-CN"/>
              </w:rPr>
            </w:pPr>
            <w:r>
              <w:rPr>
                <w:color w:val="auto"/>
                <w:sz w:val="21"/>
                <w:szCs w:val="21"/>
              </w:rPr>
              <w:t>重庆万博建设项目管理有限公司</w:t>
            </w:r>
            <w:r>
              <w:rPr>
                <w:rFonts w:hint="eastAsia"/>
                <w:color w:val="auto"/>
                <w:sz w:val="21"/>
                <w:szCs w:val="21"/>
                <w:lang w:val="en-US" w:eastAsia="zh-CN"/>
              </w:rPr>
              <w:t>/</w:t>
            </w:r>
            <w:r>
              <w:rPr>
                <w:rFonts w:asciiTheme="minorEastAsia" w:hAnsiTheme="minorEastAsia" w:eastAsiaTheme="minorEastAsia"/>
                <w:color w:val="auto"/>
                <w:sz w:val="20"/>
              </w:rPr>
              <w:t>重庆市沙坪坝区沙坪坝正街8号附2-17-13号</w:t>
            </w:r>
          </w:p>
        </w:tc>
        <w:tc>
          <w:tcPr>
            <w:tcW w:w="1587" w:type="dxa"/>
          </w:tcPr>
          <w:p>
            <w:pPr>
              <w:rPr>
                <w:lang w:val="de-DE" w:eastAsia="ja-JP"/>
              </w:rPr>
            </w:pPr>
            <w:bookmarkStart w:id="31" w:name="办公地址"/>
            <w:r>
              <w:rPr>
                <w:rFonts w:asciiTheme="minorEastAsia" w:hAnsiTheme="minorEastAsia" w:eastAsiaTheme="minorEastAsia"/>
                <w:color w:val="auto"/>
                <w:sz w:val="20"/>
              </w:rPr>
              <w:t>重庆市江北区龙湖源著3期3栋33楼</w:t>
            </w:r>
            <w:bookmarkEnd w:id="31"/>
          </w:p>
        </w:tc>
        <w:tc>
          <w:tcPr>
            <w:tcW w:w="567" w:type="dxa"/>
            <w:vAlign w:val="center"/>
          </w:tcPr>
          <w:p>
            <w:pPr>
              <w:rPr>
                <w:rFonts w:hint="default" w:eastAsia="宋体"/>
                <w:lang w:val="en-US" w:eastAsia="zh-CN"/>
              </w:rPr>
            </w:pPr>
            <w:r>
              <w:rPr>
                <w:rFonts w:hint="eastAsia"/>
                <w:lang w:val="en-US" w:eastAsia="zh-CN"/>
              </w:rPr>
              <w:t>25</w:t>
            </w:r>
          </w:p>
        </w:tc>
        <w:tc>
          <w:tcPr>
            <w:tcW w:w="2154" w:type="dxa"/>
            <w:vAlign w:val="center"/>
          </w:tcPr>
          <w:p>
            <w:pPr>
              <w:rPr>
                <w:lang w:eastAsia="ja-JP"/>
              </w:rPr>
            </w:pPr>
            <w:r>
              <w:rPr>
                <w:color w:val="auto"/>
                <w:sz w:val="20"/>
              </w:rPr>
              <w:t>信息系统工程监理（资质范围内）</w:t>
            </w:r>
          </w:p>
        </w:tc>
        <w:tc>
          <w:tcPr>
            <w:tcW w:w="2191" w:type="dxa"/>
            <w:vAlign w:val="center"/>
          </w:tcPr>
          <w:p>
            <w:pPr>
              <w:spacing w:before="40" w:after="40"/>
              <w:rPr>
                <w:lang w:eastAsia="ja-JP"/>
              </w:rPr>
            </w:pPr>
            <w:r>
              <w:rPr>
                <w:rFonts w:hint="eastAsia" w:ascii="宋体" w:hAnsi="宋体"/>
                <w:b/>
                <w:sz w:val="21"/>
                <w:szCs w:val="21"/>
              </w:rPr>
              <w:t>GB/T19001-2016/ISO 9001:2015</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6" w:type="dxa"/>
            <w:vAlign w:val="center"/>
          </w:tcPr>
          <w:p>
            <w:pPr>
              <w:rPr>
                <w:lang w:eastAsia="ja-JP"/>
              </w:rPr>
            </w:pPr>
            <w:r>
              <w:rPr>
                <w:rFonts w:hint="eastAsia"/>
                <w:lang w:eastAsia="ja-JP"/>
              </w:rPr>
              <w:t>02</w:t>
            </w:r>
          </w:p>
        </w:tc>
        <w:tc>
          <w:tcPr>
            <w:tcW w:w="2009" w:type="dxa"/>
            <w:vAlign w:val="top"/>
          </w:tcPr>
          <w:p>
            <w:pPr>
              <w:rPr>
                <w:lang w:eastAsia="ja-JP"/>
              </w:rPr>
            </w:pPr>
            <w:r>
              <w:rPr>
                <w:color w:val="auto"/>
                <w:sz w:val="21"/>
                <w:szCs w:val="21"/>
              </w:rPr>
              <w:t>重庆万博建设项目管理有限公司</w:t>
            </w:r>
            <w:r>
              <w:rPr>
                <w:rFonts w:hint="eastAsia"/>
                <w:color w:val="auto"/>
                <w:sz w:val="21"/>
                <w:szCs w:val="21"/>
                <w:lang w:val="en-US" w:eastAsia="zh-CN"/>
              </w:rPr>
              <w:t>/</w:t>
            </w:r>
            <w:r>
              <w:rPr>
                <w:rFonts w:asciiTheme="minorEastAsia" w:hAnsiTheme="minorEastAsia" w:eastAsiaTheme="minorEastAsia"/>
                <w:color w:val="auto"/>
                <w:sz w:val="20"/>
              </w:rPr>
              <w:t>重庆市沙坪坝区沙坪坝正街8号附2-17-13号</w:t>
            </w:r>
          </w:p>
        </w:tc>
        <w:tc>
          <w:tcPr>
            <w:tcW w:w="1587" w:type="dxa"/>
            <w:vAlign w:val="top"/>
          </w:tcPr>
          <w:p>
            <w:pPr>
              <w:rPr>
                <w:lang w:eastAsia="ja-JP"/>
              </w:rPr>
            </w:pPr>
            <w:r>
              <w:rPr>
                <w:rFonts w:asciiTheme="minorEastAsia" w:hAnsiTheme="minorEastAsia" w:eastAsiaTheme="minorEastAsia"/>
                <w:color w:val="auto"/>
                <w:sz w:val="20"/>
              </w:rPr>
              <w:t>重庆市江北区龙湖源著3期3栋33楼</w:t>
            </w:r>
          </w:p>
        </w:tc>
        <w:tc>
          <w:tcPr>
            <w:tcW w:w="567" w:type="dxa"/>
            <w:vAlign w:val="center"/>
          </w:tcPr>
          <w:p>
            <w:pPr>
              <w:rPr>
                <w:lang w:eastAsia="ja-JP"/>
              </w:rPr>
            </w:pPr>
            <w:r>
              <w:rPr>
                <w:rFonts w:hint="eastAsia"/>
                <w:lang w:val="en-US" w:eastAsia="zh-CN"/>
              </w:rPr>
              <w:t>25</w:t>
            </w:r>
          </w:p>
        </w:tc>
        <w:tc>
          <w:tcPr>
            <w:tcW w:w="2154" w:type="dxa"/>
            <w:vAlign w:val="center"/>
          </w:tcPr>
          <w:p>
            <w:pPr>
              <w:rPr>
                <w:color w:val="auto"/>
                <w:sz w:val="20"/>
              </w:rPr>
            </w:pPr>
            <w:r>
              <w:rPr>
                <w:color w:val="auto"/>
                <w:sz w:val="20"/>
              </w:rPr>
              <w:t>信息系统工程监理（资质范围内）所涉及的相关环境管理活动</w:t>
            </w:r>
          </w:p>
          <w:p>
            <w:pPr>
              <w:rPr>
                <w:lang w:eastAsia="ja-JP"/>
              </w:rPr>
            </w:pPr>
          </w:p>
        </w:tc>
        <w:tc>
          <w:tcPr>
            <w:tcW w:w="2191" w:type="dxa"/>
            <w:vAlign w:val="center"/>
          </w:tcPr>
          <w:p>
            <w:pPr>
              <w:spacing w:before="40" w:after="40"/>
              <w:rPr>
                <w:lang w:eastAsia="ja-JP"/>
              </w:rPr>
            </w:pPr>
            <w:r>
              <w:rPr>
                <w:rFonts w:hint="eastAsia" w:ascii="宋体" w:hAnsi="宋体"/>
                <w:b/>
                <w:sz w:val="21"/>
                <w:szCs w:val="21"/>
              </w:rPr>
              <w:t>GB/T24001-2016/ISO 14001:2015</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6" w:type="dxa"/>
            <w:vAlign w:val="center"/>
          </w:tcPr>
          <w:p>
            <w:pPr>
              <w:rPr>
                <w:lang w:eastAsia="ja-JP"/>
              </w:rPr>
            </w:pPr>
            <w:r>
              <w:rPr>
                <w:rFonts w:hint="eastAsia"/>
                <w:lang w:eastAsia="ja-JP"/>
              </w:rPr>
              <w:t>03</w:t>
            </w:r>
          </w:p>
        </w:tc>
        <w:tc>
          <w:tcPr>
            <w:tcW w:w="2009" w:type="dxa"/>
            <w:vAlign w:val="top"/>
          </w:tcPr>
          <w:p>
            <w:pPr>
              <w:rPr>
                <w:lang w:eastAsia="ja-JP"/>
              </w:rPr>
            </w:pPr>
            <w:r>
              <w:rPr>
                <w:color w:val="auto"/>
                <w:sz w:val="21"/>
                <w:szCs w:val="21"/>
              </w:rPr>
              <w:t>重庆万博建设项目管理有限公司</w:t>
            </w:r>
            <w:r>
              <w:rPr>
                <w:rFonts w:hint="eastAsia"/>
                <w:color w:val="auto"/>
                <w:sz w:val="21"/>
                <w:szCs w:val="21"/>
                <w:lang w:val="en-US" w:eastAsia="zh-CN"/>
              </w:rPr>
              <w:t>/</w:t>
            </w:r>
            <w:r>
              <w:rPr>
                <w:rFonts w:asciiTheme="minorEastAsia" w:hAnsiTheme="minorEastAsia" w:eastAsiaTheme="minorEastAsia"/>
                <w:color w:val="auto"/>
                <w:sz w:val="20"/>
              </w:rPr>
              <w:t>重庆市沙坪坝区沙坪坝正街8号附2-17-13号</w:t>
            </w:r>
          </w:p>
        </w:tc>
        <w:tc>
          <w:tcPr>
            <w:tcW w:w="1587" w:type="dxa"/>
            <w:vAlign w:val="top"/>
          </w:tcPr>
          <w:p>
            <w:pPr>
              <w:rPr>
                <w:lang w:eastAsia="ja-JP"/>
              </w:rPr>
            </w:pPr>
            <w:r>
              <w:rPr>
                <w:rFonts w:asciiTheme="minorEastAsia" w:hAnsiTheme="minorEastAsia" w:eastAsiaTheme="minorEastAsia"/>
                <w:color w:val="auto"/>
                <w:sz w:val="20"/>
              </w:rPr>
              <w:t>重庆市江北区龙湖源著3期3栋33楼</w:t>
            </w:r>
          </w:p>
        </w:tc>
        <w:tc>
          <w:tcPr>
            <w:tcW w:w="567" w:type="dxa"/>
            <w:vAlign w:val="center"/>
          </w:tcPr>
          <w:p>
            <w:pPr>
              <w:rPr>
                <w:lang w:eastAsia="ja-JP"/>
              </w:rPr>
            </w:pPr>
            <w:r>
              <w:rPr>
                <w:rFonts w:hint="eastAsia"/>
                <w:lang w:val="en-US" w:eastAsia="zh-CN"/>
              </w:rPr>
              <w:t>25</w:t>
            </w:r>
          </w:p>
        </w:tc>
        <w:tc>
          <w:tcPr>
            <w:tcW w:w="2154" w:type="dxa"/>
            <w:vAlign w:val="center"/>
          </w:tcPr>
          <w:p>
            <w:pPr>
              <w:rPr>
                <w:lang w:eastAsia="ja-JP"/>
              </w:rPr>
            </w:pPr>
            <w:r>
              <w:rPr>
                <w:color w:val="auto"/>
                <w:sz w:val="20"/>
              </w:rPr>
              <w:t>信息系统工程监理（资质范围内）所涉及的相关职业健康安全管理活动</w:t>
            </w:r>
          </w:p>
        </w:tc>
        <w:tc>
          <w:tcPr>
            <w:tcW w:w="2191" w:type="dxa"/>
            <w:vAlign w:val="center"/>
          </w:tcPr>
          <w:p>
            <w:pPr>
              <w:spacing w:before="40" w:after="40"/>
              <w:rPr>
                <w:lang w:eastAsia="ja-JP"/>
              </w:rPr>
            </w:pPr>
            <w:r>
              <w:rPr>
                <w:rFonts w:hint="eastAsia" w:ascii="宋体" w:hAnsi="宋体"/>
                <w:b/>
                <w:sz w:val="21"/>
                <w:szCs w:val="21"/>
              </w:rPr>
              <w:t>GB/T45001-2020/ISO45001：20</w:t>
            </w:r>
            <w:r>
              <w:rPr>
                <w:rFonts w:hint="eastAsia" w:ascii="宋体" w:hAnsi="宋体"/>
                <w:b/>
                <w:sz w:val="21"/>
                <w:szCs w:val="21"/>
                <w:lang w:val="en-US" w:eastAsia="zh-CN"/>
              </w:rPr>
              <w:t>18</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6" w:type="dxa"/>
            <w:vAlign w:val="center"/>
          </w:tcPr>
          <w:p>
            <w:pPr>
              <w:rPr>
                <w:lang w:eastAsia="ja-JP"/>
              </w:rPr>
            </w:pPr>
            <w:r>
              <w:rPr>
                <w:rFonts w:hint="eastAsia"/>
                <w:lang w:eastAsia="ja-JP"/>
              </w:rPr>
              <w:t>04</w:t>
            </w:r>
          </w:p>
        </w:tc>
        <w:tc>
          <w:tcPr>
            <w:tcW w:w="2009" w:type="dxa"/>
            <w:vAlign w:val="center"/>
          </w:tcPr>
          <w:p>
            <w:pPr>
              <w:rPr>
                <w:lang w:eastAsia="ja-JP"/>
              </w:rPr>
            </w:pPr>
          </w:p>
        </w:tc>
        <w:tc>
          <w:tcPr>
            <w:tcW w:w="1587" w:type="dxa"/>
            <w:vAlign w:val="center"/>
          </w:tcPr>
          <w:p>
            <w:pPr>
              <w:rPr>
                <w:lang w:eastAsia="ja-JP"/>
              </w:rPr>
            </w:pPr>
          </w:p>
        </w:tc>
        <w:tc>
          <w:tcPr>
            <w:tcW w:w="567" w:type="dxa"/>
            <w:vAlign w:val="center"/>
          </w:tcPr>
          <w:p>
            <w:pPr>
              <w:rPr>
                <w:lang w:eastAsia="ja-JP"/>
              </w:rPr>
            </w:pPr>
          </w:p>
        </w:tc>
        <w:tc>
          <w:tcPr>
            <w:tcW w:w="2154" w:type="dxa"/>
            <w:vAlign w:val="center"/>
          </w:tcPr>
          <w:p>
            <w:pPr>
              <w:rPr>
                <w:lang w:eastAsia="ja-JP"/>
              </w:rPr>
            </w:pPr>
          </w:p>
        </w:tc>
        <w:tc>
          <w:tcPr>
            <w:tcW w:w="219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6" w:type="dxa"/>
            <w:vAlign w:val="center"/>
          </w:tcPr>
          <w:p>
            <w:pPr>
              <w:rPr>
                <w:lang w:eastAsia="ja-JP"/>
              </w:rPr>
            </w:pPr>
            <w:r>
              <w:rPr>
                <w:rFonts w:hint="eastAsia"/>
                <w:lang w:eastAsia="ja-JP"/>
              </w:rPr>
              <w:t>05</w:t>
            </w:r>
          </w:p>
        </w:tc>
        <w:tc>
          <w:tcPr>
            <w:tcW w:w="2009" w:type="dxa"/>
            <w:vAlign w:val="center"/>
          </w:tcPr>
          <w:p>
            <w:pPr>
              <w:rPr>
                <w:lang w:eastAsia="ja-JP"/>
              </w:rPr>
            </w:pPr>
          </w:p>
        </w:tc>
        <w:tc>
          <w:tcPr>
            <w:tcW w:w="1587" w:type="dxa"/>
            <w:vAlign w:val="center"/>
          </w:tcPr>
          <w:p>
            <w:pPr>
              <w:rPr>
                <w:lang w:eastAsia="ja-JP"/>
              </w:rPr>
            </w:pPr>
          </w:p>
        </w:tc>
        <w:tc>
          <w:tcPr>
            <w:tcW w:w="567" w:type="dxa"/>
            <w:vAlign w:val="center"/>
          </w:tcPr>
          <w:p>
            <w:pPr>
              <w:rPr>
                <w:lang w:eastAsia="ja-JP"/>
              </w:rPr>
            </w:pPr>
          </w:p>
        </w:tc>
        <w:tc>
          <w:tcPr>
            <w:tcW w:w="2154" w:type="dxa"/>
            <w:vAlign w:val="center"/>
          </w:tcPr>
          <w:p>
            <w:pPr>
              <w:rPr>
                <w:lang w:eastAsia="ja-JP"/>
              </w:rPr>
            </w:pPr>
          </w:p>
        </w:tc>
        <w:tc>
          <w:tcPr>
            <w:tcW w:w="219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2020-N1EMS-1267598</w:t>
            </w:r>
          </w:p>
          <w:p>
            <w:r>
              <w:t>2021-N1OHSMS-1267598</w:t>
            </w:r>
          </w:p>
          <w:p>
            <w:r>
              <w:t>2020-N1QMS-1267598</w:t>
            </w:r>
          </w:p>
        </w:tc>
        <w:tc>
          <w:tcPr>
            <w:tcW w:w="2179" w:type="dxa"/>
            <w:vAlign w:val="center"/>
          </w:tcPr>
          <w:p>
            <w:r>
              <w:t>E:34.01.02</w:t>
            </w:r>
          </w:p>
          <w:p>
            <w: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李林</w:t>
            </w:r>
          </w:p>
        </w:tc>
        <w:tc>
          <w:tcPr>
            <w:tcW w:w="1089" w:type="dxa"/>
            <w:vAlign w:val="center"/>
          </w:tcPr>
          <w:p>
            <w:r>
              <w:t>组员</w:t>
            </w:r>
          </w:p>
        </w:tc>
        <w:tc>
          <w:tcPr>
            <w:tcW w:w="711" w:type="dxa"/>
            <w:vAlign w:val="center"/>
          </w:tcPr>
          <w:p>
            <w:r>
              <w:t>男</w:t>
            </w:r>
          </w:p>
        </w:tc>
        <w:tc>
          <w:tcPr>
            <w:tcW w:w="3870" w:type="dxa"/>
            <w:vAlign w:val="center"/>
          </w:tcPr>
          <w:p>
            <w:r>
              <w:t>2019-N1EMS-1242345</w:t>
            </w:r>
          </w:p>
          <w:p>
            <w:r>
              <w:t>2019-N1QMS-1242345</w:t>
            </w:r>
          </w:p>
        </w:tc>
        <w:tc>
          <w:tcPr>
            <w:tcW w:w="2179" w:type="dxa"/>
            <w:vAlign w:val="center"/>
          </w:tcPr>
          <w:p>
            <w:r>
              <w:t>E:34.01.02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上次不符合为：行财部S9.1.1;经营管理部Q9.1.2，经本次现场验证无类似情况发生，整改有效。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none"/>
        </w:rPr>
      </w:pPr>
      <w:r>
        <w:rPr>
          <w:rFonts w:hint="eastAsia"/>
        </w:rPr>
        <w:t>十二、不符合项及纠正</w:t>
      </w:r>
      <w:r>
        <w:rPr>
          <w:rFonts w:hint="eastAsia"/>
          <w:highlight w:val="none"/>
        </w:rPr>
        <w:t>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color w:val="auto"/>
                <w:sz w:val="20"/>
              </w:rPr>
              <w:t>信息系统工程监理（资质范围内）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r>
              <w:rPr>
                <w:color w:val="auto"/>
                <w:sz w:val="20"/>
              </w:rPr>
              <w:t>信息系统工程监理（资质范围内）所涉及的相关环境管理活动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r>
              <w:rPr>
                <w:color w:val="auto"/>
                <w:sz w:val="20"/>
              </w:rPr>
              <w:t>信息系统工程监理（资质范围内）所涉及的相关职业健康安全管理活动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2"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5"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3"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59264" behindDoc="0" locked="0" layoutInCell="1" allowOverlap="1">
                  <wp:simplePos x="0" y="0"/>
                  <wp:positionH relativeFrom="column">
                    <wp:posOffset>281305</wp:posOffset>
                  </wp:positionH>
                  <wp:positionV relativeFrom="paragraph">
                    <wp:posOffset>194310</wp:posOffset>
                  </wp:positionV>
                  <wp:extent cx="488950" cy="247015"/>
                  <wp:effectExtent l="0" t="0" r="6350" b="6985"/>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488950" cy="247015"/>
                          </a:xfrm>
                          <a:prstGeom prst="rect">
                            <a:avLst/>
                          </a:prstGeom>
                        </pic:spPr>
                      </pic:pic>
                    </a:graphicData>
                  </a:graphic>
                </wp:anchor>
              </w:drawing>
            </w:r>
          </w:p>
          <w:p>
            <w:pPr>
              <w:rPr>
                <w:rFonts w:hint="eastAsia" w:eastAsia="宋体"/>
                <w:lang w:eastAsia="zh-CN"/>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2021年10月15日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val="en-US" w:eastAsia="zh-CN"/>
              </w:rPr>
              <w:t xml:space="preserve"> </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u w:val="single"/>
              </w:rPr>
            </w:pPr>
            <w:r>
              <w:rPr>
                <w:rFonts w:hint="eastAsia"/>
              </w:rPr>
              <w:t>最高管理者制定了文件化的管理体系方针：</w:t>
            </w:r>
            <w:r>
              <w:rPr>
                <w:rFonts w:hint="eastAsia" w:ascii="宋体" w:hAnsi="宋体" w:eastAsia="宋体" w:cs="宋体"/>
                <w:u w:val="single"/>
                <w:lang w:eastAsia="zh-CN"/>
              </w:rPr>
              <w:t>科学、公正、准确、高效、安全为先、预防污染</w:t>
            </w:r>
            <w:r>
              <w:rPr>
                <w:rFonts w:hint="eastAsia" w:ascii="宋体" w:hAnsi="宋体" w:cs="宋体"/>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行财部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91" w:type="dxa"/>
                  <w:shd w:val="clear" w:color="auto" w:fill="auto"/>
                  <w:vAlign w:val="center"/>
                </w:tcPr>
                <w:p>
                  <w:pPr>
                    <w:jc w:val="lef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s="宋体"/>
                      <w:color w:val="auto"/>
                      <w:szCs w:val="21"/>
                    </w:rPr>
                    <w:t xml:space="preserve">监理服务过程符合国家相关法规要求； </w:t>
                  </w:r>
                </w:p>
              </w:tc>
              <w:tc>
                <w:tcPr>
                  <w:tcW w:w="3136" w:type="dxa"/>
                  <w:shd w:val="clear" w:color="auto" w:fill="auto"/>
                  <w:vAlign w:val="center"/>
                </w:tcPr>
                <w:p>
                  <w:pPr>
                    <w:spacing w:line="360" w:lineRule="exact"/>
                    <w:rPr>
                      <w:rFonts w:hint="default" w:ascii="Times New Roman" w:hAnsi="Times New Roman" w:eastAsia="宋体" w:cs="Times New Roman"/>
                      <w:color w:val="000000"/>
                      <w:kern w:val="2"/>
                      <w:sz w:val="21"/>
                      <w:szCs w:val="18"/>
                      <w:highlight w:val="none"/>
                      <w:lang w:val="en-US" w:eastAsia="zh-CN" w:bidi="ar-SA"/>
                    </w:rPr>
                  </w:pPr>
                  <w:r>
                    <w:rPr>
                      <w:rFonts w:hint="eastAsia" w:ascii="宋体" w:hAnsi="宋体" w:eastAsia="宋体"/>
                      <w:szCs w:val="21"/>
                      <w:highlight w:val="none"/>
                      <w:lang w:val="en-US" w:eastAsia="zh-CN"/>
                    </w:rPr>
                    <w:t>按实统计</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监理部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2191" w:type="dxa"/>
                  <w:shd w:val="clear" w:color="auto" w:fill="auto"/>
                  <w:vAlign w:val="center"/>
                </w:tcPr>
                <w:p>
                  <w:pPr>
                    <w:spacing w:line="360" w:lineRule="exac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s="宋体"/>
                      <w:color w:val="auto"/>
                      <w:szCs w:val="21"/>
                    </w:rPr>
                    <w:t xml:space="preserve">合同履约率100%，                              </w:t>
                  </w:r>
                </w:p>
              </w:tc>
              <w:tc>
                <w:tcPr>
                  <w:tcW w:w="3136" w:type="dxa"/>
                  <w:shd w:val="clear" w:color="auto" w:fill="auto"/>
                  <w:vAlign w:val="center"/>
                </w:tcPr>
                <w:p>
                  <w:pPr>
                    <w:spacing w:line="360" w:lineRule="exac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szCs w:val="21"/>
                      <w:highlight w:val="none"/>
                    </w:rPr>
                    <w:t>按时完成数/合同总数*100%</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highlight w:val="none"/>
                      <w:lang w:val="en-US" w:eastAsia="zh-CN"/>
                    </w:rPr>
                    <w:t>经营管理部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exac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s="宋体"/>
                      <w:color w:val="auto"/>
                      <w:szCs w:val="21"/>
                    </w:rPr>
                    <w:t xml:space="preserve">顾客满意率≥92%， </w:t>
                  </w:r>
                </w:p>
              </w:tc>
              <w:tc>
                <w:tcPr>
                  <w:tcW w:w="3136" w:type="dxa"/>
                  <w:shd w:val="clear" w:color="auto" w:fill="auto"/>
                  <w:vAlign w:val="center"/>
                </w:tcPr>
                <w:p>
                  <w:pPr>
                    <w:spacing w:line="360" w:lineRule="exac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szCs w:val="21"/>
                      <w:highlight w:val="none"/>
                    </w:rPr>
                    <w:t>满意得分和/总调查数</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经营管理部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99分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200平方米左右</w:t>
            </w:r>
            <w:r>
              <w:rPr>
                <w:rFonts w:hint="eastAsia"/>
                <w:highlight w:val="none"/>
              </w:rPr>
              <w:t>；生产车间</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eastAsia="宋体" w:cs="宋体"/>
                <w:kern w:val="0"/>
                <w:sz w:val="21"/>
                <w:szCs w:val="21"/>
                <w:highlight w:val="none"/>
                <w:lang w:eastAsia="zh-CN"/>
              </w:rPr>
            </w:pPr>
            <w:r>
              <w:rPr>
                <w:rFonts w:hint="eastAsia"/>
                <w:highlight w:val="none"/>
              </w:rPr>
              <w:t>主要生产设备有：</w:t>
            </w:r>
            <w:r>
              <w:rPr>
                <w:rFonts w:hint="eastAsia" w:ascii="宋体" w:hAnsi="宋体" w:cs="宋体"/>
                <w:kern w:val="0"/>
                <w:sz w:val="21"/>
                <w:szCs w:val="21"/>
                <w:highlight w:val="none"/>
                <w:u w:val="single"/>
                <w:lang w:eastAsia="zh-CN"/>
              </w:rPr>
              <w:t>电脑、打印复印机及空调、办公桌椅等办公设备。</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ascii="宋体"/>
                <w:color w:val="000000"/>
                <w:sz w:val="21"/>
                <w:szCs w:val="21"/>
                <w:highlight w:val="none"/>
                <w:u w:val="single"/>
                <w:lang w:val="en-US" w:eastAsia="zh-CN"/>
              </w:rPr>
              <w:t xml:space="preserve">          </w:t>
            </w:r>
          </w:p>
          <w:p>
            <w:pPr>
              <w:shd w:val="clear" w:color="auto" w:fill="C7DAF1" w:themeFill="text2" w:themeFillTint="32"/>
              <w:rPr>
                <w:u w:val="single"/>
              </w:rPr>
            </w:pPr>
            <w:r>
              <w:rPr>
                <w:rFonts w:hint="eastAsia"/>
                <w:highlight w:val="none"/>
              </w:rPr>
              <w:t>计量器具管理：</w:t>
            </w:r>
            <w:r>
              <w:rPr>
                <w:rFonts w:hint="eastAsia" w:ascii="Wingdings" w:hAnsi="Wingdings"/>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其他</w:t>
            </w:r>
            <w:r>
              <w:rPr>
                <w:rFonts w:hint="eastAsia"/>
                <w:lang w:eastAsia="zh-CN"/>
              </w:rPr>
              <w:t>：</w:t>
            </w:r>
            <w:r>
              <w:rPr>
                <w:rFonts w:hint="eastAsia" w:ascii="宋体" w:hAnsi="宋体" w:cs="宋体"/>
                <w:szCs w:val="21"/>
              </w:rPr>
              <w:t>信息系统监理师</w:t>
            </w:r>
            <w:r>
              <w:rPr>
                <w:rFonts w:hint="eastAsia"/>
              </w:rPr>
              <w:t xml:space="preserve">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u w:val="single"/>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rFonts w:hint="eastAsia"/>
                    </w:rPr>
                    <w:t>产品/服务名称</w:t>
                  </w:r>
                </w:p>
              </w:tc>
              <w:tc>
                <w:tcPr>
                  <w:tcW w:w="23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color w:val="auto"/>
                      <w:sz w:val="20"/>
                    </w:rPr>
                    <w:t>信息系统工程监理（资质范围内）</w:t>
                  </w:r>
                </w:p>
              </w:tc>
              <w:tc>
                <w:tcPr>
                  <w:tcW w:w="2303" w:type="dxa"/>
                </w:tcPr>
                <w:p>
                  <w:pPr>
                    <w:shd w:val="clear" w:color="auto" w:fill="C7DAF1" w:themeFill="text2" w:themeFillTint="32"/>
                    <w:jc w:val="left"/>
                    <w:rPr>
                      <w:rFonts w:hint="default" w:eastAsia="宋体"/>
                      <w:lang w:val="en-US" w:eastAsia="zh-CN"/>
                    </w:rPr>
                  </w:pPr>
                  <w:r>
                    <w:rPr>
                      <w:rFonts w:hint="eastAsia" w:ascii="宋体" w:hAnsi="宋体" w:cs="宋体"/>
                      <w:color w:val="000000"/>
                      <w:szCs w:val="21"/>
                    </w:rPr>
                    <w:t>监理过程</w:t>
                  </w:r>
                </w:p>
              </w:tc>
              <w:tc>
                <w:tcPr>
                  <w:tcW w:w="3265" w:type="dxa"/>
                </w:tcPr>
                <w:p>
                  <w:pPr>
                    <w:shd w:val="clear" w:color="auto" w:fill="C7DAF1" w:themeFill="text2" w:themeFillTint="32"/>
                    <w:jc w:val="left"/>
                    <w:rPr>
                      <w:rFonts w:hint="eastAsia" w:eastAsiaTheme="minorEastAsia"/>
                      <w:lang w:val="en-US" w:eastAsia="zh-CN"/>
                    </w:rPr>
                  </w:pPr>
                  <w:r>
                    <w:rPr>
                      <w:rFonts w:hint="eastAsia" w:eastAsia="宋体"/>
                      <w:color w:val="auto"/>
                      <w:sz w:val="21"/>
                      <w:szCs w:val="21"/>
                    </w:rPr>
                    <w:t>服务质量、及时性、投诉处理满意度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eastAsia="宋体"/>
                <w:u w:val="single"/>
                <w:lang w:val="en-US" w:eastAsia="zh-CN"/>
              </w:rPr>
              <w:t xml:space="preserve">  </w:t>
            </w:r>
            <w:r>
              <w:rPr>
                <w:rFonts w:hint="eastAsia"/>
                <w:u w:val="single"/>
                <w:lang w:val="en-US" w:eastAsia="zh-CN"/>
              </w:rPr>
              <w:t>监理过程</w:t>
            </w:r>
            <w:r>
              <w:rPr>
                <w:rFonts w:hint="eastAsia" w:eastAsia="宋体"/>
                <w:u w:val="single"/>
                <w:lang w:val="en-US" w:eastAsia="zh-CN"/>
              </w:rPr>
              <w:t xml:space="preserve">            </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未进行年度再确认</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开具不符合，对需确认过程进行确认</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ascii="宋体" w:hAnsi="宋体" w:cs="宋体"/>
                <w:szCs w:val="21"/>
              </w:rPr>
              <w:t>售后服务</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lang w:val="en-US" w:eastAsia="zh-CN"/>
              </w:rPr>
              <w:t>无</w:t>
            </w:r>
          </w:p>
          <w:p>
            <w:pPr>
              <w:shd w:val="clear" w:color="auto" w:fill="C7DAF1" w:themeFill="text2" w:themeFillTint="32"/>
            </w:pP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highlight w:val="none"/>
                <w:u w:val="single"/>
                <w:lang w:eastAsia="zh-CN"/>
              </w:rPr>
              <w:t xml:space="preserve"> 2021年8月2日</w:t>
            </w:r>
            <w:r>
              <w:rPr>
                <w:rFonts w:hint="eastAsia"/>
                <w:highlight w:val="none"/>
              </w:rPr>
              <w:t>实</w:t>
            </w:r>
            <w:r>
              <w:rPr>
                <w:rFonts w:hint="eastAsia"/>
                <w:highlight w:val="none"/>
              </w:rPr>
              <w:t xml:space="preserve">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2021年8月10日</w:t>
            </w:r>
            <w:r>
              <w:rPr>
                <w:rFonts w:hint="eastAsia"/>
                <w:highlight w:val="none"/>
              </w:rPr>
              <w:t>对组织的质</w:t>
            </w:r>
            <w:r>
              <w:rPr>
                <w:rFonts w:hint="eastAsia"/>
              </w:rPr>
              <w:t>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ascii="宋体" w:hAnsi="宋体" w:eastAsia="宋体" w:cs="宋体"/>
                <w:u w:val="single"/>
                <w:lang w:eastAsia="zh-CN"/>
              </w:rPr>
              <w:t>科学、公正、准确、高效、安全为先、预防污染</w:t>
            </w:r>
            <w:r>
              <w:rPr>
                <w:rFonts w:hint="eastAsia" w:ascii="Times New Roman" w:hAnsi="Times New Roman" w:eastAsia="宋体" w:cs="Times New Roman"/>
                <w:color w:val="000000"/>
                <w:szCs w:val="18"/>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行财部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固废排放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资源消耗 □废水排放</w:t>
            </w:r>
            <w:r>
              <w:rPr>
                <w:rFonts w:hint="eastAsia"/>
                <w:highlight w:val="none"/>
              </w:rPr>
              <w:t xml:space="preserve">  □废气排放 □粉尘排放  </w:t>
            </w:r>
            <w:r>
              <w:rPr>
                <w:rFonts w:hint="eastAsia"/>
                <w:highlight w:val="none"/>
                <w:lang w:eastAsia="zh-CN"/>
              </w:rPr>
              <w:t>□</w:t>
            </w:r>
            <w:r>
              <w:rPr>
                <w:rFonts w:hint="eastAsia"/>
                <w:highlight w:val="none"/>
              </w:rPr>
              <w:t xml:space="preserve">危废排放 </w:t>
            </w:r>
            <w:r>
              <w:rPr>
                <w:rFonts w:hint="eastAsia"/>
                <w:highlight w:val="none"/>
                <w:lang w:eastAsia="zh-CN"/>
              </w:rPr>
              <w:t>□</w:t>
            </w:r>
            <w:r>
              <w:rPr>
                <w:rFonts w:hint="eastAsia"/>
                <w:highlight w:val="none"/>
              </w:rPr>
              <w:t xml:space="preserve">噪声排放  □危化品泄露 □压力容器爆炸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固体废弃物分类收集处理率100%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行财部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行财部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rPr>
              <w:t>组织应确定、提供并维护</w:t>
            </w:r>
            <w:r>
              <w:rPr>
                <w:rFonts w:hint="eastAsia" w:ascii="Times New Roman" w:hAnsi="Times New Roman" w:eastAsia="宋体" w:cs="Times New Roman"/>
                <w:highlight w:val="none"/>
              </w:rPr>
              <w:t>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建筑面积 </w:t>
            </w:r>
            <w:r>
              <w:rPr>
                <w:rFonts w:hint="eastAsia" w:cs="Times New Roman"/>
                <w:highlight w:val="none"/>
                <w:lang w:val="en-US" w:eastAsia="zh-CN"/>
              </w:rPr>
              <w:t>100平方米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个；实验室</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highlight w:val="none"/>
              </w:rPr>
              <w:t>主要生产设备有：</w:t>
            </w:r>
            <w:r>
              <w:rPr>
                <w:rFonts w:hint="eastAsia" w:ascii="Times New Roman" w:hAnsi="Times New Roman" w:eastAsia="宋体" w:cs="Times New Roman"/>
                <w:highlight w:val="none"/>
                <w:lang w:eastAsia="zh-CN"/>
              </w:rPr>
              <w:t>电脑、打印复印机及空调、</w:t>
            </w:r>
            <w:r>
              <w:rPr>
                <w:rFonts w:hint="eastAsia" w:ascii="Times New Roman" w:hAnsi="Times New Roman" w:eastAsia="宋体" w:cs="Times New Roman"/>
                <w:lang w:eastAsia="zh-CN"/>
              </w:rPr>
              <w:t>办公桌椅等办公设备。</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重要环境因素</w:t>
                  </w:r>
                </w:p>
              </w:tc>
              <w:tc>
                <w:tcPr>
                  <w:tcW w:w="3258"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固体废弃物分类收集处理率100%</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rPr>
                <w:highlight w:val="none"/>
              </w:rPr>
            </w:pPr>
            <w:r>
              <w:rPr>
                <w:rFonts w:hint="eastAsia"/>
                <w:highlight w:val="none"/>
              </w:rPr>
              <w:t>于</w:t>
            </w:r>
            <w:r>
              <w:rPr>
                <w:rFonts w:hint="eastAsia"/>
                <w:highlight w:val="none"/>
                <w:u w:val="single"/>
                <w:lang w:eastAsia="zh-CN"/>
              </w:rPr>
              <w:t>2021年06月05日</w:t>
            </w:r>
            <w:r>
              <w:rPr>
                <w:rFonts w:hint="eastAsia"/>
                <w:highlight w:val="none"/>
              </w:rPr>
              <w:t>进行了</w:t>
            </w:r>
            <w:r>
              <w:rPr>
                <w:rFonts w:hint="eastAsia"/>
                <w:highlight w:val="none"/>
                <w:u w:val="single"/>
              </w:rPr>
              <w:t>火灾消</w:t>
            </w:r>
            <w:r>
              <w:rPr>
                <w:rFonts w:hint="eastAsia" w:ascii="宋体" w:hAnsi="宋体" w:cs="宋体"/>
                <w:szCs w:val="21"/>
                <w:highlight w:val="none"/>
                <w:u w:val="single"/>
              </w:rPr>
              <w:t>防</w:t>
            </w:r>
            <w:r>
              <w:rPr>
                <w:rFonts w:hint="eastAsia"/>
                <w:highlight w:val="none"/>
                <w:u w:val="single"/>
              </w:rPr>
              <w:t>的演练</w:t>
            </w:r>
            <w:r>
              <w:rPr>
                <w:rFonts w:hint="eastAsia"/>
                <w:highlight w:val="none"/>
              </w:rPr>
              <w:t xml:space="preserve">；并总结了预案的可行性和有效性。 </w:t>
            </w:r>
          </w:p>
          <w:p>
            <w:pPr>
              <w:shd w:val="clear" w:color="auto" w:fill="EBF1DE" w:themeFill="accent3" w:themeFillTint="32"/>
            </w:pPr>
            <w:r>
              <w:rPr>
                <w:rFonts w:hint="eastAsia"/>
                <w:highlight w:val="none"/>
              </w:rPr>
              <w:t>定期评审并修订过程和策划的响应措施，特别是发生</w:t>
            </w:r>
            <w:r>
              <w:rPr>
                <w:rFonts w:hint="eastAsia"/>
              </w:rPr>
              <w:t xml:space="preserve">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2021年6月10日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w:t>
            </w:r>
            <w:r>
              <w:rPr>
                <w:rFonts w:hint="eastAsia"/>
                <w:highlight w:val="none"/>
              </w:rPr>
              <w:t>度策划于</w:t>
            </w:r>
            <w:r>
              <w:rPr>
                <w:rFonts w:hint="eastAsia" w:ascii="Times New Roman" w:hAnsi="Times New Roman" w:eastAsia="宋体" w:cs="Times New Roman"/>
                <w:color w:val="000000"/>
                <w:szCs w:val="18"/>
                <w:highlight w:val="none"/>
                <w:u w:val="single"/>
                <w:lang w:eastAsia="zh-CN"/>
              </w:rPr>
              <w:t xml:space="preserve"> </w:t>
            </w:r>
            <w:r>
              <w:rPr>
                <w:rFonts w:hint="eastAsia" w:cs="Times New Roman"/>
                <w:color w:val="000000"/>
                <w:szCs w:val="18"/>
                <w:highlight w:val="none"/>
                <w:u w:val="single"/>
                <w:lang w:eastAsia="zh-CN"/>
              </w:rPr>
              <w:t>2021年8月2日</w:t>
            </w:r>
            <w:r>
              <w:rPr>
                <w:rFonts w:hint="eastAsia"/>
                <w:highlight w:val="none"/>
              </w:rPr>
              <w:t>实施</w:t>
            </w:r>
            <w:r>
              <w:rPr>
                <w:rFonts w:hint="eastAsia"/>
              </w:rPr>
              <w:t>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w:t>
            </w:r>
            <w:r>
              <w:rPr>
                <w:rFonts w:hint="eastAsia"/>
                <w:highlight w:val="none"/>
              </w:rPr>
              <w:t>隔，在</w:t>
            </w:r>
            <w:r>
              <w:rPr>
                <w:rFonts w:hint="eastAsia" w:cs="Times New Roman"/>
                <w:color w:val="000000"/>
                <w:szCs w:val="18"/>
                <w:highlight w:val="none"/>
                <w:u w:val="single"/>
                <w:lang w:eastAsia="zh-CN"/>
              </w:rPr>
              <w:t>2021年8月10日</w:t>
            </w:r>
            <w:r>
              <w:rPr>
                <w:rFonts w:hint="eastAsia"/>
                <w:highlight w:val="none"/>
              </w:rPr>
              <w:t>对组</w:t>
            </w:r>
            <w:r>
              <w:rPr>
                <w:rFonts w:hint="eastAsia"/>
              </w:rPr>
              <w:t>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rPr>
          <w:highlight w:val="yellow"/>
        </w:rPr>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宋体" w:hAnsi="宋体" w:eastAsia="宋体" w:cs="宋体"/>
                <w:u w:val="single"/>
                <w:lang w:eastAsia="zh-CN"/>
              </w:rPr>
              <w:t>科学、公正、准确、高效、安全为先、预防污染</w:t>
            </w:r>
            <w:r>
              <w:rPr>
                <w:rFonts w:hint="eastAsia" w:ascii="Times New Roman" w:hAnsi="Times New Roman" w:eastAsia="宋体" w:cs="Times New Roman"/>
                <w:color w:val="000000"/>
                <w:szCs w:val="18"/>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行财部</w:t>
            </w:r>
          </w:p>
          <w:p>
            <w:pPr>
              <w:rPr>
                <w:rFonts w:hint="default" w:eastAsia="宋体"/>
                <w:lang w:val="en-US" w:eastAsia="zh-CN"/>
              </w:rPr>
            </w:pPr>
            <w:r>
              <w:rPr>
                <w:rFonts w:hint="eastAsia"/>
              </w:rPr>
              <w:t>安全的主管部门是——</w:t>
            </w:r>
            <w:r>
              <w:rPr>
                <w:rFonts w:hint="eastAsia"/>
                <w:lang w:val="en-US" w:eastAsia="zh-CN"/>
              </w:rPr>
              <w:t>行财部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highlight w:val="none"/>
              </w:rPr>
              <w:t>—</w:t>
            </w:r>
            <w:r>
              <w:rPr>
                <w:rFonts w:hint="eastAsia"/>
                <w:highlight w:val="none"/>
                <w:lang w:val="en-US" w:eastAsia="zh-CN"/>
              </w:rPr>
              <w:t>戴思寒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val="en-US" w:eastAsia="zh-CN"/>
                    </w:rPr>
                    <w:t>意外</w:t>
                  </w:r>
                  <w:r>
                    <w:rPr>
                      <w:rFonts w:hint="eastAsia" w:cs="Times New Roman"/>
                      <w:color w:val="000000"/>
                      <w:szCs w:val="18"/>
                      <w:highlight w:val="none"/>
                      <w:lang w:val="en-US" w:eastAsia="zh-CN"/>
                    </w:rPr>
                    <w:t>伤害</w:t>
                  </w:r>
                  <w:r>
                    <w:rPr>
                      <w:rFonts w:hint="eastAsia" w:ascii="Times New Roman" w:hAnsi="Times New Roman" w:eastAsia="宋体" w:cs="Times New Roman"/>
                      <w:color w:val="000000"/>
                      <w:szCs w:val="18"/>
                      <w:highlight w:val="none"/>
                      <w:lang w:eastAsia="zh-CN"/>
                    </w:rPr>
                    <w:t>为</w:t>
                  </w:r>
                  <w:r>
                    <w:rPr>
                      <w:rFonts w:hint="eastAsia" w:cs="Times New Roman"/>
                      <w:color w:val="000000"/>
                      <w:szCs w:val="18"/>
                      <w:highlight w:val="none"/>
                      <w:lang w:val="en-US" w:eastAsia="zh-CN"/>
                    </w:rPr>
                    <w:t>零</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highlight w:val="none"/>
                      <w:lang w:val="en-US" w:eastAsia="zh-CN"/>
                    </w:rPr>
                  </w:pPr>
                  <w:r>
                    <w:rPr>
                      <w:rFonts w:hint="eastAsia"/>
                      <w:highlight w:val="none"/>
                      <w:lang w:val="en-US" w:eastAsia="zh-CN"/>
                    </w:rPr>
                    <w:t>交通事故为零</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pPr>
              <w:rPr>
                <w:highlight w:val="none"/>
              </w:rPr>
            </w:pPr>
            <w:r>
              <w:rPr>
                <w:rFonts w:hint="eastAsia"/>
              </w:rPr>
              <w:t>制订了文件化的评价危险源和风险的准则，不可接</w:t>
            </w:r>
            <w:r>
              <w:rPr>
                <w:rFonts w:hint="eastAsia"/>
                <w:highlight w:val="none"/>
              </w:rPr>
              <w:t>受的危险源已识别，且对它们的重要性和对职业健康安全的影响被定期评审和更新。</w:t>
            </w:r>
          </w:p>
          <w:p>
            <w:pPr>
              <w:rPr>
                <w:highlight w:val="none"/>
              </w:rPr>
            </w:pPr>
            <w:r>
              <w:rPr>
                <w:rFonts w:hint="eastAsia"/>
                <w:highlight w:val="none"/>
              </w:rPr>
              <w:t>不可接受危险源包括(必要时，按每个场所来描述):（不必全选）</w:t>
            </w:r>
          </w:p>
          <w:p>
            <w:pPr>
              <w:spacing w:before="40" w:after="40"/>
              <w:rPr>
                <w:rFonts w:hint="eastAsia" w:eastAsia="宋体"/>
                <w:highlight w:val="cyan"/>
                <w:lang w:eastAsia="zh-CN"/>
              </w:rPr>
            </w:pPr>
            <w:r>
              <w:rPr>
                <w:rFonts w:hint="eastAsia"/>
                <w:highlight w:val="none"/>
                <w:lang w:eastAsia="zh-CN"/>
              </w:rPr>
              <w:t>□</w:t>
            </w:r>
            <w:r>
              <w:rPr>
                <w:rFonts w:hint="eastAsia"/>
                <w:highlight w:val="none"/>
              </w:rPr>
              <w:t xml:space="preserve">机械伤害  </w:t>
            </w:r>
            <w:r>
              <w:rPr>
                <w:rFonts w:hint="eastAsia"/>
                <w:highlight w:val="none"/>
                <w:lang w:eastAsia="zh-CN"/>
              </w:rPr>
              <w:t>■</w:t>
            </w:r>
            <w:r>
              <w:rPr>
                <w:rFonts w:hint="eastAsia"/>
                <w:highlight w:val="none"/>
              </w:rPr>
              <w:t xml:space="preserve">触电 □化学伤害  □噪声 □粉尘  □危险作业 </w:t>
            </w:r>
            <w:r>
              <w:rPr>
                <w:rFonts w:hint="eastAsia"/>
                <w:highlight w:val="none"/>
                <w:lang w:eastAsia="zh-CN"/>
              </w:rPr>
              <w:t>□</w:t>
            </w:r>
            <w:r>
              <w:rPr>
                <w:rFonts w:hint="eastAsia"/>
                <w:highlight w:val="none"/>
              </w:rPr>
              <w:t xml:space="preserve">高低温  □危化品泄露 □压力容器爆炸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r>
              <w:rPr>
                <w:rFonts w:hint="eastAsia"/>
                <w:highlight w:val="none"/>
                <w:lang w:eastAsia="zh-CN"/>
              </w:rPr>
              <w:t>：</w:t>
            </w:r>
            <w:r>
              <w:rPr>
                <w:rFonts w:hint="eastAsia" w:ascii="宋体" w:hAnsi="宋体" w:cs="宋体"/>
                <w:szCs w:val="21"/>
                <w:highlight w:val="none"/>
              </w:rPr>
              <w:t>交通</w:t>
            </w:r>
            <w:r>
              <w:rPr>
                <w:rFonts w:hint="eastAsia" w:ascii="宋体" w:hAnsi="宋体" w:cs="宋体"/>
                <w:szCs w:val="21"/>
                <w:highlight w:val="none"/>
                <w:lang w:val="en-US" w:eastAsia="zh-CN"/>
              </w:rPr>
              <w:t>事故、</w:t>
            </w:r>
            <w:r>
              <w:rPr>
                <w:rFonts w:hint="eastAsia" w:ascii="宋体" w:hAnsi="宋体" w:cs="宋体"/>
                <w:szCs w:val="21"/>
                <w:highlight w:val="none"/>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136" w:type="dxa"/>
                  <w:shd w:val="clear" w:color="auto" w:fill="auto"/>
                  <w:vAlign w:val="center"/>
                </w:tcPr>
                <w:p>
                  <w:pPr>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行财部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意外</w:t>
                  </w:r>
                  <w:r>
                    <w:rPr>
                      <w:rFonts w:hint="eastAsia" w:cs="Times New Roman"/>
                      <w:color w:val="000000"/>
                      <w:szCs w:val="18"/>
                      <w:highlight w:val="none"/>
                      <w:lang w:val="en-US" w:eastAsia="zh-CN"/>
                    </w:rPr>
                    <w:t>伤害</w:t>
                  </w:r>
                  <w:r>
                    <w:rPr>
                      <w:rFonts w:hint="eastAsia" w:ascii="Times New Roman" w:hAnsi="Times New Roman" w:eastAsia="宋体" w:cs="Times New Roman"/>
                      <w:color w:val="000000"/>
                      <w:szCs w:val="18"/>
                      <w:highlight w:val="none"/>
                      <w:lang w:eastAsia="zh-CN"/>
                    </w:rPr>
                    <w:t>为0</w:t>
                  </w:r>
                </w:p>
              </w:tc>
              <w:tc>
                <w:tcPr>
                  <w:tcW w:w="3136" w:type="dxa"/>
                  <w:shd w:val="clear" w:color="auto" w:fill="auto"/>
                  <w:vAlign w:val="center"/>
                </w:tcPr>
                <w:p>
                  <w:pPr>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ascii="宋体" w:hAnsi="宋体" w:eastAsia="宋体"/>
                      <w:highlight w:val="none"/>
                      <w:lang w:val="en-US" w:eastAsia="zh-CN"/>
                    </w:rPr>
                  </w:pPr>
                  <w:r>
                    <w:rPr>
                      <w:rFonts w:hint="eastAsia" w:ascii="宋体" w:hAnsi="宋体"/>
                      <w:highlight w:val="none"/>
                      <w:lang w:val="en-US" w:eastAsia="zh-CN"/>
                    </w:rPr>
                    <w:t>监理部</w:t>
                  </w:r>
                </w:p>
              </w:tc>
              <w:tc>
                <w:tcPr>
                  <w:tcW w:w="1774" w:type="dxa"/>
                  <w:shd w:val="clear" w:color="auto" w:fill="auto"/>
                  <w:vAlign w:val="center"/>
                </w:tcPr>
                <w:p>
                  <w:pPr>
                    <w:jc w:val="center"/>
                    <w:rPr>
                      <w:rFonts w:hint="default" w:ascii="宋体" w:hAnsi="宋体"/>
                      <w:highlight w:val="none"/>
                      <w:lang w:val="en-US"/>
                    </w:rPr>
                  </w:pPr>
                  <w:r>
                    <w:rPr>
                      <w:rFonts w:hint="eastAsia" w:ascii="宋体" w:hAnsi="宋体"/>
                      <w:highlight w:val="none"/>
                      <w:lang w:val="en-US" w:eastAsia="zh-CN"/>
                    </w:rPr>
                    <w:t>未发生伤亡事故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default" w:eastAsia="宋体"/>
                      <w:highlight w:val="none"/>
                      <w:lang w:val="en-US" w:eastAsia="zh-CN"/>
                    </w:rPr>
                  </w:pPr>
                  <w:r>
                    <w:rPr>
                      <w:rFonts w:hint="eastAsia"/>
                      <w:highlight w:val="none"/>
                      <w:lang w:val="en-US" w:eastAsia="zh-CN"/>
                    </w:rPr>
                    <w:t>交通事故为0</w:t>
                  </w:r>
                </w:p>
              </w:tc>
              <w:tc>
                <w:tcPr>
                  <w:tcW w:w="3136" w:type="dxa"/>
                  <w:shd w:val="clear" w:color="auto" w:fill="auto"/>
                  <w:vAlign w:val="center"/>
                </w:tcPr>
                <w:p>
                  <w:pPr>
                    <w:rPr>
                      <w:rFonts w:ascii="宋体" w:hAnsi="宋体"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行财部</w:t>
                  </w:r>
                </w:p>
              </w:tc>
              <w:tc>
                <w:tcPr>
                  <w:tcW w:w="1774" w:type="dxa"/>
                  <w:shd w:val="clear" w:color="auto" w:fill="auto"/>
                  <w:vAlign w:val="center"/>
                </w:tcPr>
                <w:p>
                  <w:pPr>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未发生伤亡事故</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highlight w:val="none"/>
              </w:rPr>
              <w:t>：</w:t>
            </w:r>
            <w:r>
              <w:rPr>
                <w:rFonts w:hint="eastAsia" w:ascii="Times New Roman" w:hAnsi="Times New Roman" w:eastAsia="宋体" w:cs="Times New Roman"/>
                <w:highlight w:val="none"/>
                <w:u w:val="single"/>
                <w:lang w:eastAsia="zh-CN"/>
              </w:rPr>
              <w:t>电脑、打印复印机及空调、办公桌椅等办公设备</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其他</w:t>
            </w:r>
            <w:r>
              <w:rPr>
                <w:rFonts w:hint="eastAsia"/>
                <w:lang w:eastAsia="zh-CN"/>
              </w:rPr>
              <w:t>：</w:t>
            </w:r>
            <w:r>
              <w:rPr>
                <w:rFonts w:hint="eastAsia" w:ascii="宋体" w:hAnsi="宋体" w:cs="宋体"/>
                <w:szCs w:val="21"/>
              </w:rPr>
              <w:t>信息系统监理师</w:t>
            </w:r>
            <w:r>
              <w:rPr>
                <w:rFonts w:hint="eastAsia"/>
              </w:rPr>
              <w:t xml:space="preserve">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lang w:eastAsia="zh-CN"/>
                    </w:rPr>
                    <w:t>■</w:t>
                  </w:r>
                  <w:r>
                    <w:rPr>
                      <w:rFonts w:hint="eastAsia"/>
                      <w:highlight w:val="none"/>
                    </w:rPr>
                    <w:t>漏电保护 □绝缘用具检测</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2205" w:type="dxa"/>
                </w:tcPr>
                <w:p>
                  <w:pPr>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火灾</w:t>
                  </w:r>
                </w:p>
              </w:tc>
              <w:tc>
                <w:tcPr>
                  <w:tcW w:w="4725" w:type="dxa"/>
                </w:tcPr>
                <w:p>
                  <w:pPr>
                    <w:jc w:val="left"/>
                    <w:rPr>
                      <w:highlight w:val="none"/>
                    </w:rPr>
                  </w:pPr>
                </w:p>
              </w:tc>
              <w:tc>
                <w:tcPr>
                  <w:tcW w:w="2205" w:type="dxa"/>
                </w:tcPr>
                <w:p>
                  <w:pPr>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其他</w:t>
                  </w:r>
                </w:p>
              </w:tc>
              <w:tc>
                <w:tcPr>
                  <w:tcW w:w="4725" w:type="dxa"/>
                </w:tcPr>
                <w:p>
                  <w:pPr>
                    <w:jc w:val="left"/>
                    <w:rPr>
                      <w:rFonts w:hint="default" w:eastAsia="宋体"/>
                      <w:highlight w:val="none"/>
                      <w:lang w:val="en-US" w:eastAsia="zh-CN"/>
                    </w:rPr>
                  </w:pPr>
                  <w:r>
                    <w:rPr>
                      <w:rFonts w:hint="eastAsia"/>
                      <w:highlight w:val="none"/>
                      <w:lang w:val="en-US" w:eastAsia="zh-CN"/>
                    </w:rPr>
                    <w:t>意外伤害、交通事故通过管理方案进行控制</w:t>
                  </w:r>
                </w:p>
              </w:tc>
              <w:tc>
                <w:tcPr>
                  <w:tcW w:w="2205" w:type="dxa"/>
                </w:tcPr>
                <w:p>
                  <w:pPr>
                    <w:jc w:val="left"/>
                    <w:rPr>
                      <w:highlight w:val="none"/>
                    </w:rPr>
                  </w:pPr>
                  <w:r>
                    <w:rPr>
                      <w:rFonts w:hint="eastAsia"/>
                      <w:highlight w:val="none"/>
                      <w:lang w:val="en-US" w:eastAsia="zh-CN"/>
                    </w:rPr>
                    <w:t>有效</w:t>
                  </w:r>
                </w:p>
              </w:tc>
            </w:tr>
          </w:tbl>
          <w:p>
            <w:pPr>
              <w:jc w:val="left"/>
              <w:rPr>
                <w:highlight w:val="none"/>
              </w:rPr>
            </w:pPr>
          </w:p>
          <w:p>
            <w:pPr>
              <w:jc w:val="left"/>
            </w:pPr>
            <w:r>
              <w:rPr>
                <w:rFonts w:hint="eastAsia"/>
                <w:highlight w:val="none"/>
              </w:rPr>
              <w:t>生产和服务提供及配套设施（公用过程）的场所及过程的职</w:t>
            </w:r>
            <w:r>
              <w:rPr>
                <w:rFonts w:hint="eastAsia"/>
              </w:rPr>
              <w:t>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highlight w:val="none"/>
                <w:u w:val="single"/>
                <w:lang w:eastAsia="zh-CN"/>
              </w:rPr>
              <w:t>2021年06月05日</w:t>
            </w:r>
            <w:r>
              <w:rPr>
                <w:rFonts w:hint="eastAsia" w:eastAsia="宋体"/>
                <w:highlight w:val="none"/>
              </w:rPr>
              <w:t>进</w:t>
            </w:r>
            <w:r>
              <w:rPr>
                <w:rFonts w:hint="eastAsia" w:eastAsia="宋体"/>
                <w:highlight w:val="none"/>
              </w:rPr>
              <w:t>行了火灾</w:t>
            </w:r>
            <w:r>
              <w:rPr>
                <w:rFonts w:hint="eastAsia" w:eastAsia="宋体"/>
              </w:rPr>
              <w:t xml:space="preserve">消防的演练；并总结了预案的可行性和有效性。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ascii="宋体" w:hAnsi="宋体"/>
                <w:color w:val="auto"/>
                <w:szCs w:val="21"/>
                <w:highlight w:val="none"/>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10</w:t>
            </w:r>
            <w:r>
              <w:rPr>
                <w:rFonts w:hint="eastAsia" w:ascii="宋体" w:hAnsi="宋体"/>
                <w:color w:val="auto"/>
                <w:szCs w:val="21"/>
              </w:rPr>
              <w:t>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w:t>
            </w:r>
            <w:r>
              <w:rPr>
                <w:rFonts w:hint="eastAsia"/>
                <w:highlight w:val="none"/>
              </w:rPr>
              <w:t>于</w:t>
            </w:r>
            <w:r>
              <w:rPr>
                <w:rFonts w:hint="eastAsia" w:ascii="Times New Roman" w:hAnsi="Times New Roman" w:eastAsia="宋体" w:cs="Times New Roman"/>
                <w:color w:val="000000"/>
                <w:szCs w:val="18"/>
                <w:highlight w:val="none"/>
                <w:u w:val="single"/>
                <w:lang w:eastAsia="zh-CN"/>
              </w:rPr>
              <w:t xml:space="preserve"> </w:t>
            </w:r>
            <w:r>
              <w:rPr>
                <w:rFonts w:hint="eastAsia" w:cs="Times New Roman"/>
                <w:color w:val="000000"/>
                <w:szCs w:val="18"/>
                <w:highlight w:val="none"/>
                <w:u w:val="single"/>
                <w:lang w:eastAsia="zh-CN"/>
              </w:rPr>
              <w:t>2021年8月2日</w:t>
            </w:r>
            <w:r>
              <w:rPr>
                <w:rFonts w:hint="eastAsia"/>
                <w:highlight w:val="none"/>
              </w:rPr>
              <w:t>实</w:t>
            </w:r>
            <w:r>
              <w:rPr>
                <w:rFonts w:hint="eastAsia"/>
              </w:rPr>
              <w:t xml:space="preserve">施了职业健康安全管理体系内部审核，对职业健康安全管理体系的符合性和有效性进行了审核。内审发现的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2021年8月10日</w:t>
            </w:r>
            <w:r>
              <w:rPr>
                <w:rFonts w:hint="eastAsia"/>
                <w:highlight w:val="none"/>
              </w:rPr>
              <w:t>对组</w:t>
            </w:r>
            <w:r>
              <w:rPr>
                <w:rFonts w:hint="eastAsia"/>
              </w:rPr>
              <w:t>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autoSpaceDE w:val="0"/>
        <w:autoSpaceDN w:val="0"/>
        <w:adjustRightInd w:val="0"/>
        <w:snapToGrid w:val="0"/>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bookmarkStart w:id="35" w:name="_GoBack"/>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bookmarkEnd w:id="35"/>
    </w:tbl>
    <w:p>
      <w:pPr>
        <w:spacing w:before="40" w:after="40"/>
        <w:rPr>
          <w:rFonts w:eastAsia="微软雅黑"/>
          <w:sz w:val="20"/>
          <w:szCs w:val="20"/>
          <w:highlight w:val="yellow"/>
        </w:rPr>
      </w:pPr>
    </w:p>
    <w:p>
      <w:pPr>
        <w:rPr>
          <w:highlight w:val="yellow"/>
        </w:rPr>
      </w:pPr>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8187891"/>
    <w:rsid w:val="0EB11360"/>
    <w:rsid w:val="15F42350"/>
    <w:rsid w:val="1B122AC5"/>
    <w:rsid w:val="3033165A"/>
    <w:rsid w:val="428F6C9E"/>
    <w:rsid w:val="44A87066"/>
    <w:rsid w:val="457D53AD"/>
    <w:rsid w:val="58E245F1"/>
    <w:rsid w:val="6684077F"/>
    <w:rsid w:val="6AAB7939"/>
    <w:rsid w:val="6BE652A7"/>
    <w:rsid w:val="7A604C4A"/>
    <w:rsid w:val="7D21303D"/>
    <w:rsid w:val="7E4139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TotalTime>
  <ScaleCrop>false</ScaleCrop>
  <LinksUpToDate>false</LinksUpToDate>
  <CharactersWithSpaces>21158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2021-10-15T08:31:34Z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