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重庆万博建设项目管理有限公司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客户需求确定</w:t>
            </w:r>
            <w:r>
              <w:rPr>
                <w:rFonts w:hint="default" w:ascii="Arial" w:hAnsi="Arial" w:cs="Arial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 w:val="0"/>
                <w:bCs/>
                <w:sz w:val="20"/>
                <w:lang w:val="en-US" w:eastAsia="zh-CN"/>
              </w:rPr>
              <w:t>参加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招投标</w:t>
            </w:r>
            <w:r>
              <w:rPr>
                <w:rFonts w:hint="default" w:ascii="Arial" w:hAnsi="Arial" w:cs="Arial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 w:val="0"/>
                <w:bCs/>
                <w:sz w:val="20"/>
                <w:lang w:val="en-US" w:eastAsia="zh-CN"/>
              </w:rPr>
              <w:t>签订监理合同</w:t>
            </w:r>
            <w:r>
              <w:rPr>
                <w:rFonts w:hint="default" w:ascii="Arial" w:hAnsi="Arial" w:cs="Arial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 w:val="0"/>
                <w:bCs/>
                <w:sz w:val="20"/>
                <w:lang w:val="en-US" w:eastAsia="zh-CN"/>
              </w:rPr>
              <w:t>三方会议</w:t>
            </w:r>
            <w:r>
              <w:rPr>
                <w:rFonts w:hint="default" w:ascii="Arial" w:hAnsi="Arial" w:cs="Arial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 w:val="0"/>
                <w:bCs/>
                <w:sz w:val="20"/>
                <w:lang w:val="en-US" w:eastAsia="zh-CN"/>
              </w:rPr>
              <w:t>组建监理项目组</w:t>
            </w:r>
            <w:r>
              <w:rPr>
                <w:rFonts w:hint="default" w:ascii="Arial" w:hAnsi="Arial" w:cs="Arial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 w:val="0"/>
                <w:bCs/>
                <w:sz w:val="20"/>
                <w:lang w:val="en-US" w:eastAsia="zh-CN"/>
              </w:rPr>
              <w:t>编制监理计划</w:t>
            </w:r>
            <w:r>
              <w:rPr>
                <w:rFonts w:hint="default" w:ascii="Arial" w:hAnsi="Arial" w:cs="Arial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 w:val="0"/>
                <w:bCs/>
                <w:sz w:val="20"/>
                <w:lang w:val="en-US" w:eastAsia="zh-CN"/>
              </w:rPr>
              <w:t>实施监理业务</w:t>
            </w:r>
            <w:r>
              <w:rPr>
                <w:rFonts w:hint="default" w:ascii="Arial" w:hAnsi="Arial" w:cs="Arial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 w:val="0"/>
                <w:bCs/>
                <w:sz w:val="20"/>
                <w:lang w:val="en-US" w:eastAsia="zh-CN"/>
              </w:rPr>
              <w:t>参与信息系统工程验收</w:t>
            </w:r>
            <w:r>
              <w:rPr>
                <w:rFonts w:hint="default" w:ascii="Arial" w:hAnsi="Arial" w:cs="Arial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 w:val="0"/>
                <w:bCs/>
                <w:sz w:val="20"/>
                <w:lang w:val="en-US" w:eastAsia="zh-CN"/>
              </w:rPr>
              <w:t>提交监理文档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关键/需确认过程：</w:t>
            </w:r>
            <w:bookmarkStart w:id="8" w:name="_GoBack"/>
            <w:bookmarkEnd w:id="8"/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监理过程。造成风险，出现施工质量事故，报告数据和格式不符合要求等通过拟定实施方案及细则进行控制。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潜在火灾、固体废弃物排放，通过管理方案、分类处理进行控制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触电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潜在火灾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交通事故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意外伤害，通过培训学习、运行控制、应急预案进行控制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污水排入城镇下水道水质标准（</w:t>
            </w:r>
            <w:r>
              <w:rPr>
                <w:b w:val="0"/>
                <w:bCs/>
                <w:sz w:val="20"/>
              </w:rPr>
              <w:t>GB/T 31962-2015</w:t>
            </w:r>
            <w:r>
              <w:rPr>
                <w:rFonts w:hint="eastAsia"/>
                <w:b w:val="0"/>
                <w:bCs/>
                <w:sz w:val="20"/>
              </w:rPr>
              <w:t>）、大气污染物综合排放标准（</w:t>
            </w:r>
            <w:r>
              <w:rPr>
                <w:b w:val="0"/>
                <w:bCs/>
                <w:sz w:val="20"/>
              </w:rPr>
              <w:t>GB 16297-1996</w:t>
            </w:r>
            <w:r>
              <w:rPr>
                <w:rFonts w:hint="eastAsia"/>
                <w:b w:val="0"/>
                <w:bCs/>
                <w:sz w:val="20"/>
              </w:rPr>
              <w:t>）、《</w:t>
            </w:r>
            <w:r>
              <w:rPr>
                <w:b w:val="0"/>
                <w:bCs/>
                <w:sz w:val="20"/>
              </w:rPr>
              <w:fldChar w:fldCharType="begin"/>
            </w:r>
            <w:r>
              <w:rPr>
                <w:b w:val="0"/>
                <w:bCs/>
                <w:sz w:val="20"/>
              </w:rPr>
              <w:instrText xml:space="preserve"> HYPERLINK "http://www.qseek.net/chinalaw/search-detail.php?TopicID=1&amp;id=NzAxNDYxOTA5OTYyMzg1NTkyNTA1" \t "_blank" </w:instrText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rFonts w:hint="eastAsia"/>
                <w:b w:val="0"/>
                <w:bCs/>
                <w:sz w:val="20"/>
              </w:rPr>
              <w:t>中华人民共和国环境噪声污染防治法</w:t>
            </w:r>
            <w:r>
              <w:rPr>
                <w:rFonts w:hint="eastAsia"/>
                <w:b w:val="0"/>
                <w:bCs/>
                <w:sz w:val="20"/>
              </w:rPr>
              <w:fldChar w:fldCharType="end"/>
            </w:r>
            <w:r>
              <w:rPr>
                <w:rFonts w:hint="eastAsia"/>
                <w:b w:val="0"/>
                <w:bCs/>
                <w:sz w:val="20"/>
              </w:rPr>
              <w:t>》、《</w:t>
            </w:r>
            <w:r>
              <w:rPr>
                <w:b w:val="0"/>
                <w:bCs/>
                <w:sz w:val="20"/>
              </w:rPr>
              <w:fldChar w:fldCharType="begin"/>
            </w:r>
            <w:r>
              <w:rPr>
                <w:b w:val="0"/>
                <w:bCs/>
                <w:sz w:val="20"/>
              </w:rPr>
              <w:instrText xml:space="preserve"> HYPERLINK "http://www.lyhb.gov.cn/static/zshl10.htm" \t "_blank" </w:instrText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rFonts w:hint="eastAsia"/>
                <w:b w:val="0"/>
                <w:bCs/>
                <w:sz w:val="20"/>
              </w:rPr>
              <w:t>中华人民共和国国家标准建筑施工场界噪声限值</w:t>
            </w:r>
            <w:r>
              <w:rPr>
                <w:rFonts w:hint="eastAsia"/>
                <w:b w:val="0"/>
                <w:bCs/>
                <w:sz w:val="20"/>
              </w:rPr>
              <w:fldChar w:fldCharType="end"/>
            </w:r>
            <w:r>
              <w:rPr>
                <w:rFonts w:hint="eastAsia"/>
                <w:b w:val="0"/>
                <w:bCs/>
                <w:sz w:val="20"/>
              </w:rPr>
              <w:t>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《建设项目职业病危害分类管理办法》工程监理企业资质管理规定、建设部102号令；建设工程监理范围和规模标准规定、建设部第86号令；建设工程监理规范、GB/T 50319-2013；工程测量规范、GB50026-2007；综合布线系统工程验收规范、GB50312-2007；建筑工程施工质量验收统一标准、GB50300-2013；建筑电气工程施工质量验收规范、GB50303-2015；</w:t>
            </w:r>
            <w:r>
              <w:rPr>
                <w:rFonts w:hint="eastAsia"/>
                <w:b w:val="0"/>
                <w:bCs/>
                <w:sz w:val="20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原材料和施工质量监控测量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168910</wp:posOffset>
                  </wp:positionV>
                  <wp:extent cx="489585" cy="370205"/>
                  <wp:effectExtent l="0" t="0" r="5715" b="10795"/>
                  <wp:wrapNone/>
                  <wp:docPr id="2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2021年10月15日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158750</wp:posOffset>
                  </wp:positionV>
                  <wp:extent cx="610870" cy="344805"/>
                  <wp:effectExtent l="0" t="0" r="11430" b="10795"/>
                  <wp:wrapNone/>
                  <wp:docPr id="1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2021年10月15日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  <w:rPr>
        <w:sz w:val="20"/>
      </w:rPr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CC5A1A"/>
    <w:rsid w:val="118C784E"/>
    <w:rsid w:val="1EEA0671"/>
    <w:rsid w:val="37EC080C"/>
    <w:rsid w:val="54CE046D"/>
    <w:rsid w:val="5C07057C"/>
    <w:rsid w:val="63721E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tiff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2021-10-15T08:08:23Z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