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8"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val="en-US" w:eastAsia="zh-CN"/>
              </w:rPr>
              <w:t>李丽</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lang w:val="en-US" w:eastAsia="zh-CN"/>
              </w:rPr>
              <w:t>熊良东（管代），</w:t>
            </w:r>
            <w:r>
              <w:rPr>
                <w:rFonts w:hint="eastAsia"/>
                <w:color w:val="auto"/>
                <w:sz w:val="24"/>
                <w:szCs w:val="24"/>
              </w:rPr>
              <w:t xml:space="preserve"> 陪同人员：</w:t>
            </w:r>
            <w:r>
              <w:rPr>
                <w:rFonts w:hint="eastAsia"/>
                <w:color w:val="auto"/>
                <w:sz w:val="24"/>
                <w:szCs w:val="24"/>
                <w:lang w:val="en-US" w:eastAsia="zh-CN"/>
              </w:rPr>
              <w:t>沈翼</w:t>
            </w:r>
          </w:p>
        </w:tc>
        <w:tc>
          <w:tcPr>
            <w:tcW w:w="111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审核时间：202</w:t>
            </w:r>
            <w:r>
              <w:rPr>
                <w:rFonts w:hint="eastAsia"/>
                <w:color w:val="auto"/>
                <w:sz w:val="24"/>
                <w:szCs w:val="24"/>
                <w:lang w:val="en-US" w:eastAsia="zh-CN"/>
              </w:rPr>
              <w:t>1</w:t>
            </w:r>
            <w:r>
              <w:rPr>
                <w:rFonts w:hint="eastAsia"/>
                <w:color w:val="auto"/>
                <w:sz w:val="24"/>
                <w:szCs w:val="24"/>
              </w:rPr>
              <w:t>年10月</w:t>
            </w:r>
            <w:r>
              <w:rPr>
                <w:rFonts w:hint="eastAsia"/>
                <w:color w:val="auto"/>
                <w:sz w:val="24"/>
                <w:szCs w:val="24"/>
                <w:lang w:val="en-US" w:eastAsia="zh-CN"/>
              </w:rPr>
              <w:t>13</w:t>
            </w:r>
            <w:r>
              <w:rPr>
                <w:rFonts w:hint="eastAsia"/>
                <w:color w:val="auto"/>
                <w:sz w:val="24"/>
                <w:szCs w:val="24"/>
              </w:rPr>
              <w:t>日</w:t>
            </w:r>
            <w:r>
              <w:rPr>
                <w:rFonts w:hint="eastAsia"/>
                <w:color w:val="auto"/>
                <w:sz w:val="24"/>
                <w:szCs w:val="24"/>
                <w:lang w:val="en-US" w:eastAsia="zh-CN"/>
              </w:rPr>
              <w:t>上午</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rPr>
                <w:color w:val="auto"/>
                <w:sz w:val="24"/>
                <w:szCs w:val="24"/>
              </w:rPr>
            </w:pPr>
            <w:r>
              <w:rPr>
                <w:rFonts w:hint="eastAsia"/>
                <w:color w:val="auto"/>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line="240" w:lineRule="auto"/>
              <w:rPr>
                <w:rFonts w:ascii="宋体" w:hAnsi="宋体" w:cs="宋体"/>
                <w:color w:val="auto"/>
                <w:szCs w:val="21"/>
              </w:rPr>
            </w:pPr>
            <w:r>
              <w:rPr>
                <w:rFonts w:hint="eastAsia" w:ascii="宋体" w:hAnsi="宋体" w:cs="宋体"/>
                <w:color w:val="auto"/>
                <w:szCs w:val="21"/>
              </w:rPr>
              <w:t>组织及其环境;</w:t>
            </w:r>
          </w:p>
          <w:p>
            <w:pPr>
              <w:spacing w:line="240" w:lineRule="auto"/>
              <w:rPr>
                <w:rFonts w:ascii="宋体" w:hAnsi="宋体" w:cs="宋体"/>
                <w:color w:val="auto"/>
                <w:szCs w:val="21"/>
              </w:rPr>
            </w:pPr>
            <w:r>
              <w:rPr>
                <w:rFonts w:hint="eastAsia" w:ascii="宋体" w:hAnsi="宋体" w:cs="宋体"/>
                <w:color w:val="auto"/>
                <w:szCs w:val="21"/>
              </w:rPr>
              <w:t>相关方需求与期望;</w:t>
            </w:r>
          </w:p>
          <w:p>
            <w:pPr>
              <w:spacing w:line="240" w:lineRule="auto"/>
              <w:rPr>
                <w:rFonts w:ascii="宋体" w:hAnsi="宋体" w:cs="宋体"/>
                <w:color w:val="auto"/>
                <w:szCs w:val="21"/>
              </w:rPr>
            </w:pPr>
            <w:r>
              <w:rPr>
                <w:rFonts w:hint="eastAsia" w:ascii="宋体" w:hAnsi="宋体" w:cs="宋体"/>
                <w:color w:val="auto"/>
                <w:szCs w:val="21"/>
              </w:rPr>
              <w:t>确定体系范围;</w:t>
            </w:r>
          </w:p>
          <w:p>
            <w:pPr>
              <w:spacing w:line="240" w:lineRule="auto"/>
              <w:rPr>
                <w:rFonts w:ascii="宋体" w:hAnsi="宋体" w:cs="宋体"/>
                <w:color w:val="auto"/>
                <w:szCs w:val="21"/>
              </w:rPr>
            </w:pPr>
            <w:r>
              <w:rPr>
                <w:rFonts w:hint="eastAsia" w:ascii="宋体" w:hAnsi="宋体" w:cs="宋体"/>
                <w:color w:val="auto"/>
                <w:szCs w:val="21"/>
              </w:rPr>
              <w:t>体系及其过程;</w:t>
            </w:r>
          </w:p>
          <w:p>
            <w:pPr>
              <w:spacing w:line="240" w:lineRule="auto"/>
              <w:rPr>
                <w:rFonts w:ascii="宋体" w:hAnsi="宋体" w:cs="宋体"/>
                <w:color w:val="auto"/>
                <w:szCs w:val="21"/>
              </w:rPr>
            </w:pPr>
            <w:r>
              <w:rPr>
                <w:rFonts w:hint="eastAsia" w:ascii="宋体" w:hAnsi="宋体" w:cs="宋体"/>
                <w:color w:val="auto"/>
                <w:szCs w:val="21"/>
              </w:rPr>
              <w:t>总要求</w:t>
            </w:r>
          </w:p>
          <w:p>
            <w:pPr>
              <w:spacing w:line="240" w:lineRule="auto"/>
              <w:rPr>
                <w:color w:val="auto"/>
              </w:rPr>
            </w:pPr>
          </w:p>
        </w:tc>
        <w:tc>
          <w:tcPr>
            <w:tcW w:w="960" w:type="dxa"/>
            <w:vAlign w:val="top"/>
          </w:tcPr>
          <w:p>
            <w:pPr>
              <w:adjustRightInd w:val="0"/>
              <w:snapToGrid w:val="0"/>
              <w:spacing w:line="240" w:lineRule="auto"/>
              <w:rPr>
                <w:rFonts w:ascii="宋体" w:hAnsi="宋体" w:cs="宋体"/>
                <w:color w:val="auto"/>
                <w:szCs w:val="21"/>
              </w:rPr>
            </w:pPr>
            <w:r>
              <w:rPr>
                <w:rFonts w:hint="eastAsia" w:ascii="宋体" w:hAnsi="宋体" w:cs="宋体"/>
                <w:color w:val="auto"/>
                <w:szCs w:val="21"/>
              </w:rPr>
              <w:t>E:4.1;4.2;4.3;4.4</w:t>
            </w:r>
          </w:p>
          <w:p>
            <w:pPr>
              <w:spacing w:line="240" w:lineRule="auto"/>
              <w:rPr>
                <w:rFonts w:ascii="Times New Roman" w:hAnsi="Times New Roman" w:eastAsia="宋体" w:cs="Times New Roman"/>
                <w:color w:val="auto"/>
                <w:kern w:val="2"/>
                <w:sz w:val="21"/>
                <w:lang w:val="en-US" w:eastAsia="zh-CN" w:bidi="ar-SA"/>
              </w:rPr>
            </w:pPr>
          </w:p>
        </w:tc>
        <w:tc>
          <w:tcPr>
            <w:tcW w:w="10478" w:type="dxa"/>
            <w:vAlign w:val="top"/>
          </w:tcPr>
          <w:p>
            <w:pPr>
              <w:spacing w:line="240" w:lineRule="auto"/>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240" w:lineRule="auto"/>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spacing w:line="240" w:lineRule="auto"/>
              <w:rPr>
                <w:rFonts w:ascii="宋体" w:hAnsi="宋体"/>
                <w:color w:val="auto"/>
                <w:szCs w:val="21"/>
              </w:rPr>
            </w:pPr>
            <w:r>
              <w:rPr>
                <w:rFonts w:hint="eastAsia" w:ascii="宋体" w:hAnsi="宋体"/>
                <w:color w:val="auto"/>
                <w:szCs w:val="21"/>
              </w:rPr>
              <w:t>公司确定的相关方有员工、顾客、政府机构、审核机构、外部提供方等。</w:t>
            </w:r>
          </w:p>
          <w:p>
            <w:pPr>
              <w:spacing w:line="240" w:lineRule="auto"/>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spacing w:line="240" w:lineRule="auto"/>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spacing w:line="240" w:lineRule="auto"/>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hint="eastAsia" w:hAnsi="宋体" w:cs="宋体"/>
                <w:b/>
                <w:bCs/>
                <w:color w:val="auto"/>
                <w:szCs w:val="24"/>
              </w:rPr>
            </w:pPr>
            <w:r>
              <w:rPr>
                <w:rFonts w:hint="eastAsia"/>
                <w:color w:val="auto"/>
                <w:szCs w:val="21"/>
              </w:rPr>
              <w:t>公司环境管理体系的范围：</w:t>
            </w:r>
            <w:r>
              <w:rPr>
                <w:sz w:val="20"/>
              </w:rPr>
              <w:t>资质范围内电力工程施工、承装、承修、承试、电力技术服务及相关环境管理活动</w:t>
            </w:r>
            <w:r>
              <w:rPr>
                <w:rFonts w:hint="eastAsia"/>
                <w:sz w:val="20"/>
                <w:lang w:eastAsia="zh-CN"/>
              </w:rPr>
              <w:t>。</w:t>
            </w:r>
          </w:p>
          <w:p>
            <w:pPr>
              <w:spacing w:line="240" w:lineRule="auto"/>
              <w:rPr>
                <w:rFonts w:hint="eastAsia" w:asciiTheme="minorEastAsia" w:hAnsiTheme="minorEastAsia" w:eastAsiaTheme="minorEastAsia"/>
                <w:sz w:val="20"/>
                <w:lang w:eastAsia="zh-CN"/>
              </w:rPr>
            </w:pPr>
            <w:r>
              <w:rPr>
                <w:rFonts w:hint="eastAsia"/>
                <w:color w:val="auto"/>
                <w:szCs w:val="21"/>
                <w:lang w:val="en-US" w:eastAsia="zh-CN"/>
              </w:rPr>
              <w:t>注册</w:t>
            </w:r>
            <w:r>
              <w:rPr>
                <w:rFonts w:hint="eastAsia"/>
                <w:color w:val="auto"/>
                <w:szCs w:val="21"/>
              </w:rPr>
              <w:t>地址：</w:t>
            </w:r>
            <w:bookmarkStart w:id="0" w:name="注册地址"/>
            <w:r>
              <w:rPr>
                <w:rFonts w:asciiTheme="minorEastAsia" w:hAnsiTheme="minorEastAsia" w:eastAsiaTheme="minorEastAsia"/>
                <w:sz w:val="20"/>
              </w:rPr>
              <w:t>重庆市九龙坡区渝州路51号附9号</w:t>
            </w:r>
            <w:bookmarkEnd w:id="0"/>
            <w:r>
              <w:rPr>
                <w:rFonts w:hint="eastAsia" w:asciiTheme="minorEastAsia" w:hAnsiTheme="minorEastAsia" w:eastAsiaTheme="minorEastAsia"/>
                <w:sz w:val="20"/>
                <w:lang w:eastAsia="zh-CN"/>
              </w:rPr>
              <w:t>。</w:t>
            </w:r>
          </w:p>
          <w:p>
            <w:pPr>
              <w:spacing w:line="240" w:lineRule="auto"/>
              <w:rPr>
                <w:rFonts w:hint="eastAsia" w:asciiTheme="minorEastAsia" w:hAnsiTheme="minorEastAsia" w:eastAsiaTheme="minorEastAsia"/>
                <w:sz w:val="20"/>
                <w:lang w:eastAsia="zh-CN"/>
              </w:rPr>
            </w:pPr>
            <w:r>
              <w:rPr>
                <w:rFonts w:hint="eastAsia"/>
                <w:color w:val="auto"/>
                <w:szCs w:val="21"/>
              </w:rPr>
              <w:t>经营地址：</w:t>
            </w:r>
            <w:bookmarkStart w:id="1" w:name="办公地址"/>
            <w:r>
              <w:rPr>
                <w:rFonts w:asciiTheme="minorEastAsia" w:hAnsiTheme="minorEastAsia" w:eastAsiaTheme="minorEastAsia"/>
                <w:sz w:val="20"/>
              </w:rPr>
              <w:t>重庆市南岸区茶园新区樱花路1号4楼</w:t>
            </w:r>
            <w:bookmarkEnd w:id="1"/>
            <w:r>
              <w:rPr>
                <w:rFonts w:hint="eastAsia" w:asciiTheme="minorEastAsia" w:hAnsiTheme="minorEastAsia" w:eastAsiaTheme="minorEastAsia"/>
                <w:sz w:val="20"/>
                <w:lang w:eastAsia="zh-CN"/>
              </w:rPr>
              <w:t>。</w:t>
            </w:r>
          </w:p>
          <w:p>
            <w:pPr>
              <w:spacing w:line="240" w:lineRule="auto"/>
              <w:rPr>
                <w:rFonts w:hint="eastAsia" w:asciiTheme="minorEastAsia" w:hAnsiTheme="minorEastAsia" w:eastAsiaTheme="minorEastAsia"/>
                <w:sz w:val="20"/>
                <w:lang w:eastAsia="zh-CN"/>
              </w:rPr>
            </w:pPr>
            <w:r>
              <w:rPr>
                <w:rFonts w:hint="eastAsia"/>
                <w:color w:val="auto"/>
                <w:szCs w:val="21"/>
                <w:lang w:val="en-US" w:eastAsia="zh-CN"/>
              </w:rPr>
              <w:t>临时服务场所</w:t>
            </w:r>
            <w:r>
              <w:rPr>
                <w:rFonts w:hint="eastAsia"/>
                <w:color w:val="auto"/>
                <w:szCs w:val="21"/>
              </w:rPr>
              <w:t>地址：</w:t>
            </w:r>
            <w:r>
              <w:rPr>
                <w:rFonts w:hint="eastAsia" w:ascii="Times New Roman" w:hAnsi="Times New Roman" w:eastAsia="宋体" w:cs="Times New Roman"/>
                <w:color w:val="auto"/>
                <w:szCs w:val="21"/>
              </w:rPr>
              <w:t>重庆市大渡口区竹园小区</w:t>
            </w:r>
            <w:r>
              <w:rPr>
                <w:rFonts w:hint="eastAsia" w:ascii="Times New Roman" w:hAnsi="Times New Roman" w:eastAsia="宋体" w:cs="Times New Roman"/>
                <w:color w:val="auto"/>
                <w:szCs w:val="21"/>
                <w:lang w:eastAsia="zh-CN"/>
              </w:rPr>
              <w:t>。</w:t>
            </w:r>
          </w:p>
          <w:p>
            <w:pPr>
              <w:pStyle w:val="2"/>
              <w:rPr>
                <w:rFonts w:hint="eastAsia"/>
                <w:lang w:eastAsia="zh-CN"/>
              </w:rPr>
            </w:pPr>
          </w:p>
          <w:p>
            <w:pPr>
              <w:spacing w:line="240" w:lineRule="auto"/>
              <w:rPr>
                <w:rFonts w:ascii="宋体" w:hAnsi="宋体"/>
                <w:color w:val="auto"/>
                <w:szCs w:val="21"/>
              </w:rPr>
            </w:pPr>
            <w:r>
              <w:rPr>
                <w:color w:val="auto"/>
                <w:szCs w:val="21"/>
              </w:rPr>
              <w:t>组织依据标准的要求建立、实施、维护管理体系，符合标准要求。</w:t>
            </w:r>
          </w:p>
          <w:p>
            <w:pPr>
              <w:spacing w:line="240" w:lineRule="auto"/>
              <w:ind w:firstLine="210" w:firstLineChars="100"/>
              <w:jc w:val="left"/>
              <w:rPr>
                <w:rFonts w:ascii="宋体" w:hAnsi="宋体" w:eastAsia="宋体" w:cs="宋体"/>
                <w:color w:val="auto"/>
                <w:kern w:val="2"/>
                <w:sz w:val="21"/>
                <w:szCs w:val="21"/>
                <w:lang w:val="en-US" w:eastAsia="zh-CN" w:bidi="ar-SA"/>
              </w:rPr>
            </w:pPr>
            <w:r>
              <w:rPr>
                <w:rFonts w:hint="eastAsia" w:ascii="宋体" w:hAnsi="宋体"/>
                <w:color w:val="auto"/>
                <w:szCs w:val="21"/>
              </w:rPr>
              <w:t>公司通过请咨询专家到公司来宣传、培训、结合原已经形成的质量体系文件，修订整合建立了环境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111" w:type="dxa"/>
          </w:tcPr>
          <w:p>
            <w:pPr>
              <w:spacing w:line="24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478" w:type="dxa"/>
          </w:tcPr>
          <w:p>
            <w:pPr>
              <w:spacing w:line="400" w:lineRule="exact"/>
              <w:jc w:val="left"/>
              <w:rPr>
                <w:color w:val="auto"/>
              </w:rPr>
            </w:pPr>
            <w:r>
              <w:rPr>
                <w:rFonts w:hint="eastAsia"/>
                <w:color w:val="auto"/>
              </w:rPr>
              <w:t>总经理：李丽；管代：熊良东</w:t>
            </w:r>
          </w:p>
          <w:p>
            <w:pPr>
              <w:spacing w:line="400" w:lineRule="exact"/>
              <w:jc w:val="left"/>
              <w:rPr>
                <w:color w:val="auto"/>
              </w:rPr>
            </w:pPr>
            <w:r>
              <w:rPr>
                <w:rFonts w:hint="eastAsia"/>
                <w:color w:val="auto"/>
              </w:rPr>
              <w:t xml:space="preserve">通过与总经理交流：总经理从以下活动方式对公司建立、实施环境管理体系并持续改进其有效性所做出的承诺提供证据： </w:t>
            </w:r>
          </w:p>
          <w:p>
            <w:pPr>
              <w:spacing w:line="400" w:lineRule="exact"/>
              <w:jc w:val="left"/>
              <w:rPr>
                <w:color w:val="auto"/>
              </w:rPr>
            </w:pPr>
            <w:r>
              <w:rPr>
                <w:rFonts w:hint="eastAsia"/>
                <w:color w:val="auto"/>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color w:val="auto"/>
              </w:rPr>
            </w:pPr>
            <w:r>
              <w:rPr>
                <w:rFonts w:hint="eastAsia"/>
                <w:color w:val="auto"/>
              </w:rPr>
              <w:t xml:space="preserve">2、制定和发布公司自身管理方针； </w:t>
            </w:r>
          </w:p>
          <w:p>
            <w:pPr>
              <w:spacing w:line="400" w:lineRule="exact"/>
              <w:jc w:val="left"/>
              <w:rPr>
                <w:color w:val="auto"/>
              </w:rPr>
            </w:pPr>
            <w:r>
              <w:rPr>
                <w:rFonts w:hint="eastAsia"/>
                <w:color w:val="auto"/>
              </w:rPr>
              <w:t xml:space="preserve">3、确保管理目标的制定、分解落实到相关职能和部门，并激励员工为实现目标而努力； </w:t>
            </w:r>
          </w:p>
          <w:p>
            <w:pPr>
              <w:spacing w:line="400" w:lineRule="exact"/>
              <w:jc w:val="left"/>
              <w:rPr>
                <w:color w:val="auto"/>
              </w:rPr>
            </w:pPr>
            <w:r>
              <w:rPr>
                <w:rFonts w:hint="eastAsia"/>
                <w:color w:val="auto"/>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color w:val="auto"/>
              </w:rPr>
              <w:t>5、为确保建立、运行和持续改进管理体系所需的一切资源得到满足，公司提供了信息、技术、人力、设备、环境和资金等必要资源。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b/>
                <w:color w:val="auto"/>
                <w:szCs w:val="21"/>
              </w:rPr>
            </w:pPr>
          </w:p>
        </w:tc>
        <w:tc>
          <w:tcPr>
            <w:tcW w:w="10478" w:type="dxa"/>
          </w:tcPr>
          <w:p>
            <w:pPr>
              <w:jc w:val="left"/>
              <w:rPr>
                <w:rFonts w:ascii="宋体" w:hAnsi="宋体" w:cs="宋体"/>
                <w:color w:val="auto"/>
                <w:szCs w:val="21"/>
              </w:rPr>
            </w:pPr>
            <w:r>
              <w:rPr>
                <w:rFonts w:hint="eastAsia" w:ascii="宋体" w:hAnsi="宋体" w:cs="宋体"/>
                <w:color w:val="auto"/>
                <w:szCs w:val="21"/>
              </w:rPr>
              <w:t>环境管理方针</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rPr>
              <w:t xml:space="preserve">： </w:t>
            </w:r>
          </w:p>
          <w:p>
            <w:pPr>
              <w:spacing w:line="360" w:lineRule="auto"/>
              <w:jc w:val="left"/>
              <w:rPr>
                <w:rFonts w:ascii="宋体" w:hAnsi="宋体" w:cs="宋体"/>
                <w:b/>
                <w:color w:val="auto"/>
                <w:szCs w:val="21"/>
              </w:rPr>
            </w:pPr>
            <w:r>
              <w:rPr>
                <w:rFonts w:hint="eastAsia" w:ascii="宋体" w:hAnsi="宋体" w:cs="宋体"/>
                <w:b/>
                <w:color w:val="auto"/>
                <w:szCs w:val="21"/>
              </w:rPr>
              <w:t>“</w:t>
            </w:r>
            <w:r>
              <w:rPr>
                <w:rFonts w:hint="eastAsia" w:ascii="宋体" w:hAnsi="宋体" w:cs="宋体"/>
                <w:color w:val="auto"/>
                <w:szCs w:val="21"/>
              </w:rPr>
              <w:t>保障安全  预防污染  遵守法规  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公司环境管理方针所体现的几个方面的内涵做出了诠释，方针与公司的总体经营理念相适应、协调，符合企业目前现状，体现了让客户满意、保证质量符合性、预防污染、安全健康、遵纪守法、持续改进的承诺。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环境管理方针在手册上进行了确定和发布，并通过文件发放的形式发放至各部门、给员工进行了宣传培训。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环境方针对外进行了发布。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手册对环境方针的内涵进行了阐述，为目标制定及评审提供了框架，每年至少一次,在管理评审会议上讨论其适宜性和改进机会。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企业的环境方针的内容和管理基本符合标准和法规要求。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478"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E6.1 </w:t>
            </w:r>
          </w:p>
          <w:p>
            <w:pPr>
              <w:rPr>
                <w:b/>
                <w:color w:val="auto"/>
                <w:szCs w:val="21"/>
              </w:rPr>
            </w:pPr>
          </w:p>
        </w:tc>
        <w:tc>
          <w:tcPr>
            <w:tcW w:w="10478" w:type="dxa"/>
          </w:tcPr>
          <w:p>
            <w:pPr>
              <w:tabs>
                <w:tab w:val="center" w:pos="3169"/>
              </w:tabs>
              <w:spacing w:line="400" w:lineRule="exact"/>
              <w:jc w:val="left"/>
              <w:rPr>
                <w:color w:val="auto"/>
              </w:rPr>
            </w:pPr>
            <w:r>
              <w:rPr>
                <w:rFonts w:hint="eastAsia"/>
                <w:color w:val="auto"/>
              </w:rPr>
              <w:t>提供有《环境因素的识别与评价控制程序》，内容包括环境因素的识别、确认、汇总、评价和重要环境因素的确定、登记、清单发放及更新控制。</w:t>
            </w:r>
          </w:p>
          <w:p>
            <w:pPr>
              <w:tabs>
                <w:tab w:val="center" w:pos="3169"/>
              </w:tabs>
              <w:spacing w:line="400" w:lineRule="exact"/>
              <w:jc w:val="left"/>
              <w:rPr>
                <w:color w:val="auto"/>
              </w:rPr>
            </w:pPr>
            <w:r>
              <w:rPr>
                <w:rFonts w:hint="eastAsia"/>
                <w:color w:val="auto"/>
              </w:rPr>
              <w:t>公司重要环境因素有以下三项：</w:t>
            </w:r>
          </w:p>
          <w:p>
            <w:pPr>
              <w:numPr>
                <w:ilvl w:val="0"/>
                <w:numId w:val="1"/>
              </w:numPr>
              <w:tabs>
                <w:tab w:val="center" w:pos="3169"/>
              </w:tabs>
              <w:spacing w:line="400" w:lineRule="exact"/>
              <w:jc w:val="left"/>
              <w:rPr>
                <w:rFonts w:hint="eastAsia"/>
                <w:color w:val="auto"/>
              </w:rPr>
            </w:pPr>
            <w:r>
              <w:rPr>
                <w:rFonts w:hint="eastAsia"/>
                <w:color w:val="auto"/>
              </w:rPr>
              <w:t>固废排放；2）火灾、爆炸（电气设备的运行）；3）噪声的排放。</w:t>
            </w:r>
          </w:p>
          <w:p>
            <w:pPr>
              <w:numPr>
                <w:ilvl w:val="0"/>
                <w:numId w:val="0"/>
              </w:numPr>
              <w:tabs>
                <w:tab w:val="center" w:pos="3169"/>
              </w:tabs>
              <w:spacing w:line="400" w:lineRule="exact"/>
              <w:jc w:val="left"/>
              <w:rPr>
                <w:color w:val="auto"/>
              </w:rPr>
            </w:pPr>
            <w:r>
              <w:rPr>
                <w:rFonts w:hint="eastAsia"/>
                <w:color w:val="auto"/>
              </w:rPr>
              <w:t>抽查以下二项环境因素的管理措施：</w:t>
            </w:r>
          </w:p>
          <w:p>
            <w:pPr>
              <w:spacing w:line="420" w:lineRule="exact"/>
              <w:ind w:left="219" w:hanging="315" w:hangingChars="150"/>
              <w:rPr>
                <w:rFonts w:hint="eastAsia"/>
                <w:color w:val="auto"/>
                <w:lang w:eastAsia="zh-CN"/>
              </w:rPr>
            </w:pPr>
            <w:r>
              <w:rPr>
                <w:rFonts w:hint="eastAsia"/>
                <w:color w:val="auto"/>
              </w:rPr>
              <w:t>1、固废排放重要环境因素的方法措施</w:t>
            </w:r>
            <w:r>
              <w:rPr>
                <w:rFonts w:hint="eastAsia"/>
                <w:color w:val="auto"/>
                <w:lang w:eastAsia="zh-CN"/>
              </w:rPr>
              <w:t>：</w:t>
            </w:r>
          </w:p>
          <w:p>
            <w:pPr>
              <w:spacing w:line="420" w:lineRule="exact"/>
              <w:ind w:left="219" w:hanging="315" w:hangingChars="150"/>
              <w:rPr>
                <w:rFonts w:hint="eastAsia"/>
                <w:color w:val="auto"/>
              </w:rPr>
            </w:pPr>
            <w:r>
              <w:rPr>
                <w:color w:val="auto"/>
              </w:rPr>
              <w:t>1</w:t>
            </w:r>
            <w:r>
              <w:rPr>
                <w:rFonts w:hint="eastAsia"/>
                <w:color w:val="auto"/>
                <w:lang w:eastAsia="zh-CN"/>
              </w:rPr>
              <w:t>）</w:t>
            </w:r>
            <w:r>
              <w:rPr>
                <w:color w:val="auto"/>
              </w:rPr>
              <w:t>．对全体人员进行环保教育，树立环保意识；</w:t>
            </w:r>
          </w:p>
          <w:p>
            <w:pPr>
              <w:spacing w:line="420" w:lineRule="exact"/>
              <w:ind w:left="219" w:hanging="315" w:hangingChars="150"/>
              <w:rPr>
                <w:color w:val="auto"/>
              </w:rPr>
            </w:pPr>
            <w:r>
              <w:rPr>
                <w:color w:val="auto"/>
              </w:rPr>
              <w:t>2</w:t>
            </w:r>
            <w:r>
              <w:rPr>
                <w:rFonts w:hint="eastAsia"/>
                <w:color w:val="auto"/>
                <w:lang w:eastAsia="zh-CN"/>
              </w:rPr>
              <w:t>）</w:t>
            </w:r>
            <w:r>
              <w:rPr>
                <w:color w:val="auto"/>
              </w:rPr>
              <w:t>．对于不同性质的有毒有害废弃物</w:t>
            </w:r>
            <w:r>
              <w:rPr>
                <w:rFonts w:hint="eastAsia"/>
                <w:color w:val="auto"/>
              </w:rPr>
              <w:t>、施工废弃物、办公室垃圾</w:t>
            </w:r>
            <w:r>
              <w:rPr>
                <w:color w:val="auto"/>
              </w:rPr>
              <w:t>进行分类管理；</w:t>
            </w:r>
          </w:p>
          <w:p>
            <w:pPr>
              <w:spacing w:line="420" w:lineRule="exact"/>
              <w:ind w:left="219" w:hanging="315" w:hangingChars="150"/>
              <w:rPr>
                <w:color w:val="auto"/>
              </w:rPr>
            </w:pPr>
            <w:r>
              <w:rPr>
                <w:color w:val="auto"/>
              </w:rPr>
              <w:t>3</w:t>
            </w:r>
            <w:r>
              <w:rPr>
                <w:rFonts w:hint="eastAsia"/>
                <w:color w:val="auto"/>
                <w:lang w:eastAsia="zh-CN"/>
              </w:rPr>
              <w:t>）</w:t>
            </w:r>
            <w:r>
              <w:rPr>
                <w:color w:val="auto"/>
              </w:rPr>
              <w:t>．设置有毒有害废弃物临时储存箱、盒，重点控制固体废弃物为废旧硒鼓、墨盒、电池、灯管、笔芯等</w:t>
            </w:r>
            <w:r>
              <w:rPr>
                <w:rFonts w:hint="eastAsia"/>
                <w:color w:val="auto"/>
              </w:rPr>
              <w:t>。</w:t>
            </w:r>
            <w:r>
              <w:rPr>
                <w:color w:val="auto"/>
              </w:rPr>
              <w:t>临时储存箱、盒要设盖密闭、随时盖严，以防造成空气污染；</w:t>
            </w:r>
          </w:p>
          <w:p>
            <w:pPr>
              <w:spacing w:line="420" w:lineRule="exact"/>
              <w:ind w:left="219" w:hanging="315" w:hangingChars="150"/>
              <w:rPr>
                <w:color w:val="auto"/>
              </w:rPr>
            </w:pPr>
            <w:r>
              <w:rPr>
                <w:color w:val="auto"/>
              </w:rPr>
              <w:t>4</w:t>
            </w:r>
            <w:r>
              <w:rPr>
                <w:rFonts w:hint="eastAsia"/>
                <w:color w:val="auto"/>
                <w:lang w:eastAsia="zh-CN"/>
              </w:rPr>
              <w:t>）</w:t>
            </w:r>
            <w:r>
              <w:rPr>
                <w:color w:val="auto"/>
              </w:rPr>
              <w:t>．设专人定期将有毒有害废弃物送至规定地点</w:t>
            </w:r>
            <w:r>
              <w:rPr>
                <w:rFonts w:hint="eastAsia"/>
                <w:color w:val="auto"/>
              </w:rPr>
              <w:t>。</w:t>
            </w:r>
          </w:p>
          <w:p>
            <w:pPr>
              <w:rPr>
                <w:rFonts w:hint="eastAsia"/>
                <w:color w:val="auto"/>
              </w:rPr>
            </w:pPr>
            <w:r>
              <w:rPr>
                <w:rFonts w:hint="eastAsia"/>
                <w:color w:val="auto"/>
              </w:rPr>
              <w:t>2、</w:t>
            </w:r>
            <w:r>
              <w:rPr>
                <w:rFonts w:hint="eastAsia"/>
                <w:color w:val="auto"/>
                <w:lang w:val="en-US" w:eastAsia="zh-CN"/>
              </w:rPr>
              <w:t>噪声</w:t>
            </w:r>
            <w:r>
              <w:rPr>
                <w:rFonts w:hint="eastAsia"/>
                <w:color w:val="auto"/>
              </w:rPr>
              <w:t>排放：</w:t>
            </w:r>
          </w:p>
          <w:p>
            <w:pPr>
              <w:spacing w:line="420" w:lineRule="exact"/>
              <w:rPr>
                <w:rFonts w:hint="eastAsia"/>
                <w:color w:val="auto"/>
              </w:rPr>
            </w:pPr>
            <w:r>
              <w:rPr>
                <w:rFonts w:hint="eastAsia"/>
                <w:color w:val="auto"/>
              </w:rPr>
              <w:t>1</w:t>
            </w:r>
            <w:r>
              <w:rPr>
                <w:rFonts w:hint="eastAsia"/>
                <w:color w:val="auto"/>
                <w:lang w:eastAsia="zh-CN"/>
              </w:rPr>
              <w:t>）</w:t>
            </w:r>
            <w:r>
              <w:rPr>
                <w:rFonts w:hint="eastAsia"/>
                <w:color w:val="auto"/>
              </w:rPr>
              <w:t>．制定噪声控制措施；</w:t>
            </w:r>
          </w:p>
          <w:p>
            <w:pPr>
              <w:spacing w:line="420" w:lineRule="exact"/>
              <w:ind w:left="206" w:hanging="210" w:hangingChars="100"/>
              <w:rPr>
                <w:rFonts w:hint="eastAsia"/>
                <w:color w:val="auto"/>
              </w:rPr>
            </w:pPr>
            <w:r>
              <w:rPr>
                <w:rFonts w:hint="eastAsia"/>
                <w:color w:val="auto"/>
              </w:rPr>
              <w:t>2</w:t>
            </w:r>
            <w:r>
              <w:rPr>
                <w:rFonts w:hint="eastAsia"/>
                <w:color w:val="auto"/>
                <w:lang w:eastAsia="zh-CN"/>
              </w:rPr>
              <w:t>）</w:t>
            </w:r>
            <w:r>
              <w:rPr>
                <w:rFonts w:hint="eastAsia"/>
                <w:color w:val="auto"/>
              </w:rPr>
              <w:t>．对人员进行教育，执行控制措施；</w:t>
            </w:r>
          </w:p>
          <w:p>
            <w:pPr>
              <w:spacing w:line="420" w:lineRule="exact"/>
              <w:ind w:left="210" w:hanging="210" w:hangingChars="100"/>
              <w:rPr>
                <w:rFonts w:hint="eastAsia"/>
                <w:color w:val="auto"/>
              </w:rPr>
            </w:pPr>
            <w:r>
              <w:rPr>
                <w:rFonts w:hint="eastAsia"/>
                <w:color w:val="auto"/>
              </w:rPr>
              <w:t>3</w:t>
            </w:r>
            <w:r>
              <w:rPr>
                <w:rFonts w:hint="eastAsia"/>
                <w:color w:val="auto"/>
                <w:lang w:eastAsia="zh-CN"/>
              </w:rPr>
              <w:t>）</w:t>
            </w:r>
            <w:r>
              <w:rPr>
                <w:rFonts w:hint="eastAsia"/>
                <w:color w:val="auto"/>
              </w:rPr>
              <w:t>．配置必备的防噪声设施，配置低噪声设备；</w:t>
            </w:r>
          </w:p>
          <w:p>
            <w:pPr>
              <w:spacing w:line="420" w:lineRule="exact"/>
              <w:ind w:left="206" w:hanging="210" w:hangingChars="100"/>
              <w:rPr>
                <w:rFonts w:hint="eastAsia"/>
                <w:color w:val="auto"/>
              </w:rPr>
            </w:pPr>
            <w:r>
              <w:rPr>
                <w:rFonts w:hint="eastAsia"/>
                <w:color w:val="auto"/>
              </w:rPr>
              <w:t>4</w:t>
            </w:r>
            <w:r>
              <w:rPr>
                <w:rFonts w:hint="eastAsia"/>
                <w:color w:val="auto"/>
                <w:lang w:eastAsia="zh-CN"/>
              </w:rPr>
              <w:t>）</w:t>
            </w:r>
            <w:r>
              <w:rPr>
                <w:rFonts w:hint="eastAsia"/>
                <w:color w:val="auto"/>
              </w:rPr>
              <w:t>．在白天施工，杜绝夜晚施工；</w:t>
            </w:r>
          </w:p>
          <w:p>
            <w:pPr>
              <w:tabs>
                <w:tab w:val="center" w:pos="3169"/>
              </w:tabs>
              <w:spacing w:line="400" w:lineRule="exact"/>
              <w:jc w:val="left"/>
              <w:rPr>
                <w:color w:val="auto"/>
              </w:rPr>
            </w:pPr>
            <w:r>
              <w:rPr>
                <w:rFonts w:hint="eastAsia" w:ascii="宋体" w:hAnsi="宋体" w:cs="宋体"/>
                <w:color w:val="auto"/>
                <w:szCs w:val="21"/>
              </w:rPr>
              <w:t>应对风险和机遇的措施与其对于产品和服务符合性的潜在影响相适应。</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478" w:type="dxa"/>
          </w:tcPr>
          <w:p>
            <w:pPr>
              <w:rPr>
                <w:rFonts w:hint="eastAsia" w:ascii="宋体" w:hAnsi="宋体"/>
                <w:color w:val="auto"/>
                <w:kern w:val="2"/>
                <w:sz w:val="21"/>
                <w:szCs w:val="21"/>
              </w:rPr>
            </w:pPr>
            <w:r>
              <w:rPr>
                <w:rFonts w:hint="eastAsia"/>
                <w:color w:val="auto"/>
                <w:szCs w:val="21"/>
              </w:rPr>
              <w:t>环境目标：</w:t>
            </w:r>
          </w:p>
          <w:p>
            <w:pPr>
              <w:rPr>
                <w:rFonts w:hint="eastAsia" w:ascii="Times New Roman" w:hAnsi="Times New Roman" w:cs="Times New Roman"/>
                <w:color w:val="auto"/>
                <w:szCs w:val="21"/>
              </w:rPr>
            </w:pPr>
            <w:r>
              <w:rPr>
                <w:rFonts w:hint="eastAsia" w:ascii="Times New Roman" w:hAnsi="Times New Roman" w:cs="Times New Roman"/>
                <w:color w:val="auto"/>
                <w:szCs w:val="21"/>
              </w:rPr>
              <w:t>污染排放达标率100%（固体废弃物、噪声）</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查《目标考核表》202</w:t>
            </w:r>
            <w:r>
              <w:rPr>
                <w:rFonts w:hint="eastAsia" w:ascii="宋体" w:hAnsi="宋体"/>
                <w:color w:val="auto"/>
                <w:kern w:val="2"/>
                <w:sz w:val="21"/>
                <w:szCs w:val="21"/>
                <w:lang w:val="en-US" w:eastAsia="zh-CN"/>
              </w:rPr>
              <w:t>1</w:t>
            </w:r>
            <w:r>
              <w:rPr>
                <w:rFonts w:hint="eastAsia" w:ascii="宋体" w:hAnsi="宋体"/>
                <w:color w:val="auto"/>
                <w:kern w:val="2"/>
                <w:sz w:val="21"/>
                <w:szCs w:val="21"/>
              </w:rPr>
              <w:t>年1月-9月对目标进行考核，考核频次：</w:t>
            </w:r>
            <w:r>
              <w:rPr>
                <w:rFonts w:hint="eastAsia" w:ascii="宋体" w:hAnsi="宋体"/>
                <w:color w:val="auto"/>
                <w:kern w:val="2"/>
                <w:sz w:val="21"/>
                <w:szCs w:val="21"/>
                <w:lang w:val="en-US" w:eastAsia="zh-CN"/>
              </w:rPr>
              <w:t>月</w:t>
            </w:r>
            <w:r>
              <w:rPr>
                <w:rFonts w:hint="eastAsia" w:ascii="宋体" w:hAnsi="宋体"/>
                <w:color w:val="auto"/>
                <w:kern w:val="2"/>
                <w:sz w:val="21"/>
                <w:szCs w:val="21"/>
              </w:rPr>
              <w:t>/次。考核情况为：</w:t>
            </w:r>
          </w:p>
          <w:p>
            <w:pPr>
              <w:rPr>
                <w:rFonts w:hint="default" w:eastAsia="宋体"/>
                <w:color w:val="auto"/>
                <w:szCs w:val="21"/>
                <w:lang w:val="en-US" w:eastAsia="zh-CN"/>
              </w:rPr>
            </w:pPr>
            <w:r>
              <w:rPr>
                <w:rFonts w:hint="eastAsia" w:ascii="Times New Roman" w:hAnsi="Times New Roman" w:cs="Times New Roman"/>
                <w:color w:val="auto"/>
                <w:szCs w:val="21"/>
              </w:rPr>
              <w:t>污染排放达标率100%（固体废弃物、噪声）</w:t>
            </w:r>
            <w:r>
              <w:rPr>
                <w:rFonts w:hint="eastAsia" w:ascii="Times New Roman" w:hAnsi="Times New Roman" w:cs="Times New Roman"/>
                <w:color w:val="auto"/>
                <w:szCs w:val="21"/>
                <w:lang w:val="en-US" w:eastAsia="zh-CN"/>
              </w:rPr>
              <w:t xml:space="preserve">     实测：100%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478"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w:t>
            </w:r>
            <w:r>
              <w:rPr>
                <w:rFonts w:hint="eastAsia" w:ascii="宋体" w:hAnsi="宋体" w:cs="宋体"/>
                <w:color w:val="auto"/>
                <w:szCs w:val="21"/>
              </w:rPr>
              <w:t>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sz w:val="20"/>
              </w:rPr>
              <w:t>资质范围内电力工程施工、承装、承修、承试、电力技术服务及相关环境管理活动</w:t>
            </w:r>
            <w:r>
              <w:rPr>
                <w:rFonts w:hint="eastAsia" w:ascii="宋体" w:hAnsi="宋体" w:cs="宋体"/>
                <w:color w:val="auto"/>
                <w:szCs w:val="21"/>
              </w:rPr>
              <w:t>。</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p>
          <w:p>
            <w:pPr>
              <w:rPr>
                <w:rFonts w:ascii="宋体" w:hAnsi="宋体"/>
                <w:color w:val="auto"/>
                <w:szCs w:val="21"/>
              </w:rPr>
            </w:pPr>
          </w:p>
        </w:tc>
        <w:tc>
          <w:tcPr>
            <w:tcW w:w="10478" w:type="dxa"/>
          </w:tcPr>
          <w:p>
            <w:pPr>
              <w:ind w:right="177"/>
              <w:rPr>
                <w:rFonts w:ascii="宋体" w:hAnsi="宋体"/>
                <w:color w:val="auto"/>
                <w:szCs w:val="21"/>
              </w:rPr>
            </w:pPr>
            <w:r>
              <w:rPr>
                <w:rFonts w:hint="eastAsia"/>
                <w:color w:val="auto"/>
                <w:szCs w:val="21"/>
              </w:rPr>
              <w:t xml:space="preserve">  ◆组织在《管理手册》、《程序管理制度》、《规范文件》中，明确了文件化信息的管理规则。组织根据本公司</w:t>
            </w:r>
            <w:r>
              <w:rPr>
                <w:rFonts w:hint="eastAsia" w:ascii="宋体" w:hAnsi="宋体"/>
                <w:color w:val="auto"/>
                <w:szCs w:val="21"/>
              </w:rPr>
              <w:t>的规模、活动类型、过程、产品和服务的不同，建立、实施、保持并改进了构成</w:t>
            </w:r>
            <w:r>
              <w:rPr>
                <w:rFonts w:hint="eastAsia" w:ascii="宋体" w:hAnsi="宋体" w:cs="宋体"/>
                <w:color w:val="auto"/>
                <w:szCs w:val="21"/>
                <w:lang w:val="en-US" w:eastAsia="zh-CN"/>
              </w:rPr>
              <w:t>环境管理体系</w:t>
            </w:r>
            <w:r>
              <w:rPr>
                <w:rFonts w:hint="eastAsia" w:ascii="宋体" w:hAnsi="宋体"/>
                <w:color w:val="auto"/>
                <w:szCs w:val="21"/>
              </w:rPr>
              <w:t>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w:t>
            </w:r>
            <w:r>
              <w:rPr>
                <w:rFonts w:hint="eastAsia" w:ascii="宋体" w:hAnsi="宋体" w:cs="宋体"/>
                <w:color w:val="auto"/>
                <w:szCs w:val="21"/>
                <w:lang w:val="en-US" w:eastAsia="zh-CN"/>
              </w:rPr>
              <w:t>环境管理体系</w:t>
            </w:r>
            <w:r>
              <w:rPr>
                <w:rFonts w:hint="eastAsia" w:ascii="宋体" w:hAnsi="宋体"/>
                <w:color w:val="auto"/>
                <w:szCs w:val="21"/>
              </w:rPr>
              <w:t>文件包括：</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5"/>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2</w:t>
            </w:r>
            <w:r>
              <w:rPr>
                <w:rFonts w:hint="eastAsia" w:ascii="宋体" w:hAnsi="宋体" w:eastAsia="宋体" w:cs="Arial"/>
                <w:color w:val="auto"/>
                <w:sz w:val="21"/>
                <w:szCs w:val="21"/>
              </w:rPr>
              <w:t>9项环境管理和环境记录。</w:t>
            </w:r>
          </w:p>
          <w:p>
            <w:pPr>
              <w:pStyle w:val="5"/>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478" w:type="dxa"/>
          </w:tcPr>
          <w:p>
            <w:pPr>
              <w:tabs>
                <w:tab w:val="center" w:pos="3169"/>
              </w:tabs>
              <w:spacing w:line="400" w:lineRule="exact"/>
              <w:jc w:val="left"/>
              <w:rPr>
                <w:color w:val="auto"/>
              </w:rPr>
            </w:pPr>
            <w:r>
              <w:rPr>
                <w:rFonts w:hint="eastAsia"/>
                <w:color w:val="auto"/>
              </w:rPr>
              <w:t>公司对需要监视和测量的对象的确定，监视、测量、分析和评价方法的选择，实施监视和测量的时机、实施分析和评价的时机界定，环境管理</w:t>
            </w:r>
            <w:r>
              <w:rPr>
                <w:rFonts w:hint="eastAsia"/>
                <w:color w:val="auto"/>
                <w:lang w:val="en-US" w:eastAsia="zh-CN"/>
              </w:rPr>
              <w:t>体系</w:t>
            </w:r>
            <w:r>
              <w:rPr>
                <w:rFonts w:hint="eastAsia"/>
                <w:color w:val="auto"/>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color w:val="auto"/>
              </w:rPr>
            </w:pPr>
            <w:r>
              <w:rPr>
                <w:rFonts w:hint="eastAsia"/>
                <w:color w:val="auto"/>
              </w:rPr>
              <w:t>如：（1）《环境监视和测量控制程序》</w:t>
            </w:r>
          </w:p>
          <w:p>
            <w:pPr>
              <w:tabs>
                <w:tab w:val="center" w:pos="3169"/>
              </w:tabs>
              <w:spacing w:line="400" w:lineRule="exact"/>
              <w:jc w:val="left"/>
              <w:rPr>
                <w:color w:val="auto"/>
              </w:rPr>
            </w:pPr>
            <w:r>
              <w:rPr>
                <w:rFonts w:hint="eastAsia"/>
                <w:color w:val="auto"/>
              </w:rPr>
              <w:t>（2）《内部审核控制程序》</w:t>
            </w:r>
          </w:p>
          <w:p>
            <w:pPr>
              <w:tabs>
                <w:tab w:val="center" w:pos="3169"/>
              </w:tabs>
              <w:spacing w:line="400" w:lineRule="exact"/>
              <w:jc w:val="left"/>
              <w:rPr>
                <w:color w:val="auto"/>
              </w:rPr>
            </w:pPr>
            <w:r>
              <w:rPr>
                <w:rFonts w:hint="eastAsia"/>
                <w:color w:val="auto"/>
              </w:rPr>
              <w:t>（3）《管理评审控制程序》</w:t>
            </w:r>
          </w:p>
          <w:p>
            <w:pPr>
              <w:tabs>
                <w:tab w:val="center" w:pos="3169"/>
              </w:tabs>
              <w:spacing w:line="400" w:lineRule="exact"/>
              <w:jc w:val="left"/>
              <w:rPr>
                <w:rFonts w:hint="eastAsia"/>
                <w:color w:val="auto"/>
              </w:rPr>
            </w:pPr>
            <w:r>
              <w:rPr>
                <w:rFonts w:hint="eastAsia"/>
                <w:color w:val="auto"/>
              </w:rPr>
              <w:t>（4）《合规性评价控制程序》</w:t>
            </w:r>
          </w:p>
          <w:p>
            <w:pPr>
              <w:tabs>
                <w:tab w:val="center" w:pos="3169"/>
              </w:tabs>
              <w:spacing w:line="400" w:lineRule="exact"/>
              <w:jc w:val="left"/>
              <w:rPr>
                <w:color w:val="auto"/>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bCs/>
                <w:color w:val="auto"/>
                <w:spacing w:val="-20"/>
                <w:szCs w:val="21"/>
              </w:rPr>
              <w:t>应急准备与响应</w:t>
            </w:r>
            <w:r>
              <w:rPr>
                <w:rFonts w:hint="eastAsia" w:ascii="宋体" w:hAnsi="宋体" w:cs="宋体"/>
                <w:color w:val="auto"/>
                <w:szCs w:val="21"/>
              </w:rPr>
              <w:t>控制程序》</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478" w:type="dxa"/>
          </w:tcPr>
          <w:p>
            <w:pPr>
              <w:spacing w:line="360" w:lineRule="atLeast"/>
              <w:rPr>
                <w:rFonts w:ascii="宋体" w:hAnsi="宋体"/>
                <w:color w:val="auto"/>
                <w:szCs w:val="21"/>
              </w:rPr>
            </w:pPr>
            <w:r>
              <w:rPr>
                <w:rFonts w:hint="eastAsia" w:ascii="宋体" w:hAnsi="宋体"/>
                <w:color w:val="auto"/>
                <w:szCs w:val="21"/>
              </w:rPr>
              <w:t>查管理手册，公司按标准要求编制了《内部审核控制程序文件》，规定了内部审核的目的、范围、职责、要求、方法频次等，规定每两次内审的时间不得超过12个月。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年《体系审核实施计划》（按环境和职业健康安全</w:t>
            </w:r>
            <w:r>
              <w:rPr>
                <w:rFonts w:hint="eastAsia" w:ascii="宋体" w:hAnsi="宋体"/>
                <w:color w:val="auto"/>
                <w:szCs w:val="21"/>
                <w:lang w:val="en-US" w:eastAsia="zh-CN"/>
              </w:rPr>
              <w:t>两</w:t>
            </w:r>
            <w:r>
              <w:rPr>
                <w:rFonts w:hint="eastAsia" w:ascii="宋体" w:hAnsi="宋体"/>
                <w:color w:val="auto"/>
                <w:szCs w:val="21"/>
              </w:rPr>
              <w:t>个体系策划内审）</w:t>
            </w:r>
          </w:p>
          <w:p>
            <w:pPr>
              <w:spacing w:line="360" w:lineRule="atLeast"/>
              <w:rPr>
                <w:rFonts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日（去年内审时间2020年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5</w:t>
            </w:r>
            <w:r>
              <w:rPr>
                <w:rFonts w:hint="eastAsia" w:ascii="宋体" w:hAnsi="宋体"/>
                <w:color w:val="auto"/>
                <w:szCs w:val="21"/>
              </w:rPr>
              <w:t>日，时间间隔未超过12个月，策划符合要求）</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目的：评定并确定现行的管理体系、方针是否符合标准的要求，运行是否有效，迎接认证公司监督审核；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ascii="宋体" w:hAnsi="宋体"/>
                <w:color w:val="auto"/>
                <w:szCs w:val="21"/>
              </w:rPr>
            </w:pPr>
            <w:r>
              <w:rPr>
                <w:rFonts w:hint="eastAsia" w:ascii="宋体" w:hAnsi="宋体"/>
                <w:color w:val="auto"/>
                <w:szCs w:val="21"/>
              </w:rPr>
              <w:t>审核组长：</w:t>
            </w:r>
            <w:r>
              <w:rPr>
                <w:rFonts w:hint="eastAsia" w:ascii="宋体" w:hAnsi="宋体" w:cs="Times New Roman"/>
                <w:color w:val="auto"/>
                <w:szCs w:val="21"/>
              </w:rPr>
              <w:t>熊良东</w:t>
            </w:r>
            <w:r>
              <w:rPr>
                <w:rFonts w:hint="eastAsia" w:ascii="宋体" w:hAnsi="宋体" w:cs="Times New Roman"/>
                <w:color w:val="auto"/>
                <w:szCs w:val="21"/>
                <w:lang w:val="en-US" w:eastAsia="zh-CN"/>
              </w:rPr>
              <w:t xml:space="preserve">    </w:t>
            </w:r>
            <w:r>
              <w:rPr>
                <w:rFonts w:hint="eastAsia" w:ascii="宋体" w:hAnsi="宋体" w:cs="Times New Roman"/>
                <w:color w:val="auto"/>
                <w:szCs w:val="21"/>
              </w:rPr>
              <w:t>审核员：杨晓</w:t>
            </w:r>
          </w:p>
          <w:p>
            <w:pPr>
              <w:spacing w:line="360" w:lineRule="atLeast"/>
              <w:rPr>
                <w:rFonts w:ascii="宋体" w:hAnsi="宋体"/>
                <w:color w:val="auto"/>
                <w:szCs w:val="21"/>
              </w:rPr>
            </w:pPr>
            <w:r>
              <w:rPr>
                <w:rFonts w:hint="eastAsia" w:ascii="宋体" w:hAnsi="宋体"/>
                <w:color w:val="auto"/>
                <w:szCs w:val="21"/>
              </w:rPr>
              <w:t>抽查《行政部审核检查表》，《</w:t>
            </w:r>
            <w:r>
              <w:rPr>
                <w:rFonts w:hint="eastAsia" w:ascii="宋体" w:hAnsi="宋体"/>
                <w:color w:val="auto"/>
                <w:szCs w:val="21"/>
                <w:lang w:val="en-US" w:eastAsia="zh-CN"/>
              </w:rPr>
              <w:t>工程</w:t>
            </w:r>
            <w:r>
              <w:rPr>
                <w:rFonts w:hint="eastAsia" w:ascii="宋体" w:hAnsi="宋体"/>
                <w:color w:val="auto"/>
                <w:szCs w:val="21"/>
              </w:rPr>
              <w:t>部审核检查表》、《业务部审核检查表》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审核记录，审核过程及条款基本齐全，不存在审核自己部门的情况，内审检查记录不详细，已与负责人沟通，后续改进。</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w:t>
            </w:r>
            <w:r>
              <w:rPr>
                <w:rFonts w:hint="eastAsia" w:ascii="宋体" w:hAnsi="宋体" w:cs="Times New Roman"/>
                <w:color w:val="auto"/>
                <w:szCs w:val="21"/>
              </w:rPr>
              <w:t>，属一般不符合。 涉及</w:t>
            </w:r>
            <w:r>
              <w:rPr>
                <w:rFonts w:hint="eastAsia" w:ascii="宋体" w:hAnsi="宋体" w:cs="Times New Roman"/>
                <w:color w:val="auto"/>
                <w:szCs w:val="21"/>
                <w:lang w:val="en-US" w:eastAsia="zh-CN"/>
              </w:rPr>
              <w:t>行政</w:t>
            </w:r>
            <w:r>
              <w:rPr>
                <w:rFonts w:hint="eastAsia" w:ascii="宋体" w:hAnsi="宋体" w:cs="Times New Roman"/>
                <w:color w:val="auto"/>
                <w:szCs w:val="21"/>
              </w:rPr>
              <w:t>部E</w:t>
            </w:r>
            <w:r>
              <w:rPr>
                <w:rFonts w:hint="eastAsia" w:ascii="宋体" w:hAnsi="宋体" w:cs="Times New Roman"/>
                <w:color w:val="auto"/>
                <w:szCs w:val="21"/>
                <w:lang w:val="en-US" w:eastAsia="zh-CN"/>
              </w:rPr>
              <w:t>/S9.1.1</w:t>
            </w:r>
            <w:r>
              <w:rPr>
                <w:rFonts w:hint="eastAsia" w:ascii="宋体" w:hAnsi="宋体" w:cs="Times New Roman"/>
                <w:color w:val="auto"/>
                <w:szCs w:val="21"/>
              </w:rPr>
              <w:t>条款</w:t>
            </w:r>
            <w:r>
              <w:rPr>
                <w:rFonts w:hint="eastAsia" w:ascii="宋体" w:hAnsi="宋体" w:cs="Times New Roman"/>
                <w:color w:val="auto"/>
                <w:szCs w:val="21"/>
                <w:lang w:eastAsia="zh-CN"/>
              </w:rPr>
              <w:t>“</w:t>
            </w:r>
            <w:r>
              <w:rPr>
                <w:rFonts w:hint="eastAsia" w:ascii="宋体" w:hAnsi="宋体" w:cs="Times New Roman"/>
                <w:color w:val="auto"/>
                <w:szCs w:val="21"/>
              </w:rPr>
              <w:t>不能提供5月环境和安全运行监控记录</w:t>
            </w:r>
            <w:r>
              <w:rPr>
                <w:rFonts w:hint="eastAsia" w:ascii="宋体" w:hAnsi="宋体" w:cs="Times New Roman"/>
                <w:color w:val="auto"/>
                <w:szCs w:val="21"/>
                <w:lang w:eastAsia="zh-CN"/>
              </w:rPr>
              <w:t>”</w:t>
            </w:r>
            <w:r>
              <w:rPr>
                <w:rFonts w:hint="eastAsia" w:ascii="宋体" w:hAnsi="宋体" w:cs="Times New Roman"/>
                <w:color w:val="auto"/>
                <w:szCs w:val="21"/>
              </w:rPr>
              <w:t>，已经对不合格原因进行了分</w:t>
            </w:r>
            <w:r>
              <w:rPr>
                <w:rFonts w:hint="eastAsia" w:ascii="宋体" w:hAnsi="宋体"/>
                <w:color w:val="auto"/>
                <w:szCs w:val="21"/>
              </w:rPr>
              <w:t>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478" w:type="dxa"/>
          </w:tcPr>
          <w:p>
            <w:pPr>
              <w:spacing w:line="360" w:lineRule="atLeas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color w:val="auto"/>
              </w:rPr>
            </w:pPr>
            <w:r>
              <w:rPr>
                <w:rFonts w:hint="eastAsia"/>
                <w:color w:val="auto"/>
              </w:rPr>
              <w:t>时间：202</w:t>
            </w:r>
            <w:r>
              <w:rPr>
                <w:rFonts w:hint="eastAsia"/>
                <w:color w:val="auto"/>
                <w:lang w:val="en-US" w:eastAsia="zh-CN"/>
              </w:rPr>
              <w:t>1</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10</w:t>
            </w:r>
            <w:r>
              <w:rPr>
                <w:rFonts w:hint="eastAsia"/>
                <w:color w:val="auto"/>
              </w:rPr>
              <w:t>日（去年管理评审时间2020年</w:t>
            </w:r>
            <w:r>
              <w:rPr>
                <w:rFonts w:hint="eastAsia"/>
                <w:color w:val="auto"/>
                <w:lang w:val="en-US" w:eastAsia="zh-CN"/>
              </w:rPr>
              <w:t>6</w:t>
            </w:r>
            <w:r>
              <w:rPr>
                <w:rFonts w:hint="eastAsia"/>
                <w:color w:val="auto"/>
              </w:rPr>
              <w:t>月</w:t>
            </w:r>
            <w:r>
              <w:rPr>
                <w:rFonts w:hint="eastAsia"/>
                <w:color w:val="auto"/>
                <w:lang w:val="en-US" w:eastAsia="zh-CN"/>
              </w:rPr>
              <w:t>25</w:t>
            </w:r>
            <w:r>
              <w:rPr>
                <w:rFonts w:hint="eastAsia"/>
                <w:color w:val="auto"/>
              </w:rPr>
              <w:t>日，时间间隔未超过12个月，策划符合要求）</w:t>
            </w:r>
          </w:p>
          <w:p>
            <w:pPr>
              <w:spacing w:line="360" w:lineRule="atLeast"/>
              <w:rPr>
                <w:color w:val="auto"/>
              </w:rPr>
            </w:pPr>
            <w:r>
              <w:rPr>
                <w:rFonts w:hint="eastAsia"/>
                <w:color w:val="auto"/>
              </w:rPr>
              <w:t>主持人：</w:t>
            </w:r>
            <w:r>
              <w:rPr>
                <w:rFonts w:hint="eastAsia" w:ascii="宋体" w:hAnsi="宋体"/>
                <w:color w:val="auto"/>
                <w:kern w:val="0"/>
                <w:szCs w:val="21"/>
              </w:rPr>
              <w:t>李丽</w:t>
            </w:r>
            <w:r>
              <w:rPr>
                <w:rFonts w:hint="eastAsia" w:ascii="宋体" w:hAnsi="宋体" w:cs="宋体"/>
                <w:color w:val="auto"/>
                <w:szCs w:val="21"/>
              </w:rPr>
              <w:t>总经理</w:t>
            </w:r>
          </w:p>
          <w:p>
            <w:pPr>
              <w:spacing w:line="360" w:lineRule="atLeast"/>
              <w:rPr>
                <w:color w:val="auto"/>
              </w:rPr>
            </w:pPr>
            <w:r>
              <w:rPr>
                <w:rFonts w:hint="eastAsia"/>
                <w:color w:val="auto"/>
              </w:rPr>
              <w:t>参加人员：体系涉及到的各部门所有有人员</w:t>
            </w:r>
          </w:p>
          <w:p>
            <w:pPr>
              <w:spacing w:line="360" w:lineRule="atLeast"/>
              <w:rPr>
                <w:color w:val="auto"/>
              </w:rPr>
            </w:pPr>
            <w:r>
              <w:rPr>
                <w:rFonts w:hint="eastAsia"/>
                <w:color w:val="auto"/>
              </w:rPr>
              <w:t>评审输入内容：</w:t>
            </w:r>
          </w:p>
          <w:p>
            <w:pPr>
              <w:numPr>
                <w:ilvl w:val="0"/>
                <w:numId w:val="2"/>
              </w:numPr>
              <w:spacing w:line="360" w:lineRule="atLeast"/>
              <w:ind w:left="0" w:firstLine="0"/>
              <w:rPr>
                <w:color w:val="auto"/>
              </w:rPr>
            </w:pPr>
            <w:r>
              <w:rPr>
                <w:rFonts w:hint="eastAsia"/>
                <w:color w:val="auto"/>
              </w:rPr>
              <w:t>体系贯彻工作进展情况。</w:t>
            </w:r>
          </w:p>
          <w:p>
            <w:pPr>
              <w:numPr>
                <w:ilvl w:val="0"/>
                <w:numId w:val="2"/>
              </w:numPr>
              <w:spacing w:line="360" w:lineRule="atLeast"/>
              <w:ind w:left="0" w:firstLine="0"/>
              <w:rPr>
                <w:color w:val="auto"/>
              </w:rPr>
            </w:pPr>
            <w:r>
              <w:rPr>
                <w:rFonts w:hint="eastAsia"/>
                <w:color w:val="auto"/>
              </w:rPr>
              <w:t>环境及职业健康方针的评审，</w:t>
            </w:r>
          </w:p>
          <w:p>
            <w:pPr>
              <w:numPr>
                <w:ilvl w:val="0"/>
                <w:numId w:val="2"/>
              </w:numPr>
              <w:spacing w:line="360" w:lineRule="atLeast"/>
              <w:ind w:left="0" w:firstLine="0"/>
              <w:rPr>
                <w:color w:val="auto"/>
              </w:rPr>
            </w:pPr>
            <w:r>
              <w:rPr>
                <w:rFonts w:hint="eastAsia"/>
                <w:color w:val="auto"/>
              </w:rPr>
              <w:t>体系策划情况的评审（包括法律法规、目标指标）；</w:t>
            </w:r>
          </w:p>
          <w:p>
            <w:pPr>
              <w:numPr>
                <w:ilvl w:val="0"/>
                <w:numId w:val="2"/>
              </w:numPr>
              <w:spacing w:line="360" w:lineRule="atLeast"/>
              <w:ind w:left="0" w:firstLine="0"/>
              <w:rPr>
                <w:color w:val="auto"/>
              </w:rPr>
            </w:pPr>
            <w:r>
              <w:rPr>
                <w:rFonts w:hint="eastAsia"/>
                <w:color w:val="auto"/>
              </w:rPr>
              <w:t>预防措施和纠正措施的状况。</w:t>
            </w:r>
          </w:p>
          <w:p>
            <w:pPr>
              <w:numPr>
                <w:ilvl w:val="0"/>
                <w:numId w:val="2"/>
              </w:numPr>
              <w:spacing w:line="360" w:lineRule="atLeast"/>
              <w:ind w:left="0" w:firstLine="0"/>
              <w:rPr>
                <w:color w:val="auto"/>
              </w:rPr>
            </w:pPr>
            <w:r>
              <w:rPr>
                <w:rFonts w:hint="eastAsia"/>
                <w:color w:val="auto"/>
              </w:rPr>
              <w:t>实施与运行情况的评审（包括资源提供、文件控制）；</w:t>
            </w:r>
          </w:p>
          <w:p>
            <w:pPr>
              <w:numPr>
                <w:ilvl w:val="0"/>
                <w:numId w:val="2"/>
              </w:numPr>
              <w:spacing w:line="360" w:lineRule="atLeast"/>
              <w:ind w:left="0" w:firstLine="0"/>
              <w:rPr>
                <w:color w:val="auto"/>
              </w:rPr>
            </w:pPr>
            <w:r>
              <w:rPr>
                <w:rFonts w:hint="eastAsia"/>
                <w:color w:val="auto"/>
              </w:rPr>
              <w:t>体系绩效测量和监视（包括目标达成情况、内审审核）；</w:t>
            </w:r>
          </w:p>
          <w:p>
            <w:pPr>
              <w:numPr>
                <w:ilvl w:val="0"/>
                <w:numId w:val="2"/>
              </w:numPr>
              <w:spacing w:line="360" w:lineRule="atLeast"/>
              <w:ind w:left="0" w:firstLine="0"/>
              <w:rPr>
                <w:color w:val="auto"/>
              </w:rPr>
            </w:pPr>
            <w:r>
              <w:rPr>
                <w:rFonts w:hint="eastAsia"/>
                <w:color w:val="auto"/>
              </w:rPr>
              <w:t>相关法规关注</w:t>
            </w:r>
          </w:p>
          <w:p>
            <w:pPr>
              <w:numPr>
                <w:ilvl w:val="0"/>
                <w:numId w:val="2"/>
              </w:numPr>
              <w:spacing w:line="360" w:lineRule="atLeast"/>
              <w:ind w:left="0" w:firstLine="0"/>
              <w:rPr>
                <w:color w:val="auto"/>
              </w:rPr>
            </w:pPr>
            <w:r>
              <w:rPr>
                <w:rFonts w:hint="eastAsia"/>
                <w:color w:val="auto"/>
              </w:rPr>
              <w:t>上次管理评审改进措施验证：</w:t>
            </w:r>
            <w:r>
              <w:rPr>
                <w:rFonts w:hint="eastAsia" w:ascii="Times New Roman" w:hAnsi="Times New Roman" w:cs="Times New Roman"/>
                <w:color w:val="auto"/>
                <w:szCs w:val="22"/>
              </w:rPr>
              <w:t>加强对重要环境因素和重大危险源的运行控制监测事宜</w:t>
            </w:r>
            <w:r>
              <w:rPr>
                <w:rFonts w:hint="eastAsia" w:ascii="宋体" w:hAnsi="宋体"/>
                <w:color w:val="auto"/>
                <w:kern w:val="0"/>
                <w:szCs w:val="21"/>
              </w:rPr>
              <w:t>，提供有培训记录和效果评价，有效。</w:t>
            </w:r>
          </w:p>
          <w:p>
            <w:pPr>
              <w:pStyle w:val="2"/>
              <w:rPr>
                <w:color w:val="auto"/>
              </w:rPr>
            </w:pPr>
          </w:p>
          <w:p>
            <w:pPr>
              <w:numPr>
                <w:ilvl w:val="0"/>
                <w:numId w:val="2"/>
              </w:numPr>
              <w:spacing w:line="360" w:lineRule="atLeast"/>
              <w:ind w:left="0" w:firstLine="0"/>
              <w:rPr>
                <w:rFonts w:hint="eastAsia" w:ascii="Times New Roman" w:hAnsi="Times New Roman" w:cs="Times New Roman"/>
                <w:color w:val="auto"/>
                <w:szCs w:val="22"/>
              </w:rPr>
            </w:pPr>
            <w:r>
              <w:rPr>
                <w:rFonts w:hint="eastAsia" w:ascii="Times New Roman" w:hAnsi="Times New Roman" w:cs="Times New Roman"/>
                <w:color w:val="auto"/>
                <w:szCs w:val="22"/>
              </w:rPr>
              <w:t>改进的建议：加强施工现场环境和安全运行方案改进，杜绝环境投诉和安全事故。</w:t>
            </w:r>
          </w:p>
          <w:p>
            <w:pPr>
              <w:spacing w:line="460" w:lineRule="exact"/>
              <w:rPr>
                <w:color w:val="auto"/>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《管理评审改进项目</w:t>
            </w:r>
            <w:r>
              <w:rPr>
                <w:rFonts w:hint="eastAsia"/>
                <w:szCs w:val="22"/>
                <w:highlight w:val="none"/>
                <w:lang w:val="en-US" w:eastAsia="zh-CN"/>
              </w:rPr>
              <w:t>计</w:t>
            </w:r>
            <w:r>
              <w:rPr>
                <w:rFonts w:hint="eastAsia" w:ascii="Times New Roman" w:hAnsi="Times New Roman" w:eastAsia="宋体" w:cs="Times New Roman"/>
                <w:szCs w:val="22"/>
                <w:highlight w:val="none"/>
                <w:lang w:val="en-US" w:eastAsia="zh-CN"/>
              </w:rPr>
              <w:t>划</w:t>
            </w:r>
            <w:r>
              <w:rPr>
                <w:rFonts w:hint="eastAsia" w:ascii="Times New Roman" w:hAnsi="Times New Roman" w:eastAsia="宋体" w:cs="Times New Roman"/>
                <w:szCs w:val="22"/>
                <w:highlight w:val="none"/>
                <w:lang w:eastAsia="zh-CN"/>
              </w:rPr>
              <w:t>表》由</w:t>
            </w:r>
            <w:r>
              <w:rPr>
                <w:rFonts w:hint="eastAsia" w:ascii="Times New Roman" w:hAnsi="Times New Roman" w:eastAsia="宋体" w:cs="Times New Roman"/>
                <w:szCs w:val="22"/>
                <w:highlight w:val="none"/>
                <w:lang w:val="en-US" w:eastAsia="zh-CN"/>
              </w:rPr>
              <w:t>行政部</w:t>
            </w:r>
            <w:r>
              <w:rPr>
                <w:rFonts w:hint="eastAsia" w:ascii="Times New Roman" w:hAnsi="Times New Roman" w:eastAsia="宋体" w:cs="Times New Roman"/>
                <w:szCs w:val="22"/>
                <w:highlight w:val="none"/>
                <w:lang w:eastAsia="zh-CN"/>
              </w:rPr>
              <w:t>牵头</w:t>
            </w:r>
            <w:r>
              <w:rPr>
                <w:rFonts w:hint="eastAsia" w:ascii="Times New Roman" w:hAnsi="Times New Roman" w:eastAsia="宋体" w:cs="Times New Roman"/>
                <w:szCs w:val="22"/>
                <w:highlight w:val="none"/>
                <w:lang w:val="en-US" w:eastAsia="zh-CN"/>
              </w:rPr>
              <w:t>计划</w:t>
            </w:r>
            <w:r>
              <w:rPr>
                <w:rFonts w:hint="eastAsia" w:ascii="Times New Roman" w:hAnsi="Times New Roman" w:eastAsia="宋体" w:cs="Times New Roman"/>
                <w:szCs w:val="22"/>
                <w:highlight w:val="none"/>
                <w:lang w:eastAsia="zh-CN"/>
              </w:rPr>
              <w:t>于2021年</w:t>
            </w:r>
            <w:r>
              <w:rPr>
                <w:rFonts w:hint="eastAsia" w:ascii="Times New Roman" w:hAnsi="Times New Roman" w:eastAsia="宋体" w:cs="Times New Roman"/>
                <w:szCs w:val="22"/>
                <w:highlight w:val="none"/>
                <w:lang w:val="en-US" w:eastAsia="zh-CN"/>
              </w:rPr>
              <w:t>7</w:t>
            </w:r>
            <w:r>
              <w:rPr>
                <w:rFonts w:hint="eastAsia" w:ascii="Times New Roman" w:hAnsi="Times New Roman" w:eastAsia="宋体" w:cs="Times New Roman"/>
                <w:szCs w:val="22"/>
                <w:highlight w:val="none"/>
                <w:lang w:eastAsia="zh-CN"/>
              </w:rPr>
              <w:t>月</w:t>
            </w:r>
            <w:r>
              <w:rPr>
                <w:rFonts w:hint="eastAsia" w:ascii="Times New Roman" w:hAnsi="Times New Roman" w:eastAsia="宋体" w:cs="Times New Roman"/>
                <w:szCs w:val="22"/>
                <w:highlight w:val="none"/>
                <w:lang w:val="en-US" w:eastAsia="zh-CN"/>
              </w:rPr>
              <w:t>10</w:t>
            </w:r>
            <w:r>
              <w:rPr>
                <w:rFonts w:hint="eastAsia" w:ascii="Times New Roman" w:hAnsi="Times New Roman" w:eastAsia="宋体" w:cs="Times New Roman"/>
                <w:szCs w:val="22"/>
                <w:highlight w:val="none"/>
                <w:lang w:eastAsia="zh-CN"/>
              </w:rPr>
              <w:t>日进</w:t>
            </w:r>
            <w:r>
              <w:rPr>
                <w:rFonts w:hint="eastAsia" w:ascii="Times New Roman" w:hAnsi="Times New Roman" w:eastAsia="宋体" w:cs="Times New Roman"/>
                <w:szCs w:val="22"/>
                <w:highlight w:val="none"/>
                <w:lang w:val="en-US" w:eastAsia="zh-CN"/>
              </w:rPr>
              <w:t>行了</w:t>
            </w:r>
            <w:r>
              <w:rPr>
                <w:rFonts w:hint="eastAsia" w:ascii="Times New Roman" w:hAnsi="Times New Roman" w:eastAsia="宋体" w:cs="Times New Roman"/>
                <w:szCs w:val="22"/>
                <w:highlight w:val="none"/>
                <w:lang w:eastAsia="zh-CN"/>
              </w:rPr>
              <w:t>加强施工现场环境和安全运行方案的培训，提高员工安全意识和管理水平。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公司建立的环境、职业健康安全管理体系是适宜的、充分的、有效的</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3"/>
              <w:jc w:val="both"/>
              <w:rPr>
                <w:color w:val="auto"/>
              </w:rPr>
            </w:pPr>
            <w:r>
              <w:rPr>
                <w:rFonts w:hint="eastAsia" w:ascii="宋体" w:hAnsi="宋体" w:eastAsia="宋体" w:cs="宋体"/>
                <w:color w:val="auto"/>
                <w:kern w:val="2"/>
                <w:sz w:val="21"/>
                <w:szCs w:val="21"/>
              </w:rPr>
              <w:t>相关法关注：</w:t>
            </w:r>
            <w:r>
              <w:rPr>
                <w:rFonts w:hint="eastAsia" w:ascii="宋体" w:hAnsi="宋体" w:eastAsia="宋体" w:cs="宋体"/>
                <w:color w:val="auto"/>
                <w:kern w:val="2"/>
                <w:sz w:val="21"/>
                <w:szCs w:val="21"/>
                <w:lang w:val="en-US" w:eastAsia="zh-CN"/>
              </w:rPr>
              <w:t>2020年9月以来</w:t>
            </w:r>
            <w:r>
              <w:rPr>
                <w:rFonts w:hint="eastAsia" w:ascii="宋体" w:hAnsi="宋体" w:eastAsia="宋体" w:cs="宋体"/>
                <w:color w:val="auto"/>
                <w:kern w:val="2"/>
                <w:sz w:val="21"/>
                <w:szCs w:val="21"/>
              </w:rPr>
              <w:t>至今未收到政府及相关方关于重大安全问题的投诉。</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478" w:type="dxa"/>
          </w:tcPr>
          <w:p>
            <w:pPr>
              <w:rPr>
                <w:rFonts w:ascii="宋体" w:hAnsi="宋体"/>
                <w:color w:val="auto"/>
                <w:szCs w:val="21"/>
              </w:rPr>
            </w:pPr>
            <w:r>
              <w:rPr>
                <w:rFonts w:hint="eastAsia" w:ascii="宋体" w:hAnsi="宋体"/>
                <w:color w:val="auto"/>
                <w:szCs w:val="21"/>
              </w:rPr>
              <w:t>公司制定系列程序文件《管理评审控制程序》、《事故、事件、不符合纠正与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111"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pStyle w:val="7"/>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8" w:type="dxa"/>
            <w:vAlign w:val="center"/>
          </w:tcPr>
          <w:p>
            <w:pPr>
              <w:rPr>
                <w:rFonts w:hint="eastAsia" w:eastAsia="宋体"/>
                <w:color w:val="auto"/>
                <w:sz w:val="24"/>
                <w:szCs w:val="24"/>
                <w:lang w:eastAsia="zh-CN"/>
              </w:rPr>
            </w:pPr>
            <w:r>
              <w:rPr>
                <w:rFonts w:hint="eastAsia"/>
                <w:color w:val="auto"/>
                <w:sz w:val="24"/>
                <w:szCs w:val="24"/>
              </w:rPr>
              <w:t>受审核部门：管理层：  主管领导：</w:t>
            </w:r>
            <w:r>
              <w:rPr>
                <w:rFonts w:hint="eastAsia"/>
                <w:color w:val="auto"/>
                <w:sz w:val="24"/>
                <w:szCs w:val="24"/>
                <w:lang w:val="en-US" w:eastAsia="zh-CN"/>
              </w:rPr>
              <w:t>李丽、张嫒嫒（员工代表），</w:t>
            </w:r>
            <w:r>
              <w:rPr>
                <w:rFonts w:hint="eastAsia"/>
                <w:color w:val="auto"/>
                <w:sz w:val="24"/>
                <w:szCs w:val="24"/>
              </w:rPr>
              <w:t>陪同人员：</w:t>
            </w:r>
            <w:r>
              <w:rPr>
                <w:rFonts w:hint="eastAsia"/>
                <w:color w:val="auto"/>
                <w:sz w:val="24"/>
                <w:szCs w:val="24"/>
                <w:lang w:val="en-US" w:eastAsia="zh-CN"/>
              </w:rPr>
              <w:t>沈翼</w:t>
            </w:r>
          </w:p>
        </w:tc>
        <w:tc>
          <w:tcPr>
            <w:tcW w:w="111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杨珍全， </w:t>
            </w:r>
            <w:r>
              <w:rPr>
                <w:rFonts w:hint="eastAsia"/>
                <w:color w:val="auto"/>
                <w:sz w:val="24"/>
                <w:szCs w:val="24"/>
              </w:rPr>
              <w:t xml:space="preserve">   审核时间：202</w:t>
            </w:r>
            <w:r>
              <w:rPr>
                <w:rFonts w:hint="eastAsia"/>
                <w:color w:val="auto"/>
                <w:sz w:val="24"/>
                <w:szCs w:val="24"/>
                <w:lang w:val="en-US" w:eastAsia="zh-CN"/>
              </w:rPr>
              <w:t>1</w:t>
            </w:r>
            <w:r>
              <w:rPr>
                <w:rFonts w:hint="eastAsia"/>
                <w:color w:val="auto"/>
                <w:sz w:val="24"/>
                <w:szCs w:val="24"/>
              </w:rPr>
              <w:t>年10月</w:t>
            </w:r>
            <w:r>
              <w:rPr>
                <w:rFonts w:hint="eastAsia"/>
                <w:color w:val="auto"/>
                <w:sz w:val="24"/>
                <w:szCs w:val="24"/>
                <w:lang w:val="en-US" w:eastAsia="zh-CN"/>
              </w:rPr>
              <w:t>13</w:t>
            </w:r>
            <w:r>
              <w:rPr>
                <w:rFonts w:hint="eastAsia"/>
                <w:color w:val="auto"/>
                <w:sz w:val="24"/>
                <w:szCs w:val="24"/>
              </w:rPr>
              <w:t>日</w:t>
            </w:r>
            <w:r>
              <w:rPr>
                <w:rFonts w:hint="eastAsia"/>
                <w:color w:val="auto"/>
                <w:sz w:val="24"/>
                <w:szCs w:val="24"/>
                <w:lang w:val="en-US" w:eastAsia="zh-CN"/>
              </w:rPr>
              <w:t>上午</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napToGrid w:val="0"/>
              <w:spacing w:line="240" w:lineRule="exact"/>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4.1组织及其环境;4.2相关方需求与期望;4.3确定体系范围;4.4体系;5.1领导作用与承诺;5.2方针;5.3组织的角色</w:t>
            </w:r>
            <w:r>
              <w:rPr>
                <w:rFonts w:hint="eastAsia" w:ascii="宋体" w:hAnsi="宋体" w:eastAsia="宋体" w:cs="新宋体"/>
                <w:sz w:val="18"/>
                <w:szCs w:val="18"/>
              </w:rPr>
              <w:t>、职责和权限；5.4工作人员的协商和参与</w:t>
            </w:r>
            <w:r>
              <w:rPr>
                <w:rFonts w:hint="eastAsia" w:ascii="宋体" w:hAnsi="宋体" w:eastAsia="宋体" w:cs="新宋体"/>
                <w:sz w:val="18"/>
                <w:szCs w:val="18"/>
                <w:lang w:eastAsia="zh-CN"/>
              </w:rPr>
              <w:t>；</w:t>
            </w:r>
            <w:r>
              <w:rPr>
                <w:rFonts w:hint="eastAsia" w:ascii="宋体" w:hAnsi="宋体" w:eastAsia="宋体" w:cs="新宋体"/>
                <w:sz w:val="18"/>
                <w:szCs w:val="18"/>
              </w:rPr>
              <w:t>6.1应对风险和机遇的措施6.1.4措施的策划；6.2目标及其实现的策划；7.1资源；7.4信息和沟</w:t>
            </w:r>
            <w:r>
              <w:rPr>
                <w:rFonts w:hint="eastAsia" w:ascii="宋体" w:hAnsi="宋体" w:cs="新宋体"/>
                <w:sz w:val="18"/>
                <w:szCs w:val="18"/>
              </w:rPr>
              <w:t>通；7.5.1文件化信息总则；9.1监视、测量、分析和评价；9.2内部审核；9.3管理评审；10.1事件、不符合和纠正措施；10.2持续改进。</w:t>
            </w:r>
          </w:p>
          <w:p>
            <w:pPr>
              <w:rPr>
                <w:color w:val="auto"/>
                <w:sz w:val="24"/>
                <w:szCs w:val="24"/>
              </w:rPr>
            </w:pPr>
            <w:r>
              <w:rPr>
                <w:rFonts w:hint="eastAsia" w:ascii="宋体" w:hAnsi="宋体" w:cs="新宋体"/>
                <w:sz w:val="18"/>
                <w:szCs w:val="18"/>
              </w:rPr>
              <w:t>资质的确认、管理体系变化情况、质量监督抽查情况、顾客对产品质量的投诉、认证证书及标识使用情况、上次不符合验证</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478" w:type="dxa"/>
          </w:tcPr>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hint="eastAsia"/>
                <w:color w:val="auto"/>
                <w:szCs w:val="21"/>
              </w:rPr>
            </w:pPr>
            <w:r>
              <w:rPr>
                <w:rFonts w:hint="eastAsia"/>
                <w:color w:val="auto"/>
                <w:szCs w:val="21"/>
              </w:rPr>
              <w:t>公司</w:t>
            </w:r>
            <w:r>
              <w:rPr>
                <w:rFonts w:hint="eastAsia"/>
                <w:color w:val="auto"/>
                <w:szCs w:val="21"/>
                <w:lang w:val="en-US" w:eastAsia="zh-CN"/>
              </w:rPr>
              <w:t>职业健康安全</w:t>
            </w:r>
            <w:r>
              <w:rPr>
                <w:rFonts w:hint="eastAsia"/>
                <w:color w:val="auto"/>
                <w:szCs w:val="21"/>
              </w:rPr>
              <w:t>管理体系的范围：</w:t>
            </w:r>
          </w:p>
          <w:p>
            <w:pPr>
              <w:rPr>
                <w:rFonts w:hint="eastAsia" w:eastAsia="宋体"/>
                <w:color w:val="auto"/>
                <w:sz w:val="20"/>
                <w:lang w:eastAsia="zh-CN"/>
              </w:rPr>
            </w:pPr>
            <w:r>
              <w:rPr>
                <w:sz w:val="20"/>
              </w:rPr>
              <w:t>资质范围内电力工程施工、承装、承修、承试、电力技术服务及相关职业健康安全管理活动</w:t>
            </w:r>
            <w:r>
              <w:rPr>
                <w:rFonts w:hint="eastAsia"/>
                <w:color w:val="auto"/>
                <w:sz w:val="20"/>
                <w:lang w:eastAsia="zh-CN"/>
              </w:rPr>
              <w:t>。</w:t>
            </w:r>
          </w:p>
          <w:p>
            <w:pPr>
              <w:spacing w:line="240" w:lineRule="auto"/>
              <w:rPr>
                <w:rFonts w:hint="eastAsia" w:asciiTheme="minorEastAsia" w:hAnsiTheme="minorEastAsia" w:eastAsiaTheme="minorEastAsia"/>
                <w:sz w:val="20"/>
                <w:lang w:eastAsia="zh-CN"/>
              </w:rPr>
            </w:pPr>
            <w:r>
              <w:rPr>
                <w:rFonts w:hint="eastAsia"/>
                <w:color w:val="auto"/>
                <w:szCs w:val="21"/>
                <w:lang w:val="en-US" w:eastAsia="zh-CN"/>
              </w:rPr>
              <w:t>注册</w:t>
            </w:r>
            <w:r>
              <w:rPr>
                <w:rFonts w:hint="eastAsia"/>
                <w:color w:val="auto"/>
                <w:szCs w:val="21"/>
              </w:rPr>
              <w:t>地址：</w:t>
            </w:r>
            <w:r>
              <w:rPr>
                <w:rFonts w:asciiTheme="minorEastAsia" w:hAnsiTheme="minorEastAsia" w:eastAsiaTheme="minorEastAsia"/>
                <w:sz w:val="20"/>
              </w:rPr>
              <w:t>重庆市九龙坡区渝州路51号附9号</w:t>
            </w:r>
            <w:r>
              <w:rPr>
                <w:rFonts w:hint="eastAsia" w:asciiTheme="minorEastAsia" w:hAnsiTheme="minorEastAsia" w:eastAsiaTheme="minorEastAsia"/>
                <w:sz w:val="20"/>
                <w:lang w:eastAsia="zh-CN"/>
              </w:rPr>
              <w:t>。</w:t>
            </w:r>
          </w:p>
          <w:p>
            <w:pPr>
              <w:spacing w:line="240" w:lineRule="auto"/>
              <w:rPr>
                <w:rFonts w:hint="eastAsia" w:asciiTheme="minorEastAsia" w:hAnsiTheme="minorEastAsia" w:eastAsiaTheme="minorEastAsia"/>
                <w:sz w:val="20"/>
                <w:lang w:eastAsia="zh-CN"/>
              </w:rPr>
            </w:pPr>
            <w:r>
              <w:rPr>
                <w:rFonts w:hint="eastAsia"/>
                <w:color w:val="auto"/>
                <w:szCs w:val="21"/>
              </w:rPr>
              <w:t>经营地址：</w:t>
            </w:r>
            <w:r>
              <w:rPr>
                <w:rFonts w:asciiTheme="minorEastAsia" w:hAnsiTheme="minorEastAsia" w:eastAsiaTheme="minorEastAsia"/>
                <w:sz w:val="20"/>
              </w:rPr>
              <w:t>重庆市南岸区茶园新区樱花路1号4楼</w:t>
            </w:r>
            <w:r>
              <w:rPr>
                <w:rFonts w:hint="eastAsia" w:asciiTheme="minorEastAsia" w:hAnsiTheme="minorEastAsia" w:eastAsiaTheme="minorEastAsia"/>
                <w:sz w:val="20"/>
                <w:lang w:eastAsia="zh-CN"/>
              </w:rPr>
              <w:t>。</w:t>
            </w:r>
          </w:p>
          <w:p>
            <w:pPr>
              <w:spacing w:line="240" w:lineRule="auto"/>
              <w:rPr>
                <w:rFonts w:hint="eastAsia" w:asciiTheme="minorEastAsia" w:hAnsiTheme="minorEastAsia" w:eastAsiaTheme="minorEastAsia"/>
                <w:sz w:val="20"/>
                <w:lang w:eastAsia="zh-CN"/>
              </w:rPr>
            </w:pPr>
            <w:r>
              <w:rPr>
                <w:rFonts w:hint="eastAsia"/>
                <w:color w:val="auto"/>
                <w:szCs w:val="21"/>
                <w:lang w:val="en-US" w:eastAsia="zh-CN"/>
              </w:rPr>
              <w:t>临时服务场所</w:t>
            </w:r>
            <w:r>
              <w:rPr>
                <w:rFonts w:hint="eastAsia"/>
                <w:color w:val="auto"/>
                <w:szCs w:val="21"/>
              </w:rPr>
              <w:t>地址：</w:t>
            </w:r>
            <w:r>
              <w:rPr>
                <w:rFonts w:hint="eastAsia" w:ascii="Times New Roman" w:hAnsi="Times New Roman" w:eastAsia="宋体" w:cs="Times New Roman"/>
                <w:color w:val="auto"/>
                <w:szCs w:val="21"/>
              </w:rPr>
              <w:t>重庆市大渡口区竹园小区</w:t>
            </w:r>
            <w:r>
              <w:rPr>
                <w:rFonts w:hint="eastAsia" w:ascii="Times New Roman" w:hAnsi="Times New Roman" w:eastAsia="宋体" w:cs="Times New Roman"/>
                <w:color w:val="auto"/>
                <w:szCs w:val="21"/>
                <w:lang w:eastAsia="zh-CN"/>
              </w:rPr>
              <w:t>。</w:t>
            </w:r>
          </w:p>
          <w:p>
            <w:pPr>
              <w:rPr>
                <w:rFonts w:ascii="宋体" w:hAnsi="宋体"/>
                <w:color w:val="auto"/>
                <w:szCs w:val="21"/>
              </w:rPr>
            </w:pPr>
            <w:r>
              <w:rPr>
                <w:color w:val="auto"/>
                <w:szCs w:val="21"/>
              </w:rPr>
              <w:t>组织依据标准的要求建立、实施、维护管理体系，符合标准要求。</w:t>
            </w:r>
          </w:p>
          <w:p>
            <w:pPr>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w:t>
            </w:r>
            <w:r>
              <w:rPr>
                <w:rFonts w:hint="eastAsia" w:ascii="宋体" w:hAnsi="宋体"/>
                <w:color w:val="auto"/>
                <w:szCs w:val="21"/>
                <w:lang w:val="en-US" w:eastAsia="zh-CN"/>
              </w:rPr>
              <w:t>职业健康安全</w:t>
            </w:r>
            <w:r>
              <w:rPr>
                <w:rFonts w:hint="eastAsia" w:ascii="宋体" w:hAnsi="宋体"/>
                <w:color w:val="auto"/>
                <w:szCs w:val="21"/>
              </w:rPr>
              <w:t>管理一体化的管理体系，以GB/T19001-2016标准为主线，以“过程方法”为基础，融入了</w:t>
            </w:r>
            <w:r>
              <w:rPr>
                <w:rFonts w:hint="eastAsia" w:ascii="宋体" w:hAnsi="宋体" w:cs="Times New Roman"/>
                <w:color w:val="auto"/>
                <w:szCs w:val="21"/>
                <w:lang w:val="de-DE"/>
              </w:rPr>
              <w:t>ISO45001：2018</w:t>
            </w:r>
            <w:r>
              <w:rPr>
                <w:rFonts w:hint="eastAsia" w:ascii="宋体" w:hAnsi="宋体"/>
                <w:color w:val="auto"/>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478" w:type="dxa"/>
          </w:tcPr>
          <w:p>
            <w:pPr>
              <w:spacing w:line="400" w:lineRule="exact"/>
              <w:jc w:val="left"/>
              <w:rPr>
                <w:rFonts w:ascii="宋体" w:hAnsi="宋体" w:cs="宋体"/>
                <w:color w:val="auto"/>
                <w:szCs w:val="21"/>
              </w:rPr>
            </w:pPr>
            <w:r>
              <w:rPr>
                <w:rFonts w:hint="eastAsia" w:ascii="宋体" w:hAnsi="宋体" w:cs="宋体"/>
                <w:color w:val="auto"/>
                <w:szCs w:val="21"/>
              </w:rPr>
              <w:t>总经理：李丽；管代：熊良东</w:t>
            </w:r>
          </w:p>
          <w:p>
            <w:pPr>
              <w:tabs>
                <w:tab w:val="center" w:pos="3169"/>
              </w:tabs>
              <w:spacing w:line="400" w:lineRule="exact"/>
              <w:jc w:val="left"/>
              <w:rPr>
                <w:color w:val="auto"/>
              </w:rPr>
            </w:pPr>
            <w:r>
              <w:rPr>
                <w:rFonts w:hint="eastAsia"/>
                <w:color w:val="auto"/>
              </w:rPr>
              <w:t>通过与总经理交流：总经理从以下活动方式对公司建立、实施</w:t>
            </w:r>
            <w:r>
              <w:rPr>
                <w:rFonts w:hint="eastAsia"/>
                <w:color w:val="auto"/>
                <w:lang w:val="en-US" w:eastAsia="zh-CN"/>
              </w:rPr>
              <w:t>职业健康安全</w:t>
            </w:r>
            <w:r>
              <w:rPr>
                <w:rFonts w:hint="eastAsia"/>
                <w:color w:val="auto"/>
              </w:rPr>
              <w:t xml:space="preserve">管理体系并持续改进其有效性所做出的承诺提供证据： </w:t>
            </w:r>
          </w:p>
          <w:p>
            <w:pPr>
              <w:tabs>
                <w:tab w:val="center" w:pos="3169"/>
              </w:tabs>
              <w:spacing w:line="400" w:lineRule="exact"/>
              <w:jc w:val="left"/>
              <w:rPr>
                <w:color w:val="auto"/>
              </w:rPr>
            </w:pPr>
            <w:r>
              <w:rPr>
                <w:rFonts w:hint="eastAsia"/>
                <w:color w:val="auto"/>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color w:val="auto"/>
              </w:rPr>
            </w:pPr>
            <w:r>
              <w:rPr>
                <w:rFonts w:hint="eastAsia"/>
                <w:color w:val="auto"/>
              </w:rPr>
              <w:t xml:space="preserve">2、制定和发布公司自身发展职业健康安全方针和管理目标； </w:t>
            </w:r>
          </w:p>
          <w:p>
            <w:pPr>
              <w:tabs>
                <w:tab w:val="center" w:pos="3169"/>
              </w:tabs>
              <w:spacing w:line="400" w:lineRule="exact"/>
              <w:jc w:val="left"/>
              <w:rPr>
                <w:color w:val="auto"/>
              </w:rPr>
            </w:pPr>
            <w:r>
              <w:rPr>
                <w:rFonts w:hint="eastAsia"/>
                <w:color w:val="auto"/>
              </w:rPr>
              <w:t xml:space="preserve">3、确保管理目标的制定、分解落实到相关职能和部门，并激励员工为实现目标而努力； </w:t>
            </w:r>
          </w:p>
          <w:p>
            <w:pPr>
              <w:tabs>
                <w:tab w:val="center" w:pos="3169"/>
              </w:tabs>
              <w:spacing w:line="400" w:lineRule="exact"/>
              <w:jc w:val="left"/>
              <w:rPr>
                <w:color w:val="auto"/>
              </w:rPr>
            </w:pPr>
            <w:r>
              <w:rPr>
                <w:rFonts w:hint="eastAsia"/>
                <w:color w:val="auto"/>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color w:val="auto"/>
              </w:rPr>
              <w:t>5、为确保建立、运行和持续改进管理体系所需的一切资源得到满足，公司提供了信息、技术、人力、设备、环境和资金等必要资源。</w:t>
            </w:r>
          </w:p>
          <w:p>
            <w:pPr>
              <w:pStyle w:val="2"/>
              <w:rPr>
                <w:color w:val="auto"/>
              </w:rPr>
            </w:pPr>
            <w:r>
              <w:rPr>
                <w:rFonts w:hint="eastAsia"/>
                <w:color w:val="auto"/>
              </w:rPr>
              <w:t>6、对职业健康安全管理体系的有效性承担责任</w:t>
            </w:r>
          </w:p>
          <w:p>
            <w:pPr>
              <w:pStyle w:val="2"/>
              <w:rPr>
                <w:color w:val="auto"/>
              </w:rPr>
            </w:pPr>
            <w:r>
              <w:rPr>
                <w:rFonts w:hint="eastAsia"/>
                <w:color w:val="auto"/>
              </w:rPr>
              <w:t>7、推动公司体系的改进，使体系能够更完善，和公司实际运作切合。</w:t>
            </w:r>
          </w:p>
          <w:p>
            <w:pPr>
              <w:spacing w:line="400" w:lineRule="exact"/>
              <w:jc w:val="left"/>
              <w:rPr>
                <w:color w:val="auto"/>
              </w:rPr>
            </w:pPr>
            <w:r>
              <w:rPr>
                <w:rFonts w:hint="eastAsia"/>
                <w:color w:val="auto"/>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S5.2</w:t>
            </w:r>
          </w:p>
          <w:p>
            <w:pPr>
              <w:rPr>
                <w:b/>
                <w:color w:val="auto"/>
                <w:szCs w:val="21"/>
              </w:rPr>
            </w:pPr>
          </w:p>
        </w:tc>
        <w:tc>
          <w:tcPr>
            <w:tcW w:w="10478" w:type="dxa"/>
          </w:tcPr>
          <w:p>
            <w:pPr>
              <w:jc w:val="left"/>
              <w:rPr>
                <w:rFonts w:ascii="宋体" w:hAnsi="宋体" w:cs="宋体"/>
                <w:color w:val="auto"/>
                <w:szCs w:val="21"/>
              </w:rPr>
            </w:pPr>
            <w:r>
              <w:rPr>
                <w:rFonts w:hint="eastAsia" w:ascii="宋体" w:hAnsi="宋体" w:cs="宋体"/>
                <w:color w:val="auto"/>
                <w:szCs w:val="21"/>
              </w:rPr>
              <w:t>职业健康安全管理方针</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rPr>
              <w:t xml:space="preserve">： </w:t>
            </w:r>
          </w:p>
          <w:p>
            <w:pPr>
              <w:spacing w:line="360" w:lineRule="auto"/>
              <w:jc w:val="left"/>
              <w:rPr>
                <w:rFonts w:ascii="宋体" w:hAnsi="宋体" w:cs="宋体"/>
                <w:b/>
                <w:color w:val="auto"/>
                <w:szCs w:val="21"/>
              </w:rPr>
            </w:pPr>
            <w:r>
              <w:rPr>
                <w:rFonts w:hint="eastAsia" w:ascii="宋体" w:hAnsi="宋体" w:cs="宋体"/>
                <w:b/>
                <w:color w:val="auto"/>
                <w:szCs w:val="21"/>
              </w:rPr>
              <w:t>“</w:t>
            </w:r>
            <w:r>
              <w:rPr>
                <w:rFonts w:hint="eastAsia" w:ascii="宋体" w:hAnsi="宋体" w:cs="宋体"/>
                <w:color w:val="auto"/>
                <w:szCs w:val="21"/>
              </w:rPr>
              <w:t>保障安全  预防污染  遵守法规  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hint="eastAsia" w:ascii="宋体" w:hAnsi="宋体" w:cs="宋体"/>
                <w:color w:val="auto"/>
                <w:szCs w:val="21"/>
              </w:rPr>
            </w:pPr>
            <w:r>
              <w:rPr>
                <w:rFonts w:hint="eastAsia" w:ascii="宋体" w:hAnsi="宋体" w:cs="宋体"/>
                <w:color w:val="auto"/>
                <w:szCs w:val="21"/>
              </w:rPr>
              <w:t>公司环境管理方针所体现的几个方面的内涵做出了诠释，方针与公司的总体经营理念相适应、协调，符合企业目前现状，体现了让客户满意、保证质量符合性、预防污染、安全健康、遵纪守法、持续改进的承诺。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color w:val="auto"/>
              </w:rPr>
            </w:pPr>
            <w:r>
              <w:rPr>
                <w:rFonts w:hint="eastAsia"/>
                <w:color w:val="auto"/>
              </w:rPr>
              <w:t>职业健康安全管理方针在手册上进行了确定和发布，并通过文件发放的形式发放至各部门、给员工进行了宣传培训。</w:t>
            </w:r>
          </w:p>
          <w:p>
            <w:pPr>
              <w:spacing w:line="400" w:lineRule="exact"/>
              <w:jc w:val="left"/>
              <w:rPr>
                <w:color w:val="auto"/>
              </w:rPr>
            </w:pPr>
            <w:r>
              <w:rPr>
                <w:rFonts w:hint="eastAsia"/>
                <w:color w:val="auto"/>
              </w:rPr>
              <w:t xml:space="preserve"> 职业健康安全方针对外进行了发布。</w:t>
            </w:r>
          </w:p>
          <w:p>
            <w:pPr>
              <w:spacing w:line="400" w:lineRule="exact"/>
              <w:jc w:val="left"/>
              <w:rPr>
                <w:color w:val="auto"/>
              </w:rPr>
            </w:pPr>
            <w:r>
              <w:rPr>
                <w:rFonts w:hint="eastAsia"/>
                <w:color w:val="auto"/>
              </w:rPr>
              <w:t>手册对方针的内涵进行了阐述，为目标制定及评审提供了框架，每年至少一次,在管理评审会议上讨论其适宜性和改进机会。</w:t>
            </w:r>
          </w:p>
          <w:p>
            <w:pPr>
              <w:spacing w:line="400" w:lineRule="exact"/>
              <w:jc w:val="left"/>
              <w:rPr>
                <w:color w:val="auto"/>
              </w:rPr>
            </w:pPr>
            <w:r>
              <w:rPr>
                <w:rFonts w:hint="eastAsia"/>
                <w:color w:val="auto"/>
              </w:rPr>
              <w:t>企业的职业健康安全管理方针的内容和管理基本符合标准和法规要求。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478"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478" w:type="dxa"/>
          </w:tcPr>
          <w:p>
            <w:pPr>
              <w:rPr>
                <w:rFonts w:ascii="宋体" w:hAnsi="宋体" w:cs="宋体"/>
                <w:color w:val="auto"/>
                <w:szCs w:val="21"/>
              </w:rPr>
            </w:pPr>
            <w:r>
              <w:rPr>
                <w:rFonts w:hint="eastAsia" w:ascii="宋体" w:hAnsi="宋体" w:cs="宋体"/>
                <w:color w:val="auto"/>
                <w:szCs w:val="21"/>
              </w:rPr>
              <w:t>--《</w:t>
            </w:r>
            <w:r>
              <w:rPr>
                <w:rFonts w:hint="eastAsia"/>
                <w:color w:val="auto"/>
              </w:rPr>
              <w:t>信息沟通控制程序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熊良东</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val="en-US" w:eastAsia="zh-CN"/>
              </w:rPr>
              <w:t>张嫒嫒</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val="en-US" w:eastAsia="zh-CN"/>
              </w:rPr>
              <w:t>张嫒嫒</w:t>
            </w:r>
            <w:r>
              <w:rPr>
                <w:rFonts w:hint="eastAsia" w:ascii="宋体" w:hAnsi="宋体" w:cs="宋体"/>
                <w:color w:val="auto"/>
                <w:szCs w:val="21"/>
              </w:rPr>
              <w:t>，了解到暂未发生员工与企业的劳动纠纷、工伤、员工投诉、员工权益争执等情况。</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提供有《危险源和环境因素识别与评价程序文件》，内容包括危险源的识别、确认、汇总、评价和危险因素的确定、登记、清单发放及更新控制。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公司重要危险源有以下四项：</w:t>
            </w:r>
          </w:p>
          <w:p>
            <w:pPr>
              <w:numPr>
                <w:ilvl w:val="0"/>
                <w:numId w:val="3"/>
              </w:numPr>
              <w:tabs>
                <w:tab w:val="left" w:pos="1080"/>
              </w:tabs>
              <w:spacing w:line="400" w:lineRule="exact"/>
              <w:rPr>
                <w:rFonts w:hint="eastAsia" w:ascii="宋体" w:hAnsi="宋体" w:cs="宋体"/>
                <w:color w:val="auto"/>
                <w:szCs w:val="21"/>
              </w:rPr>
            </w:pPr>
            <w:r>
              <w:rPr>
                <w:rFonts w:hint="eastAsia" w:ascii="宋体" w:hAnsi="宋体" w:cs="宋体"/>
                <w:color w:val="auto"/>
                <w:szCs w:val="21"/>
              </w:rPr>
              <w:t>火灾、易燃；2）触电；3）职业病（粉尘、噪声、化学品挥发）；4）意外伤害（物体打击、高处坠落、机械伤害、灼烫中毒等）。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抽查意外伤害（物体打击、高处坠落、机械伤害、灼烫中毒等）重要危险源的方法控制措施：</w:t>
            </w:r>
          </w:p>
          <w:p>
            <w:pPr>
              <w:numPr>
                <w:ilvl w:val="0"/>
                <w:numId w:val="4"/>
              </w:numPr>
              <w:spacing w:line="400" w:lineRule="exact"/>
              <w:rPr>
                <w:rFonts w:ascii="宋体" w:hAnsi="宋体" w:cs="宋体"/>
                <w:color w:val="auto"/>
                <w:szCs w:val="21"/>
              </w:rPr>
            </w:pPr>
            <w:r>
              <w:rPr>
                <w:rFonts w:hint="eastAsia" w:ascii="宋体" w:hAnsi="宋体" w:cs="宋体"/>
                <w:color w:val="auto"/>
                <w:szCs w:val="21"/>
              </w:rPr>
              <w:t>严格遵守施工现场纪律；</w:t>
            </w:r>
          </w:p>
          <w:p>
            <w:pPr>
              <w:numPr>
                <w:ilvl w:val="0"/>
                <w:numId w:val="4"/>
              </w:numPr>
              <w:spacing w:line="400" w:lineRule="exact"/>
              <w:rPr>
                <w:rFonts w:ascii="宋体" w:hAnsi="宋体" w:cs="宋体"/>
                <w:color w:val="auto"/>
                <w:szCs w:val="21"/>
              </w:rPr>
            </w:pPr>
            <w:r>
              <w:rPr>
                <w:rFonts w:hint="eastAsia" w:ascii="宋体" w:hAnsi="宋体" w:cs="宋体"/>
                <w:color w:val="auto"/>
                <w:szCs w:val="21"/>
              </w:rPr>
              <w:t>所有施工人员100%接受安全健康管理知识和体检合格</w:t>
            </w:r>
          </w:p>
          <w:p>
            <w:pPr>
              <w:numPr>
                <w:ilvl w:val="0"/>
                <w:numId w:val="4"/>
              </w:numPr>
              <w:spacing w:line="400" w:lineRule="exact"/>
              <w:rPr>
                <w:rFonts w:ascii="宋体" w:hAnsi="宋体" w:cs="宋体"/>
                <w:color w:val="auto"/>
                <w:szCs w:val="21"/>
              </w:rPr>
            </w:pPr>
            <w:r>
              <w:rPr>
                <w:rFonts w:hint="eastAsia" w:ascii="宋体" w:hAnsi="宋体" w:cs="宋体"/>
                <w:color w:val="auto"/>
                <w:szCs w:val="21"/>
              </w:rPr>
              <w:t>督促施工单位完善安全防护设施；</w:t>
            </w:r>
          </w:p>
          <w:p>
            <w:pPr>
              <w:numPr>
                <w:ilvl w:val="0"/>
                <w:numId w:val="4"/>
              </w:numPr>
              <w:spacing w:line="400" w:lineRule="exact"/>
              <w:rPr>
                <w:rFonts w:ascii="宋体" w:hAnsi="宋体" w:cs="宋体"/>
                <w:color w:val="auto"/>
                <w:szCs w:val="21"/>
              </w:rPr>
            </w:pPr>
            <w:r>
              <w:rPr>
                <w:rFonts w:hint="eastAsia" w:ascii="宋体" w:hAnsi="宋体" w:cs="宋体"/>
                <w:color w:val="auto"/>
                <w:szCs w:val="21"/>
              </w:rPr>
              <w:t>为员工100%投意外伤害。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S6.1.4</w:t>
            </w:r>
          </w:p>
        </w:tc>
        <w:tc>
          <w:tcPr>
            <w:tcW w:w="10478"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S6.2</w:t>
            </w:r>
          </w:p>
          <w:p>
            <w:pPr>
              <w:rPr>
                <w:b/>
                <w:color w:val="auto"/>
                <w:szCs w:val="21"/>
              </w:rPr>
            </w:pPr>
          </w:p>
        </w:tc>
        <w:tc>
          <w:tcPr>
            <w:tcW w:w="10478" w:type="dxa"/>
          </w:tcPr>
          <w:p>
            <w:pPr>
              <w:rPr>
                <w:color w:val="auto"/>
                <w:szCs w:val="21"/>
              </w:rPr>
            </w:pPr>
            <w:r>
              <w:rPr>
                <w:rFonts w:hint="eastAsia"/>
                <w:color w:val="auto"/>
                <w:szCs w:val="21"/>
              </w:rPr>
              <w:t>职业健康安全目标：</w:t>
            </w:r>
          </w:p>
          <w:p>
            <w:pPr>
              <w:rPr>
                <w:rFonts w:hint="eastAsia" w:ascii="Times New Roman" w:hAnsi="Times New Roman" w:cs="Times New Roman"/>
                <w:color w:val="auto"/>
                <w:szCs w:val="21"/>
              </w:rPr>
            </w:pPr>
            <w:r>
              <w:rPr>
                <w:rFonts w:hint="eastAsia" w:ascii="Times New Roman" w:hAnsi="Times New Roman" w:cs="Times New Roman"/>
                <w:color w:val="auto"/>
                <w:szCs w:val="21"/>
                <w:lang w:val="en-US" w:eastAsia="zh-CN"/>
              </w:rPr>
              <w:t>1、</w:t>
            </w:r>
            <w:r>
              <w:rPr>
                <w:rFonts w:hint="eastAsia" w:ascii="Times New Roman" w:hAnsi="Times New Roman" w:cs="Times New Roman"/>
                <w:color w:val="auto"/>
                <w:szCs w:val="21"/>
              </w:rPr>
              <w:t>安全生产达标率100%；</w:t>
            </w:r>
          </w:p>
          <w:p>
            <w:pPr>
              <w:rPr>
                <w:rFonts w:hint="eastAsia" w:ascii="Times New Roman" w:hAnsi="Times New Roman" w:cs="Times New Roman"/>
                <w:color w:val="auto"/>
                <w:szCs w:val="21"/>
              </w:rPr>
            </w:pPr>
            <w:r>
              <w:rPr>
                <w:rFonts w:hint="eastAsia" w:ascii="Times New Roman" w:hAnsi="Times New Roman" w:cs="Times New Roman"/>
                <w:color w:val="auto"/>
                <w:szCs w:val="21"/>
                <w:lang w:val="en-US" w:eastAsia="zh-CN"/>
              </w:rPr>
              <w:t>2、</w:t>
            </w:r>
            <w:r>
              <w:rPr>
                <w:rFonts w:hint="eastAsia" w:ascii="Times New Roman" w:hAnsi="Times New Roman" w:cs="Times New Roman"/>
                <w:color w:val="auto"/>
                <w:szCs w:val="21"/>
              </w:rPr>
              <w:t>重伤、死亡事故为0；</w:t>
            </w:r>
          </w:p>
          <w:p>
            <w:pP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w:t>
            </w:r>
            <w:r>
              <w:rPr>
                <w:rFonts w:hint="eastAsia" w:ascii="Times New Roman" w:hAnsi="Times New Roman" w:cs="Times New Roman"/>
                <w:color w:val="auto"/>
                <w:szCs w:val="21"/>
              </w:rPr>
              <w:t>轻伤（千人负伤率）≤5‰</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查《目标考核表》202</w:t>
            </w:r>
            <w:r>
              <w:rPr>
                <w:rFonts w:hint="eastAsia" w:ascii="宋体" w:hAnsi="宋体"/>
                <w:color w:val="auto"/>
                <w:kern w:val="2"/>
                <w:sz w:val="21"/>
                <w:szCs w:val="21"/>
                <w:lang w:val="en-US" w:eastAsia="zh-CN"/>
              </w:rPr>
              <w:t>1</w:t>
            </w:r>
            <w:r>
              <w:rPr>
                <w:rFonts w:hint="eastAsia" w:ascii="宋体" w:hAnsi="宋体"/>
                <w:color w:val="auto"/>
                <w:kern w:val="2"/>
                <w:sz w:val="21"/>
                <w:szCs w:val="21"/>
              </w:rPr>
              <w:t>年1月-</w:t>
            </w:r>
            <w:r>
              <w:rPr>
                <w:rFonts w:hint="eastAsia" w:ascii="宋体" w:hAnsi="宋体"/>
                <w:color w:val="auto"/>
                <w:kern w:val="2"/>
                <w:sz w:val="21"/>
                <w:szCs w:val="21"/>
                <w:lang w:val="en-US" w:eastAsia="zh-CN"/>
              </w:rPr>
              <w:t>1</w:t>
            </w:r>
            <w:r>
              <w:rPr>
                <w:rFonts w:hint="eastAsia" w:ascii="宋体" w:hAnsi="宋体"/>
                <w:color w:val="auto"/>
                <w:kern w:val="2"/>
                <w:sz w:val="21"/>
                <w:szCs w:val="21"/>
              </w:rPr>
              <w:t>9月对目标进行考核，考核频次：每季度/次。考核情况为：</w:t>
            </w:r>
          </w:p>
          <w:p>
            <w:pP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w:t>
            </w:r>
            <w:r>
              <w:rPr>
                <w:rFonts w:hint="eastAsia" w:ascii="Times New Roman" w:hAnsi="Times New Roman" w:cs="Times New Roman"/>
                <w:color w:val="auto"/>
                <w:szCs w:val="21"/>
              </w:rPr>
              <w:t>安全生产达标率100%；</w:t>
            </w:r>
            <w:r>
              <w:rPr>
                <w:rFonts w:hint="eastAsia" w:ascii="Times New Roman" w:hAnsi="Times New Roman" w:cs="Times New Roman"/>
                <w:color w:val="auto"/>
                <w:szCs w:val="21"/>
                <w:lang w:val="en-US" w:eastAsia="zh-CN"/>
              </w:rPr>
              <w:t xml:space="preserve">           实测：100%</w:t>
            </w:r>
          </w:p>
          <w:p>
            <w:pPr>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rPr>
              <w:t>2、</w:t>
            </w:r>
            <w:r>
              <w:rPr>
                <w:rFonts w:hint="eastAsia" w:ascii="Times New Roman" w:hAnsi="Times New Roman" w:cs="Times New Roman"/>
                <w:color w:val="auto"/>
                <w:szCs w:val="21"/>
              </w:rPr>
              <w:t>重伤、死亡事故为0；</w:t>
            </w:r>
            <w:r>
              <w:rPr>
                <w:rFonts w:hint="eastAsia" w:ascii="Times New Roman" w:hAnsi="Times New Roman" w:cs="Times New Roman"/>
                <w:color w:val="auto"/>
                <w:szCs w:val="21"/>
                <w:lang w:val="en-US" w:eastAsia="zh-CN"/>
              </w:rPr>
              <w:t xml:space="preserve">             实测：零</w:t>
            </w:r>
          </w:p>
          <w:p>
            <w:pP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w:t>
            </w:r>
            <w:r>
              <w:rPr>
                <w:rFonts w:hint="eastAsia" w:ascii="Times New Roman" w:hAnsi="Times New Roman" w:cs="Times New Roman"/>
                <w:color w:val="auto"/>
                <w:szCs w:val="21"/>
              </w:rPr>
              <w:t>轻伤（千人负伤率）≤5‰</w:t>
            </w:r>
            <w:r>
              <w:rPr>
                <w:rFonts w:hint="eastAsia" w:ascii="Times New Roman" w:hAnsi="Times New Roman" w:cs="Times New Roman"/>
                <w:color w:val="auto"/>
                <w:szCs w:val="21"/>
                <w:lang w:val="en-US" w:eastAsia="zh-CN"/>
              </w:rPr>
              <w:t xml:space="preserve">         实测：零</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Helvetica" w:hAnsi="Helvetica"/>
                <w:color w:val="auto"/>
                <w:szCs w:val="21"/>
                <w:shd w:val="clear" w:color="auto" w:fill="FFFFFF"/>
                <w:lang w:eastAsia="zh-CN"/>
              </w:rPr>
              <w:t>资质范围内电力工程施工、承装、承修、承试、电力技术服务及相关</w:t>
            </w:r>
            <w:r>
              <w:rPr>
                <w:color w:val="auto"/>
                <w:sz w:val="20"/>
              </w:rPr>
              <w:t>职业健康安全</w:t>
            </w:r>
            <w:r>
              <w:rPr>
                <w:rFonts w:hint="eastAsia"/>
                <w:color w:val="auto"/>
                <w:sz w:val="20"/>
                <w:lang w:val="en-US" w:eastAsia="zh-CN"/>
              </w:rPr>
              <w:t>管理</w:t>
            </w:r>
            <w:r>
              <w:rPr>
                <w:rFonts w:hint="eastAsia" w:ascii="Helvetica" w:hAnsi="Helvetica"/>
                <w:color w:val="auto"/>
                <w:szCs w:val="21"/>
                <w:shd w:val="clear" w:color="auto" w:fill="FFFFFF"/>
                <w:lang w:eastAsia="zh-CN"/>
              </w:rPr>
              <w:t>活动</w:t>
            </w:r>
            <w:r>
              <w:rPr>
                <w:rFonts w:hint="eastAsia" w:ascii="宋体" w:hAnsi="宋体" w:cs="宋体"/>
                <w:color w:val="auto"/>
                <w:szCs w:val="21"/>
              </w:rPr>
              <w:t>。</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S7.4</w:t>
            </w:r>
          </w:p>
          <w:p>
            <w:pPr>
              <w:rPr>
                <w:rFonts w:ascii="宋体" w:hAnsi="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职业健康安全管理体系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职业健康安全管理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rPr>
                <w:rFonts w:ascii="宋体" w:hAnsi="宋体"/>
                <w:color w:val="auto"/>
                <w:szCs w:val="21"/>
              </w:rPr>
            </w:pPr>
            <w:r>
              <w:rPr>
                <w:color w:val="auto"/>
                <w:szCs w:val="21"/>
              </w:rPr>
              <w:t>S</w:t>
            </w:r>
            <w:r>
              <w:rPr>
                <w:rFonts w:hint="eastAsia"/>
                <w:color w:val="auto"/>
                <w:szCs w:val="21"/>
              </w:rPr>
              <w:t>7.5</w:t>
            </w:r>
          </w:p>
        </w:tc>
        <w:tc>
          <w:tcPr>
            <w:tcW w:w="10478" w:type="dxa"/>
          </w:tcPr>
          <w:p>
            <w:pPr>
              <w:ind w:right="177"/>
              <w:rPr>
                <w:rFonts w:ascii="宋体" w:hAnsi="宋体"/>
                <w:color w:val="auto"/>
                <w:szCs w:val="21"/>
              </w:rPr>
            </w:pPr>
            <w:r>
              <w:rPr>
                <w:rFonts w:hint="eastAsia"/>
                <w:color w:val="auto"/>
                <w:szCs w:val="21"/>
              </w:rPr>
              <w:t xml:space="preserve">  ◆组织在《管理手册》、《程序管理制度》、《规范文件》中，明确了文件化信息的管理规则。组织根据本公司</w:t>
            </w:r>
            <w:r>
              <w:rPr>
                <w:rFonts w:hint="eastAsia" w:ascii="宋体" w:hAnsi="宋体"/>
                <w:color w:val="auto"/>
                <w:szCs w:val="21"/>
              </w:rPr>
              <w:t>的规模、活动类型、过程、产品和服务的不同，建立、实施、保持并改进了构成</w:t>
            </w:r>
            <w:r>
              <w:rPr>
                <w:rFonts w:hint="eastAsia" w:ascii="宋体" w:hAnsi="宋体" w:cs="宋体"/>
                <w:color w:val="auto"/>
                <w:szCs w:val="21"/>
                <w:lang w:val="en-US" w:eastAsia="zh-CN"/>
              </w:rPr>
              <w:t>职业健康安全管理体系</w:t>
            </w:r>
            <w:r>
              <w:rPr>
                <w:rFonts w:hint="eastAsia" w:ascii="宋体" w:hAnsi="宋体"/>
                <w:color w:val="auto"/>
                <w:szCs w:val="21"/>
              </w:rPr>
              <w:t>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w:t>
            </w:r>
            <w:r>
              <w:rPr>
                <w:rFonts w:hint="eastAsia" w:ascii="宋体" w:hAnsi="宋体" w:cs="宋体"/>
                <w:color w:val="auto"/>
                <w:szCs w:val="21"/>
                <w:lang w:val="en-US" w:eastAsia="zh-CN"/>
              </w:rPr>
              <w:t>职业健康安全管理体系</w:t>
            </w:r>
            <w:r>
              <w:rPr>
                <w:rFonts w:hint="eastAsia" w:ascii="宋体" w:hAnsi="宋体"/>
                <w:color w:val="auto"/>
                <w:szCs w:val="21"/>
              </w:rPr>
              <w:t>文件包括：</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，职业健康安全管理手册；</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5"/>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24</w:t>
            </w:r>
            <w:r>
              <w:rPr>
                <w:rFonts w:hint="eastAsia" w:ascii="宋体" w:hAnsi="宋体" w:eastAsia="宋体" w:cs="Arial"/>
                <w:color w:val="auto"/>
                <w:sz w:val="21"/>
                <w:szCs w:val="21"/>
              </w:rPr>
              <w:t>项职业健康安全管理和</w:t>
            </w:r>
            <w:r>
              <w:rPr>
                <w:rFonts w:hint="eastAsia" w:ascii="宋体" w:hAnsi="宋体" w:eastAsia="宋体" w:cs="Arial"/>
                <w:color w:val="auto"/>
                <w:sz w:val="21"/>
                <w:szCs w:val="21"/>
                <w:lang w:val="en-US" w:eastAsia="zh-CN"/>
              </w:rPr>
              <w:t>安全</w:t>
            </w:r>
            <w:r>
              <w:rPr>
                <w:rFonts w:hint="eastAsia" w:ascii="宋体" w:hAnsi="宋体" w:eastAsia="宋体" w:cs="Arial"/>
                <w:color w:val="auto"/>
                <w:sz w:val="21"/>
                <w:szCs w:val="21"/>
              </w:rPr>
              <w:t>记录。</w:t>
            </w:r>
          </w:p>
          <w:p>
            <w:pPr>
              <w:pStyle w:val="5"/>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以上文件涵盖了ISO45001:2018标准要求的以及确定的为确保职业健康安全管理体系有效性的文件，符合标准的要求。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p>
            <w:pPr>
              <w:rPr>
                <w:rFonts w:ascii="宋体" w:hAnsi="宋体" w:cs="宋体"/>
                <w:color w:val="auto"/>
                <w:szCs w:val="21"/>
              </w:rPr>
            </w:pPr>
          </w:p>
        </w:tc>
        <w:tc>
          <w:tcPr>
            <w:tcW w:w="10478"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职业健康安全管理体系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（1）《监视和测量程序文件》</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（2）《内部审核程序文件》</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（3）《管理评审程序文件》</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（4）《应急准备和响应程序文件》等</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9.2 </w:t>
            </w:r>
          </w:p>
          <w:p>
            <w:pPr>
              <w:rPr>
                <w:rFonts w:ascii="宋体" w:hAnsi="宋体"/>
                <w:color w:val="auto"/>
                <w:szCs w:val="21"/>
              </w:rPr>
            </w:pPr>
          </w:p>
        </w:tc>
        <w:tc>
          <w:tcPr>
            <w:tcW w:w="10478" w:type="dxa"/>
          </w:tcPr>
          <w:p>
            <w:pPr>
              <w:spacing w:line="360" w:lineRule="atLeast"/>
              <w:rPr>
                <w:rFonts w:ascii="宋体" w:hAnsi="宋体"/>
                <w:color w:val="auto"/>
                <w:szCs w:val="21"/>
              </w:rPr>
            </w:pPr>
            <w:r>
              <w:rPr>
                <w:rFonts w:hint="eastAsia" w:ascii="宋体" w:hAnsi="宋体"/>
                <w:color w:val="auto"/>
                <w:szCs w:val="21"/>
              </w:rPr>
              <w:t>查管理手册，公司按标准要求编制了《内部审核控制程序文件》，规定了内部审核的目的、范围、职责、要求、方法频次等，规定每两次内审的时间不得超过12个月。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年《体系审核实施计划》（按环境和职业健康安全</w:t>
            </w:r>
            <w:r>
              <w:rPr>
                <w:rFonts w:hint="eastAsia" w:ascii="宋体" w:hAnsi="宋体"/>
                <w:color w:val="auto"/>
                <w:szCs w:val="21"/>
                <w:lang w:val="en-US" w:eastAsia="zh-CN"/>
              </w:rPr>
              <w:t>两</w:t>
            </w:r>
            <w:r>
              <w:rPr>
                <w:rFonts w:hint="eastAsia" w:ascii="宋体" w:hAnsi="宋体"/>
                <w:color w:val="auto"/>
                <w:szCs w:val="21"/>
              </w:rPr>
              <w:t>个体系策划内审）</w:t>
            </w:r>
          </w:p>
          <w:p>
            <w:pPr>
              <w:spacing w:line="360" w:lineRule="atLeast"/>
              <w:rPr>
                <w:rFonts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日（去年内审时间2020年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5</w:t>
            </w:r>
            <w:r>
              <w:rPr>
                <w:rFonts w:hint="eastAsia" w:ascii="宋体" w:hAnsi="宋体"/>
                <w:color w:val="auto"/>
                <w:szCs w:val="21"/>
              </w:rPr>
              <w:t>日，时间间隔未超过12个月，策划符合要求）</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目的：评定并确定现行的管理体系、方针是否符合标准的要求，运行是否有效，迎接认证公司监督审核；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ascii="宋体" w:hAnsi="宋体"/>
                <w:color w:val="auto"/>
                <w:szCs w:val="21"/>
              </w:rPr>
            </w:pPr>
            <w:r>
              <w:rPr>
                <w:rFonts w:hint="eastAsia" w:ascii="宋体" w:hAnsi="宋体"/>
                <w:color w:val="auto"/>
                <w:szCs w:val="21"/>
              </w:rPr>
              <w:t>审核组长：</w:t>
            </w:r>
            <w:r>
              <w:rPr>
                <w:rFonts w:hint="eastAsia" w:ascii="宋体" w:hAnsi="宋体" w:cs="Times New Roman"/>
                <w:color w:val="auto"/>
                <w:szCs w:val="21"/>
              </w:rPr>
              <w:t>熊良东</w:t>
            </w:r>
            <w:r>
              <w:rPr>
                <w:rFonts w:hint="eastAsia" w:ascii="宋体" w:hAnsi="宋体" w:cs="Times New Roman"/>
                <w:color w:val="auto"/>
                <w:szCs w:val="21"/>
                <w:lang w:val="en-US" w:eastAsia="zh-CN"/>
              </w:rPr>
              <w:t xml:space="preserve">    </w:t>
            </w:r>
            <w:r>
              <w:rPr>
                <w:rFonts w:hint="eastAsia" w:ascii="宋体" w:hAnsi="宋体" w:cs="Times New Roman"/>
                <w:color w:val="auto"/>
                <w:szCs w:val="21"/>
              </w:rPr>
              <w:t>审核员：杨晓</w:t>
            </w:r>
          </w:p>
          <w:p>
            <w:pPr>
              <w:spacing w:line="360" w:lineRule="atLeast"/>
              <w:rPr>
                <w:rFonts w:ascii="宋体" w:hAnsi="宋体"/>
                <w:color w:val="auto"/>
                <w:szCs w:val="21"/>
              </w:rPr>
            </w:pPr>
            <w:r>
              <w:rPr>
                <w:rFonts w:hint="eastAsia" w:ascii="宋体" w:hAnsi="宋体"/>
                <w:color w:val="auto"/>
                <w:szCs w:val="21"/>
              </w:rPr>
              <w:t>抽查《行政部审核检查表》，《</w:t>
            </w:r>
            <w:r>
              <w:rPr>
                <w:rFonts w:hint="eastAsia" w:ascii="宋体" w:hAnsi="宋体"/>
                <w:color w:val="auto"/>
                <w:szCs w:val="21"/>
                <w:lang w:val="en-US" w:eastAsia="zh-CN"/>
              </w:rPr>
              <w:t>工程</w:t>
            </w:r>
            <w:r>
              <w:rPr>
                <w:rFonts w:hint="eastAsia" w:ascii="宋体" w:hAnsi="宋体"/>
                <w:color w:val="auto"/>
                <w:szCs w:val="21"/>
              </w:rPr>
              <w:t>部审核检查表》、《业务部审核检查表》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审核记录，审核过程及条款基本齐全，不存在审核自己部门的情况，内审检查记录不详细，已与负责人沟通，后续改进。</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w:t>
            </w:r>
            <w:r>
              <w:rPr>
                <w:rFonts w:hint="eastAsia" w:ascii="宋体" w:hAnsi="宋体" w:cs="Times New Roman"/>
                <w:color w:val="auto"/>
                <w:szCs w:val="21"/>
              </w:rPr>
              <w:t>，属一般不符合。 涉及</w:t>
            </w:r>
            <w:r>
              <w:rPr>
                <w:rFonts w:hint="eastAsia" w:ascii="宋体" w:hAnsi="宋体" w:cs="Times New Roman"/>
                <w:color w:val="auto"/>
                <w:szCs w:val="21"/>
                <w:lang w:val="en-US" w:eastAsia="zh-CN"/>
              </w:rPr>
              <w:t>行政</w:t>
            </w:r>
            <w:r>
              <w:rPr>
                <w:rFonts w:hint="eastAsia" w:ascii="宋体" w:hAnsi="宋体" w:cs="Times New Roman"/>
                <w:color w:val="auto"/>
                <w:szCs w:val="21"/>
              </w:rPr>
              <w:t>部E</w:t>
            </w:r>
            <w:r>
              <w:rPr>
                <w:rFonts w:hint="eastAsia" w:ascii="宋体" w:hAnsi="宋体" w:cs="Times New Roman"/>
                <w:color w:val="auto"/>
                <w:szCs w:val="21"/>
                <w:lang w:val="en-US" w:eastAsia="zh-CN"/>
              </w:rPr>
              <w:t>/S9.1.1</w:t>
            </w:r>
            <w:r>
              <w:rPr>
                <w:rFonts w:hint="eastAsia" w:ascii="宋体" w:hAnsi="宋体" w:cs="Times New Roman"/>
                <w:color w:val="auto"/>
                <w:szCs w:val="21"/>
              </w:rPr>
              <w:t>条款</w:t>
            </w:r>
            <w:r>
              <w:rPr>
                <w:rFonts w:hint="eastAsia" w:ascii="宋体" w:hAnsi="宋体" w:cs="Times New Roman"/>
                <w:color w:val="auto"/>
                <w:szCs w:val="21"/>
                <w:lang w:eastAsia="zh-CN"/>
              </w:rPr>
              <w:t>“</w:t>
            </w:r>
            <w:r>
              <w:rPr>
                <w:rFonts w:hint="eastAsia" w:ascii="宋体" w:hAnsi="宋体" w:cs="Times New Roman"/>
                <w:color w:val="auto"/>
                <w:szCs w:val="21"/>
              </w:rPr>
              <w:t>不能提供5月环境和安全运行监控记录</w:t>
            </w:r>
            <w:r>
              <w:rPr>
                <w:rFonts w:hint="eastAsia" w:ascii="宋体" w:hAnsi="宋体" w:cs="Times New Roman"/>
                <w:color w:val="auto"/>
                <w:szCs w:val="21"/>
                <w:lang w:eastAsia="zh-CN"/>
              </w:rPr>
              <w:t>”</w:t>
            </w:r>
            <w:r>
              <w:rPr>
                <w:rFonts w:hint="eastAsia" w:ascii="宋体" w:hAnsi="宋体" w:cs="Times New Roman"/>
                <w:color w:val="auto"/>
                <w:szCs w:val="21"/>
              </w:rPr>
              <w:t>，已经对不合格原因进行了分</w:t>
            </w:r>
            <w:r>
              <w:rPr>
                <w:rFonts w:hint="eastAsia" w:ascii="宋体" w:hAnsi="宋体"/>
                <w:color w:val="auto"/>
                <w:szCs w:val="21"/>
              </w:rPr>
              <w:t>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478" w:type="dxa"/>
          </w:tcPr>
          <w:p>
            <w:pPr>
              <w:spacing w:line="360" w:lineRule="atLeas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color w:val="auto"/>
              </w:rPr>
            </w:pPr>
            <w:r>
              <w:rPr>
                <w:rFonts w:hint="eastAsia"/>
                <w:color w:val="auto"/>
              </w:rPr>
              <w:t>时间：202</w:t>
            </w:r>
            <w:r>
              <w:rPr>
                <w:rFonts w:hint="eastAsia"/>
                <w:color w:val="auto"/>
                <w:lang w:val="en-US" w:eastAsia="zh-CN"/>
              </w:rPr>
              <w:t>1</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10</w:t>
            </w:r>
            <w:r>
              <w:rPr>
                <w:rFonts w:hint="eastAsia"/>
                <w:color w:val="auto"/>
              </w:rPr>
              <w:t>日（去年管理评审时间2020年</w:t>
            </w:r>
            <w:r>
              <w:rPr>
                <w:rFonts w:hint="eastAsia"/>
                <w:color w:val="auto"/>
                <w:lang w:val="en-US" w:eastAsia="zh-CN"/>
              </w:rPr>
              <w:t>6</w:t>
            </w:r>
            <w:r>
              <w:rPr>
                <w:rFonts w:hint="eastAsia"/>
                <w:color w:val="auto"/>
              </w:rPr>
              <w:t>月</w:t>
            </w:r>
            <w:r>
              <w:rPr>
                <w:rFonts w:hint="eastAsia"/>
                <w:color w:val="auto"/>
                <w:lang w:val="en-US" w:eastAsia="zh-CN"/>
              </w:rPr>
              <w:t>25</w:t>
            </w:r>
            <w:r>
              <w:rPr>
                <w:rFonts w:hint="eastAsia"/>
                <w:color w:val="auto"/>
              </w:rPr>
              <w:t>日，时间间隔未超过12个月，策划符合要求）</w:t>
            </w:r>
          </w:p>
          <w:p>
            <w:pPr>
              <w:spacing w:line="360" w:lineRule="atLeast"/>
              <w:rPr>
                <w:color w:val="auto"/>
              </w:rPr>
            </w:pPr>
            <w:r>
              <w:rPr>
                <w:rFonts w:hint="eastAsia"/>
                <w:color w:val="auto"/>
              </w:rPr>
              <w:t>主持人：</w:t>
            </w:r>
            <w:r>
              <w:rPr>
                <w:rFonts w:hint="eastAsia" w:ascii="宋体" w:hAnsi="宋体"/>
                <w:color w:val="auto"/>
                <w:kern w:val="0"/>
                <w:szCs w:val="21"/>
              </w:rPr>
              <w:t>李丽</w:t>
            </w:r>
            <w:r>
              <w:rPr>
                <w:rFonts w:hint="eastAsia" w:ascii="宋体" w:hAnsi="宋体" w:cs="宋体"/>
                <w:color w:val="auto"/>
                <w:szCs w:val="21"/>
              </w:rPr>
              <w:t>总经理</w:t>
            </w:r>
          </w:p>
          <w:p>
            <w:pPr>
              <w:spacing w:line="360" w:lineRule="atLeast"/>
              <w:rPr>
                <w:color w:val="auto"/>
              </w:rPr>
            </w:pPr>
            <w:r>
              <w:rPr>
                <w:rFonts w:hint="eastAsia"/>
                <w:color w:val="auto"/>
              </w:rPr>
              <w:t>参加人员：体系涉及到的各部门所有有人员</w:t>
            </w:r>
          </w:p>
          <w:p>
            <w:pPr>
              <w:spacing w:line="360" w:lineRule="atLeast"/>
              <w:rPr>
                <w:color w:val="auto"/>
              </w:rPr>
            </w:pPr>
            <w:r>
              <w:rPr>
                <w:rFonts w:hint="eastAsia"/>
                <w:color w:val="auto"/>
              </w:rPr>
              <w:t>评审输入内容：</w:t>
            </w:r>
          </w:p>
          <w:p>
            <w:pPr>
              <w:numPr>
                <w:ilvl w:val="0"/>
                <w:numId w:val="2"/>
              </w:numPr>
              <w:spacing w:line="360" w:lineRule="atLeast"/>
              <w:ind w:left="0" w:firstLine="0"/>
              <w:rPr>
                <w:color w:val="auto"/>
              </w:rPr>
            </w:pPr>
            <w:r>
              <w:rPr>
                <w:rFonts w:hint="eastAsia"/>
                <w:color w:val="auto"/>
              </w:rPr>
              <w:t>体系贯彻工作进展情况。</w:t>
            </w:r>
          </w:p>
          <w:p>
            <w:pPr>
              <w:numPr>
                <w:ilvl w:val="0"/>
                <w:numId w:val="2"/>
              </w:numPr>
              <w:spacing w:line="360" w:lineRule="atLeast"/>
              <w:ind w:left="0" w:firstLine="0"/>
              <w:rPr>
                <w:color w:val="auto"/>
              </w:rPr>
            </w:pPr>
            <w:r>
              <w:rPr>
                <w:rFonts w:hint="eastAsia"/>
                <w:color w:val="auto"/>
              </w:rPr>
              <w:t>环境及职业健康方针的评审，</w:t>
            </w:r>
          </w:p>
          <w:p>
            <w:pPr>
              <w:numPr>
                <w:ilvl w:val="0"/>
                <w:numId w:val="2"/>
              </w:numPr>
              <w:spacing w:line="360" w:lineRule="atLeast"/>
              <w:ind w:left="0" w:firstLine="0"/>
              <w:rPr>
                <w:color w:val="auto"/>
              </w:rPr>
            </w:pPr>
            <w:r>
              <w:rPr>
                <w:rFonts w:hint="eastAsia"/>
                <w:color w:val="auto"/>
              </w:rPr>
              <w:t>体系策划情况的评审（包括法律法规、目标指标）；</w:t>
            </w:r>
          </w:p>
          <w:p>
            <w:pPr>
              <w:numPr>
                <w:ilvl w:val="0"/>
                <w:numId w:val="2"/>
              </w:numPr>
              <w:spacing w:line="360" w:lineRule="atLeast"/>
              <w:ind w:left="0" w:firstLine="0"/>
              <w:rPr>
                <w:color w:val="auto"/>
              </w:rPr>
            </w:pPr>
            <w:r>
              <w:rPr>
                <w:rFonts w:hint="eastAsia"/>
                <w:color w:val="auto"/>
              </w:rPr>
              <w:t>预防措施和纠正措施的状况。</w:t>
            </w:r>
          </w:p>
          <w:p>
            <w:pPr>
              <w:numPr>
                <w:ilvl w:val="0"/>
                <w:numId w:val="2"/>
              </w:numPr>
              <w:spacing w:line="360" w:lineRule="atLeast"/>
              <w:ind w:left="0" w:firstLine="0"/>
              <w:rPr>
                <w:color w:val="auto"/>
              </w:rPr>
            </w:pPr>
            <w:r>
              <w:rPr>
                <w:rFonts w:hint="eastAsia"/>
                <w:color w:val="auto"/>
              </w:rPr>
              <w:t>实施与运行情况的评审（包括资源提供、文件控制）；</w:t>
            </w:r>
          </w:p>
          <w:p>
            <w:pPr>
              <w:numPr>
                <w:ilvl w:val="0"/>
                <w:numId w:val="2"/>
              </w:numPr>
              <w:spacing w:line="360" w:lineRule="atLeast"/>
              <w:ind w:left="0" w:firstLine="0"/>
              <w:rPr>
                <w:color w:val="auto"/>
              </w:rPr>
            </w:pPr>
            <w:r>
              <w:rPr>
                <w:rFonts w:hint="eastAsia"/>
                <w:color w:val="auto"/>
              </w:rPr>
              <w:t>体系绩效测量和监视（包括目标达成情况、内审审核）；</w:t>
            </w:r>
          </w:p>
          <w:p>
            <w:pPr>
              <w:numPr>
                <w:ilvl w:val="0"/>
                <w:numId w:val="2"/>
              </w:numPr>
              <w:spacing w:line="360" w:lineRule="atLeast"/>
              <w:ind w:left="0" w:firstLine="0"/>
              <w:rPr>
                <w:color w:val="auto"/>
              </w:rPr>
            </w:pPr>
            <w:r>
              <w:rPr>
                <w:rFonts w:hint="eastAsia"/>
                <w:color w:val="auto"/>
              </w:rPr>
              <w:t>相关法规关注</w:t>
            </w:r>
          </w:p>
          <w:p>
            <w:pPr>
              <w:numPr>
                <w:ilvl w:val="0"/>
                <w:numId w:val="2"/>
              </w:numPr>
              <w:spacing w:line="360" w:lineRule="atLeast"/>
              <w:ind w:left="0" w:firstLine="0"/>
              <w:rPr>
                <w:color w:val="auto"/>
              </w:rPr>
            </w:pPr>
            <w:r>
              <w:rPr>
                <w:rFonts w:hint="eastAsia"/>
                <w:color w:val="auto"/>
              </w:rPr>
              <w:t>上次管理评审改进措施验证：</w:t>
            </w:r>
            <w:r>
              <w:rPr>
                <w:rFonts w:hint="eastAsia" w:ascii="Times New Roman" w:hAnsi="Times New Roman" w:cs="Times New Roman"/>
                <w:color w:val="auto"/>
                <w:szCs w:val="22"/>
              </w:rPr>
              <w:t>加强对重要环境因素和重大危险源的运行控制监测事宜</w:t>
            </w:r>
            <w:r>
              <w:rPr>
                <w:rFonts w:hint="eastAsia" w:ascii="宋体" w:hAnsi="宋体"/>
                <w:color w:val="auto"/>
                <w:kern w:val="0"/>
                <w:szCs w:val="21"/>
              </w:rPr>
              <w:t>，提供有培训记录和效果评价，有效。</w:t>
            </w:r>
          </w:p>
          <w:p>
            <w:pPr>
              <w:pStyle w:val="2"/>
              <w:rPr>
                <w:color w:val="auto"/>
              </w:rPr>
            </w:pPr>
          </w:p>
          <w:p>
            <w:pPr>
              <w:numPr>
                <w:ilvl w:val="0"/>
                <w:numId w:val="2"/>
              </w:numPr>
              <w:spacing w:line="360" w:lineRule="atLeast"/>
              <w:ind w:left="0" w:firstLine="0"/>
              <w:rPr>
                <w:rFonts w:hint="eastAsia" w:ascii="Times New Roman" w:hAnsi="Times New Roman" w:cs="Times New Roman"/>
                <w:color w:val="auto"/>
                <w:szCs w:val="22"/>
              </w:rPr>
            </w:pPr>
            <w:r>
              <w:rPr>
                <w:rFonts w:hint="eastAsia" w:ascii="Times New Roman" w:hAnsi="Times New Roman" w:cs="Times New Roman"/>
                <w:color w:val="auto"/>
                <w:szCs w:val="22"/>
              </w:rPr>
              <w:t>改进的建议：加强施工现场环境和安全运行方案改进，杜绝环境投诉和安全事故。</w:t>
            </w:r>
          </w:p>
          <w:p>
            <w:pPr>
              <w:spacing w:line="460" w:lineRule="exact"/>
              <w:rPr>
                <w:color w:val="auto"/>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《管理评审改进项目</w:t>
            </w:r>
            <w:r>
              <w:rPr>
                <w:rFonts w:hint="eastAsia"/>
                <w:szCs w:val="22"/>
                <w:highlight w:val="none"/>
                <w:lang w:val="en-US" w:eastAsia="zh-CN"/>
              </w:rPr>
              <w:t>计</w:t>
            </w:r>
            <w:r>
              <w:rPr>
                <w:rFonts w:hint="eastAsia" w:ascii="Times New Roman" w:hAnsi="Times New Roman" w:eastAsia="宋体" w:cs="Times New Roman"/>
                <w:szCs w:val="22"/>
                <w:highlight w:val="none"/>
                <w:lang w:val="en-US" w:eastAsia="zh-CN"/>
              </w:rPr>
              <w:t>划</w:t>
            </w:r>
            <w:r>
              <w:rPr>
                <w:rFonts w:hint="eastAsia" w:ascii="Times New Roman" w:hAnsi="Times New Roman" w:eastAsia="宋体" w:cs="Times New Roman"/>
                <w:szCs w:val="22"/>
                <w:highlight w:val="none"/>
                <w:lang w:eastAsia="zh-CN"/>
              </w:rPr>
              <w:t>表》由</w:t>
            </w:r>
            <w:r>
              <w:rPr>
                <w:rFonts w:hint="eastAsia" w:ascii="Times New Roman" w:hAnsi="Times New Roman" w:eastAsia="宋体" w:cs="Times New Roman"/>
                <w:szCs w:val="22"/>
                <w:highlight w:val="none"/>
                <w:lang w:val="en-US" w:eastAsia="zh-CN"/>
              </w:rPr>
              <w:t>行政部</w:t>
            </w:r>
            <w:r>
              <w:rPr>
                <w:rFonts w:hint="eastAsia" w:ascii="Times New Roman" w:hAnsi="Times New Roman" w:eastAsia="宋体" w:cs="Times New Roman"/>
                <w:szCs w:val="22"/>
                <w:highlight w:val="none"/>
                <w:lang w:eastAsia="zh-CN"/>
              </w:rPr>
              <w:t>牵头</w:t>
            </w:r>
            <w:r>
              <w:rPr>
                <w:rFonts w:hint="eastAsia" w:ascii="Times New Roman" w:hAnsi="Times New Roman" w:eastAsia="宋体" w:cs="Times New Roman"/>
                <w:szCs w:val="22"/>
                <w:highlight w:val="none"/>
                <w:lang w:val="en-US" w:eastAsia="zh-CN"/>
              </w:rPr>
              <w:t>计划</w:t>
            </w:r>
            <w:r>
              <w:rPr>
                <w:rFonts w:hint="eastAsia" w:ascii="Times New Roman" w:hAnsi="Times New Roman" w:eastAsia="宋体" w:cs="Times New Roman"/>
                <w:szCs w:val="22"/>
                <w:highlight w:val="none"/>
                <w:lang w:eastAsia="zh-CN"/>
              </w:rPr>
              <w:t>于2021年</w:t>
            </w:r>
            <w:r>
              <w:rPr>
                <w:rFonts w:hint="eastAsia" w:ascii="Times New Roman" w:hAnsi="Times New Roman" w:eastAsia="宋体" w:cs="Times New Roman"/>
                <w:szCs w:val="22"/>
                <w:highlight w:val="none"/>
                <w:lang w:val="en-US" w:eastAsia="zh-CN"/>
              </w:rPr>
              <w:t>7</w:t>
            </w:r>
            <w:r>
              <w:rPr>
                <w:rFonts w:hint="eastAsia" w:ascii="Times New Roman" w:hAnsi="Times New Roman" w:eastAsia="宋体" w:cs="Times New Roman"/>
                <w:szCs w:val="22"/>
                <w:highlight w:val="none"/>
                <w:lang w:eastAsia="zh-CN"/>
              </w:rPr>
              <w:t>月</w:t>
            </w:r>
            <w:r>
              <w:rPr>
                <w:rFonts w:hint="eastAsia" w:ascii="Times New Roman" w:hAnsi="Times New Roman" w:eastAsia="宋体" w:cs="Times New Roman"/>
                <w:szCs w:val="22"/>
                <w:highlight w:val="none"/>
                <w:lang w:val="en-US" w:eastAsia="zh-CN"/>
              </w:rPr>
              <w:t>10</w:t>
            </w:r>
            <w:r>
              <w:rPr>
                <w:rFonts w:hint="eastAsia" w:ascii="Times New Roman" w:hAnsi="Times New Roman" w:eastAsia="宋体" w:cs="Times New Roman"/>
                <w:szCs w:val="22"/>
                <w:highlight w:val="none"/>
                <w:lang w:eastAsia="zh-CN"/>
              </w:rPr>
              <w:t>日进</w:t>
            </w:r>
            <w:r>
              <w:rPr>
                <w:rFonts w:hint="eastAsia" w:ascii="Times New Roman" w:hAnsi="Times New Roman" w:eastAsia="宋体" w:cs="Times New Roman"/>
                <w:szCs w:val="22"/>
                <w:highlight w:val="none"/>
                <w:lang w:val="en-US" w:eastAsia="zh-CN"/>
              </w:rPr>
              <w:t>行了</w:t>
            </w:r>
            <w:r>
              <w:rPr>
                <w:rFonts w:hint="eastAsia" w:ascii="Times New Roman" w:hAnsi="Times New Roman" w:eastAsia="宋体" w:cs="Times New Roman"/>
                <w:szCs w:val="22"/>
                <w:highlight w:val="none"/>
                <w:lang w:eastAsia="zh-CN"/>
              </w:rPr>
              <w:t>加强施工现场环境和安全运行方案的培训，提高员工安全意识和管理水平。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公司建立的环境、职业健康安全管理体系是适宜的、充分的、有效的</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3"/>
              <w:jc w:val="both"/>
              <w:rPr>
                <w:color w:val="auto"/>
              </w:rPr>
            </w:pPr>
            <w:r>
              <w:rPr>
                <w:rFonts w:hint="eastAsia" w:ascii="宋体" w:hAnsi="宋体" w:eastAsia="宋体" w:cs="宋体"/>
                <w:color w:val="auto"/>
                <w:kern w:val="2"/>
                <w:sz w:val="21"/>
                <w:szCs w:val="21"/>
              </w:rPr>
              <w:t>相关法关注：</w:t>
            </w:r>
            <w:r>
              <w:rPr>
                <w:rFonts w:hint="eastAsia" w:ascii="宋体" w:hAnsi="宋体" w:eastAsia="宋体" w:cs="宋体"/>
                <w:color w:val="auto"/>
                <w:kern w:val="2"/>
                <w:sz w:val="21"/>
                <w:szCs w:val="21"/>
                <w:lang w:val="en-US" w:eastAsia="zh-CN"/>
              </w:rPr>
              <w:t>2020年9月以来</w:t>
            </w:r>
            <w:r>
              <w:rPr>
                <w:rFonts w:hint="eastAsia" w:ascii="宋体" w:hAnsi="宋体" w:eastAsia="宋体" w:cs="宋体"/>
                <w:color w:val="auto"/>
                <w:kern w:val="2"/>
                <w:sz w:val="21"/>
                <w:szCs w:val="21"/>
              </w:rPr>
              <w:t>至今未收到政府及相关方关于重大安全问题的投诉。</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478" w:type="dxa"/>
          </w:tcPr>
          <w:p>
            <w:pPr>
              <w:rPr>
                <w:rFonts w:ascii="宋体" w:hAnsi="宋体"/>
                <w:color w:val="auto"/>
                <w:szCs w:val="21"/>
              </w:rPr>
            </w:pPr>
            <w:r>
              <w:rPr>
                <w:rFonts w:hint="eastAsia" w:ascii="宋体" w:hAnsi="宋体"/>
                <w:color w:val="auto"/>
                <w:szCs w:val="21"/>
              </w:rPr>
              <w:t>公司制定系列程序文件《管理评审控制程序》、《事故、事件、不符合纠正与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w:t>
            </w:r>
            <w:r>
              <w:rPr>
                <w:rFonts w:hint="eastAsia"/>
                <w:color w:val="auto"/>
                <w:szCs w:val="21"/>
              </w:rPr>
              <w:t>管理体系变化情况、</w:t>
            </w:r>
            <w:r>
              <w:rPr>
                <w:rFonts w:hint="eastAsia" w:ascii="宋体" w:hAnsi="宋体" w:cs="宋体"/>
                <w:color w:val="auto"/>
                <w:szCs w:val="21"/>
              </w:rPr>
              <w:t>法律法规执行情况，重大环境事故及职业健康安全投诉情况，</w:t>
            </w:r>
            <w:r>
              <w:rPr>
                <w:rFonts w:hint="eastAsia" w:ascii="Arial" w:hAnsi="Arial" w:cs="Arial"/>
                <w:color w:val="auto"/>
                <w:szCs w:val="21"/>
                <w:shd w:val="clear" w:color="auto" w:fill="FFFFFF"/>
              </w:rPr>
              <w:t>上次审核不符合验证。</w:t>
            </w:r>
          </w:p>
        </w:tc>
        <w:tc>
          <w:tcPr>
            <w:tcW w:w="960" w:type="dxa"/>
          </w:tcPr>
          <w:p>
            <w:pPr>
              <w:rPr>
                <w:rFonts w:ascii="宋体" w:hAnsi="宋体"/>
                <w:color w:val="auto"/>
                <w:szCs w:val="21"/>
              </w:rPr>
            </w:pPr>
          </w:p>
        </w:tc>
        <w:tc>
          <w:tcPr>
            <w:tcW w:w="10478"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现场确认，公司</w:t>
            </w:r>
            <w:r>
              <w:rPr>
                <w:rFonts w:hint="eastAsia" w:ascii="宋体" w:hAnsi="宋体" w:cs="宋体"/>
                <w:color w:val="auto"/>
                <w:szCs w:val="21"/>
                <w:lang w:val="en-US" w:eastAsia="zh-CN"/>
              </w:rPr>
              <w:t>环境</w:t>
            </w:r>
            <w:r>
              <w:rPr>
                <w:rFonts w:hint="eastAsia" w:ascii="宋体" w:hAnsi="宋体" w:cs="宋体"/>
                <w:color w:val="auto"/>
                <w:szCs w:val="21"/>
              </w:rPr>
              <w:t>、职业健康安全管理体系覆盖范围：</w:t>
            </w:r>
            <w:bookmarkStart w:id="2" w:name="审核范围"/>
          </w:p>
          <w:bookmarkEnd w:id="2"/>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E：资质范围内电力工程施工、承装、承修、承试、电力技术服务及相关环境管理活动</w:t>
            </w:r>
            <w:r>
              <w:rPr>
                <w:rFonts w:hint="eastAsia" w:ascii="宋体" w:hAnsi="宋体" w:eastAsia="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O：资质范围内电力工程施工、承装、承修、承试、电力技术服务及相关职业健康安全管理活动</w:t>
            </w:r>
            <w:r>
              <w:rPr>
                <w:rFonts w:hint="eastAsia" w:ascii="宋体" w:hAnsi="宋体" w:eastAsia="宋体" w:cs="宋体"/>
                <w:color w:val="auto"/>
                <w:szCs w:val="21"/>
                <w:lang w:eastAsia="zh-CN"/>
              </w:rPr>
              <w:t>。</w:t>
            </w:r>
          </w:p>
          <w:p>
            <w:pPr>
              <w:tabs>
                <w:tab w:val="center" w:pos="3169"/>
              </w:tabs>
              <w:spacing w:line="400" w:lineRule="exact"/>
              <w:jc w:val="left"/>
              <w:rPr>
                <w:rFonts w:hint="eastAsia"/>
                <w:color w:val="auto"/>
              </w:rPr>
            </w:pPr>
            <w:r>
              <w:rPr>
                <w:rFonts w:hint="eastAsia" w:ascii="宋体" w:hAnsi="宋体" w:cs="宋体"/>
                <w:color w:val="auto"/>
                <w:szCs w:val="21"/>
              </w:rPr>
              <w:t>提供营业执照（三证合一），检查有效，经营范围包含认证范围。</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公司严格执行国标及行业要求和法律、法规要求。</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近一年</w:t>
            </w:r>
            <w:r>
              <w:rPr>
                <w:rFonts w:hint="eastAsia" w:ascii="宋体" w:hAnsi="宋体" w:cs="宋体"/>
                <w:color w:val="auto"/>
                <w:szCs w:val="21"/>
              </w:rPr>
              <w:t>以来，无重大环境和职业健康安全问题和投诉。</w:t>
            </w:r>
          </w:p>
          <w:p>
            <w:pPr>
              <w:spacing w:line="360" w:lineRule="auto"/>
              <w:rPr>
                <w:color w:val="auto"/>
              </w:rPr>
            </w:pPr>
            <w:r>
              <w:rPr>
                <w:rFonts w:hint="eastAsia"/>
                <w:color w:val="auto"/>
              </w:rPr>
              <w:t>现场查见认证证书及标识使用情况，符合要求。</w:t>
            </w:r>
          </w:p>
          <w:p>
            <w:pPr>
              <w:pStyle w:val="2"/>
              <w:rPr>
                <w:rFonts w:ascii="宋体" w:hAnsi="宋体"/>
                <w:color w:val="auto"/>
                <w:szCs w:val="21"/>
              </w:rPr>
            </w:pPr>
            <w:r>
              <w:rPr>
                <w:rFonts w:hint="eastAsia"/>
                <w:color w:val="auto"/>
                <w:szCs w:val="22"/>
              </w:rPr>
              <w:t>上次不符合的整改情况：上次不符合为</w:t>
            </w:r>
            <w:r>
              <w:rPr>
                <w:rFonts w:hint="eastAsia" w:cs="Times New Roman"/>
                <w:color w:val="auto"/>
                <w:szCs w:val="22"/>
                <w:lang w:val="en-US" w:eastAsia="zh-CN"/>
              </w:rPr>
              <w:t>行政</w:t>
            </w:r>
            <w:r>
              <w:rPr>
                <w:rFonts w:hint="eastAsia" w:ascii="Times New Roman" w:hAnsi="Times New Roman" w:cs="Times New Roman"/>
                <w:color w:val="auto"/>
                <w:szCs w:val="22"/>
              </w:rPr>
              <w:t>部E</w:t>
            </w:r>
            <w:r>
              <w:rPr>
                <w:rFonts w:hint="eastAsia" w:ascii="Times New Roman" w:hAnsi="Times New Roman" w:cs="Times New Roman"/>
                <w:color w:val="auto"/>
                <w:szCs w:val="22"/>
                <w:lang w:val="en-US" w:eastAsia="zh-CN"/>
              </w:rPr>
              <w:t>/S</w:t>
            </w:r>
            <w:r>
              <w:rPr>
                <w:rFonts w:hint="eastAsia"/>
                <w:color w:val="auto"/>
                <w:szCs w:val="22"/>
                <w:lang w:val="en-US" w:eastAsia="zh-CN"/>
              </w:rPr>
              <w:t>9.1.2</w:t>
            </w:r>
            <w:r>
              <w:rPr>
                <w:rFonts w:hint="eastAsia"/>
                <w:color w:val="auto"/>
                <w:szCs w:val="22"/>
              </w:rPr>
              <w:t>条款，经本次审核验证均整改且无类似不符合情况出现。</w:t>
            </w:r>
          </w:p>
        </w:tc>
        <w:tc>
          <w:tcPr>
            <w:tcW w:w="1111" w:type="dxa"/>
          </w:tcPr>
          <w:p>
            <w:pPr>
              <w:rPr>
                <w:color w:val="auto"/>
              </w:rPr>
            </w:pPr>
            <w:r>
              <w:rPr>
                <w:rFonts w:hint="eastAsia"/>
                <w:color w:val="auto"/>
              </w:rPr>
              <w:t>符合</w:t>
            </w:r>
          </w:p>
        </w:tc>
      </w:tr>
    </w:tbl>
    <w:p>
      <w:pPr>
        <w:pStyle w:val="7"/>
        <w:rPr>
          <w:color w:val="auto"/>
        </w:rPr>
      </w:pPr>
    </w:p>
    <w:p>
      <w:pPr>
        <w:pStyle w:val="7"/>
        <w:rPr>
          <w:color w:val="auto"/>
        </w:rPr>
      </w:pPr>
      <w:r>
        <w:rPr>
          <w:rFonts w:hint="eastAsia"/>
          <w:color w:val="auto"/>
        </w:rPr>
        <w:t>说明：不符合标注N</w:t>
      </w: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68" w:type="dxa"/>
            <w:vAlign w:val="center"/>
          </w:tcPr>
          <w:p>
            <w:pPr>
              <w:rPr>
                <w:rFonts w:hint="eastAsia" w:eastAsia="宋体"/>
                <w:color w:val="auto"/>
                <w:sz w:val="24"/>
                <w:szCs w:val="24"/>
                <w:lang w:eastAsia="zh-CN"/>
              </w:rPr>
            </w:pPr>
            <w:r>
              <w:rPr>
                <w:rFonts w:hint="eastAsia"/>
                <w:color w:val="auto"/>
                <w:sz w:val="24"/>
                <w:szCs w:val="24"/>
              </w:rPr>
              <w:t>受审核部门：行政部/财务部   主管领导：</w:t>
            </w:r>
            <w:r>
              <w:rPr>
                <w:rFonts w:hint="eastAsia"/>
                <w:color w:val="auto"/>
                <w:sz w:val="24"/>
                <w:szCs w:val="24"/>
                <w:lang w:val="en-US" w:eastAsia="zh-CN"/>
              </w:rPr>
              <w:t>何柳</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陪同人员：</w:t>
            </w:r>
            <w:r>
              <w:rPr>
                <w:rFonts w:hint="eastAsia"/>
                <w:color w:val="auto"/>
                <w:sz w:val="24"/>
                <w:szCs w:val="24"/>
                <w:lang w:eastAsia="zh-CN"/>
              </w:rPr>
              <w:t>熊良东</w:t>
            </w:r>
          </w:p>
        </w:tc>
        <w:tc>
          <w:tcPr>
            <w:tcW w:w="112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68" w:type="dxa"/>
            <w:vAlign w:val="center"/>
          </w:tcPr>
          <w:p>
            <w:pPr>
              <w:spacing w:before="120"/>
              <w:rPr>
                <w:rFonts w:hint="eastAsia" w:eastAsia="宋体"/>
                <w:color w:val="auto"/>
                <w:lang w:val="en-US" w:eastAsia="zh-CN"/>
              </w:rPr>
            </w:pPr>
            <w:r>
              <w:rPr>
                <w:rFonts w:hint="eastAsia"/>
                <w:color w:val="auto"/>
                <w:sz w:val="24"/>
                <w:szCs w:val="24"/>
              </w:rPr>
              <w:t>审核员：文平</w:t>
            </w:r>
            <w:r>
              <w:rPr>
                <w:rFonts w:hint="eastAsia"/>
                <w:color w:val="auto"/>
                <w:sz w:val="24"/>
                <w:szCs w:val="24"/>
                <w:lang w:eastAsia="zh-CN"/>
              </w:rPr>
              <w:t>，</w:t>
            </w:r>
            <w:r>
              <w:rPr>
                <w:rFonts w:hint="eastAsia"/>
                <w:color w:val="auto"/>
                <w:sz w:val="24"/>
                <w:szCs w:val="24"/>
              </w:rPr>
              <w:t xml:space="preserve">       审核时间：202</w:t>
            </w:r>
            <w:r>
              <w:rPr>
                <w:rFonts w:hint="eastAsia"/>
                <w:color w:val="auto"/>
                <w:sz w:val="24"/>
                <w:szCs w:val="24"/>
                <w:lang w:val="en-US" w:eastAsia="zh-CN"/>
              </w:rPr>
              <w:t>1</w:t>
            </w:r>
            <w:r>
              <w:rPr>
                <w:rFonts w:hint="eastAsia"/>
                <w:color w:val="auto"/>
                <w:sz w:val="24"/>
                <w:szCs w:val="24"/>
              </w:rPr>
              <w:t>年10月</w:t>
            </w:r>
            <w:r>
              <w:rPr>
                <w:rFonts w:hint="eastAsia"/>
                <w:color w:val="auto"/>
                <w:sz w:val="24"/>
                <w:szCs w:val="24"/>
                <w:lang w:val="en-US" w:eastAsia="zh-CN"/>
              </w:rPr>
              <w:t>13</w:t>
            </w:r>
            <w:r>
              <w:rPr>
                <w:rFonts w:hint="eastAsia"/>
                <w:color w:val="auto"/>
                <w:sz w:val="24"/>
                <w:szCs w:val="24"/>
              </w:rPr>
              <w:t>日</w:t>
            </w:r>
            <w:r>
              <w:rPr>
                <w:rFonts w:hint="eastAsia"/>
                <w:color w:val="auto"/>
                <w:sz w:val="24"/>
                <w:szCs w:val="24"/>
                <w:lang w:val="en-US" w:eastAsia="zh-CN"/>
              </w:rPr>
              <w:t>上午</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68" w:type="dxa"/>
            <w:vAlign w:val="center"/>
          </w:tcPr>
          <w:p>
            <w:pPr>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5.3组织的角色、职责和权限;6.1.2环境因素；6.1.3合规义务；6.2目标及其达成的策划；7.2能力；7.3意识；7.4沟通7.5文件化信息； 8.1运行策划和控制；8.2应急准备和响应；9.1监视、测量、分析与评估；9.1.2符合性评估（上次不符合验证）；10.2不符合和纠正措施；10.3持续改进/EMS运行控制相关财务支出证据。</w:t>
            </w:r>
          </w:p>
          <w:p>
            <w:pPr>
              <w:snapToGrid w:val="0"/>
              <w:spacing w:line="240" w:lineRule="exact"/>
              <w:rPr>
                <w:color w:val="auto"/>
                <w:sz w:val="24"/>
                <w:szCs w:val="24"/>
              </w:rPr>
            </w:pP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rPr>
              <w:t>5.3组织的角色、职责和权限；6.1.2危险源辨识和职业安全风险评价；6.1.3法律法规要求和其他要求；6.2目标及其实现的策划；7.2能力；7.3意识；7.4沟通7.5文件化信息； 8.1运行策划和控制；8.2应急准备和响应；9.1监视、测量、分析和评价；9.1.2法律法规要求和其他要求的合规性评价（上次不符合验证）；10.1事件、不符合和纠正措施；10.2持续改进/OHSMS运行控制财务支出证据。</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ES5.3</w:t>
            </w:r>
          </w:p>
        </w:tc>
        <w:tc>
          <w:tcPr>
            <w:tcW w:w="10468" w:type="dxa"/>
            <w:vAlign w:val="top"/>
          </w:tcPr>
          <w:p>
            <w:pPr>
              <w:spacing w:line="400" w:lineRule="exact"/>
              <w:rPr>
                <w:rFonts w:ascii="宋体" w:hAnsi="宋体" w:cs="Arial"/>
                <w:color w:val="auto"/>
                <w:szCs w:val="21"/>
              </w:rPr>
            </w:pPr>
            <w:r>
              <w:rPr>
                <w:rFonts w:hint="eastAsia" w:ascii="宋体" w:hAnsi="宋体" w:cs="Arial"/>
                <w:color w:val="auto"/>
                <w:szCs w:val="21"/>
              </w:rPr>
              <w:t>在体系手册中规定了行政部和财务部的环境安全职责和权限，以确保部门工作的展开和实施：</w:t>
            </w:r>
          </w:p>
          <w:p>
            <w:pPr>
              <w:numPr>
                <w:ilvl w:val="0"/>
                <w:numId w:val="5"/>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公司贯标工作的主管部门，协助管理者代表做好质量、环境、职业健康安全管理体系的建立、实施和保持工作。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 xml:space="preserve"> </w:t>
            </w:r>
            <w:r>
              <w:rPr>
                <w:rFonts w:hint="eastAsia" w:ascii="宋体" w:hAnsi="宋体"/>
                <w:color w:val="auto"/>
                <w:szCs w:val="21"/>
              </w:rPr>
              <w:t>负责组织公司各项教育培训工作。</w:t>
            </w:r>
          </w:p>
          <w:p>
            <w:pPr>
              <w:spacing w:line="400" w:lineRule="exact"/>
              <w:ind w:left="298" w:leftChars="142"/>
              <w:rPr>
                <w:rFonts w:hint="eastAsia" w:ascii="宋体" w:hAnsi="宋体"/>
                <w:color w:val="auto"/>
                <w:szCs w:val="21"/>
              </w:rPr>
            </w:pPr>
            <w:r>
              <w:rPr>
                <w:rFonts w:hint="eastAsia" w:ascii="宋体" w:hAnsi="宋体"/>
                <w:color w:val="auto"/>
                <w:szCs w:val="21"/>
              </w:rPr>
              <w:t xml:space="preserve">4）负责职业健康安全法律法规的收集、整理与评价。 </w:t>
            </w:r>
          </w:p>
          <w:p>
            <w:pPr>
              <w:spacing w:line="400" w:lineRule="exact"/>
              <w:ind w:left="298" w:leftChars="142"/>
              <w:rPr>
                <w:rFonts w:ascii="宋体" w:hAnsi="宋体"/>
                <w:color w:val="auto"/>
                <w:szCs w:val="21"/>
              </w:rPr>
            </w:pPr>
            <w:r>
              <w:rPr>
                <w:rFonts w:hint="eastAsia" w:ascii="宋体"/>
                <w:color w:val="auto"/>
                <w:kern w:val="0"/>
                <w:szCs w:val="21"/>
              </w:rPr>
              <w:t>5）</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eastAsia="宋体" w:cs="宋体"/>
                <w:color w:val="auto"/>
                <w:kern w:val="2"/>
                <w:sz w:val="21"/>
                <w:szCs w:val="21"/>
                <w:lang w:val="en-US" w:eastAsia="zh-CN" w:bidi="ar-SA"/>
              </w:rPr>
            </w:pPr>
            <w:r>
              <w:rPr>
                <w:rFonts w:hint="eastAsia" w:ascii="宋体" w:hAnsi="宋体"/>
                <w:color w:val="auto"/>
                <w:szCs w:val="21"/>
              </w:rPr>
              <w:t>行政部及财务部负责人能基本阐述本部门的主要职责。</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ES6.2</w:t>
            </w:r>
          </w:p>
        </w:tc>
        <w:tc>
          <w:tcPr>
            <w:tcW w:w="10468"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查行政部和财务部环境、职业健康安全目标指标：   完成情况</w:t>
            </w:r>
          </w:p>
          <w:p>
            <w:pPr>
              <w:rPr>
                <w:color w:val="auto"/>
                <w:szCs w:val="21"/>
              </w:rPr>
            </w:pPr>
            <w:r>
              <w:rPr>
                <w:rFonts w:hint="eastAsia"/>
                <w:color w:val="auto"/>
                <w:szCs w:val="21"/>
              </w:rPr>
              <w:t xml:space="preserve">1）员工培训合格率≥90%；                        </w:t>
            </w:r>
            <w:r>
              <w:rPr>
                <w:rFonts w:hint="eastAsia"/>
                <w:color w:val="auto"/>
                <w:szCs w:val="21"/>
                <w:lang w:val="en-US" w:eastAsia="zh-CN"/>
              </w:rPr>
              <w:t>100</w:t>
            </w:r>
            <w:r>
              <w:rPr>
                <w:rFonts w:hint="eastAsia"/>
                <w:color w:val="auto"/>
                <w:szCs w:val="21"/>
              </w:rPr>
              <w:t>%</w:t>
            </w:r>
          </w:p>
          <w:p>
            <w:pPr>
              <w:rPr>
                <w:rFonts w:hint="eastAsia"/>
                <w:color w:val="auto"/>
                <w:szCs w:val="21"/>
              </w:rPr>
            </w:pPr>
            <w:r>
              <w:rPr>
                <w:rFonts w:hint="eastAsia"/>
                <w:color w:val="auto"/>
                <w:szCs w:val="21"/>
              </w:rPr>
              <w:t>2</w:t>
            </w:r>
            <w:r>
              <w:rPr>
                <w:rFonts w:hint="eastAsia" w:ascii="Times New Roman" w:hAnsi="Times New Roman" w:cs="Times New Roman"/>
                <w:color w:val="auto"/>
                <w:szCs w:val="21"/>
              </w:rPr>
              <w:t>）</w:t>
            </w:r>
            <w:r>
              <w:rPr>
                <w:rFonts w:hint="eastAsia"/>
                <w:color w:val="auto"/>
                <w:szCs w:val="21"/>
              </w:rPr>
              <w:t>固体废弃物100%处理</w:t>
            </w:r>
            <w:r>
              <w:rPr>
                <w:rFonts w:hint="eastAsia" w:ascii="Times New Roman" w:hAnsi="Times New Roman" w:cs="Times New Roman"/>
                <w:color w:val="auto"/>
                <w:szCs w:val="21"/>
              </w:rPr>
              <w:t xml:space="preserve">； </w:t>
            </w:r>
            <w:r>
              <w:rPr>
                <w:rFonts w:hint="eastAsia"/>
                <w:color w:val="auto"/>
                <w:szCs w:val="21"/>
              </w:rPr>
              <w:t xml:space="preserve">   </w:t>
            </w:r>
            <w:r>
              <w:rPr>
                <w:rFonts w:hint="eastAsia"/>
                <w:color w:val="auto"/>
                <w:szCs w:val="21"/>
                <w:lang w:val="en-US" w:eastAsia="zh-CN"/>
              </w:rPr>
              <w:t xml:space="preserve">                     100%</w:t>
            </w:r>
            <w:r>
              <w:rPr>
                <w:rFonts w:hint="eastAsia"/>
                <w:color w:val="auto"/>
                <w:szCs w:val="21"/>
              </w:rPr>
              <w:t xml:space="preserve">    </w:t>
            </w:r>
          </w:p>
          <w:p>
            <w:pPr>
              <w:rPr>
                <w:color w:val="auto"/>
                <w:szCs w:val="21"/>
              </w:rPr>
            </w:pPr>
            <w:r>
              <w:rPr>
                <w:rFonts w:hint="eastAsia"/>
                <w:color w:val="auto"/>
                <w:szCs w:val="21"/>
                <w:lang w:val="en-US" w:eastAsia="zh-CN"/>
              </w:rPr>
              <w:t>3）</w:t>
            </w:r>
            <w:r>
              <w:rPr>
                <w:rFonts w:hint="eastAsia"/>
                <w:color w:val="auto"/>
                <w:szCs w:val="21"/>
              </w:rPr>
              <w:t>火灾事故发生数为0</w:t>
            </w:r>
            <w:r>
              <w:rPr>
                <w:rFonts w:hint="eastAsia"/>
                <w:color w:val="auto"/>
                <w:szCs w:val="21"/>
                <w:lang w:val="en-US" w:eastAsia="zh-CN"/>
              </w:rPr>
              <w:t xml:space="preserve">                              零</w:t>
            </w:r>
            <w:r>
              <w:rPr>
                <w:rFonts w:hint="eastAsia"/>
                <w:color w:val="auto"/>
                <w:szCs w:val="21"/>
              </w:rPr>
              <w:t xml:space="preserve">  </w:t>
            </w:r>
          </w:p>
          <w:p>
            <w:pPr>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9</w:t>
            </w:r>
            <w:r>
              <w:rPr>
                <w:rFonts w:hint="eastAsia" w:ascii="宋体" w:hAnsi="宋体"/>
                <w:color w:val="auto"/>
                <w:szCs w:val="21"/>
              </w:rPr>
              <w:t>月份发现，提供的《环境、职业健康安全目标指标分解考核表》，考核均完成目标任务。</w:t>
            </w:r>
          </w:p>
          <w:p>
            <w:pPr>
              <w:spacing w:line="400" w:lineRule="exact"/>
              <w:rPr>
                <w:rFonts w:ascii="宋体" w:hAnsi="宋体"/>
                <w:color w:val="auto"/>
                <w:szCs w:val="21"/>
              </w:rPr>
            </w:pPr>
            <w:r>
              <w:rPr>
                <w:rFonts w:hint="eastAsia" w:ascii="宋体" w:hAnsi="宋体"/>
                <w:color w:val="auto"/>
                <w:szCs w:val="21"/>
              </w:rPr>
              <w:t>查见环境目标管理方案有时间期限、具体措施、责任人。</w:t>
            </w:r>
          </w:p>
          <w:p>
            <w:pPr>
              <w:pStyle w:val="16"/>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查见公司制定的环境管理方案有：1）噪声控制；2）固废排放2个管理方案。管理方案内容涉及：目标/指标、管理措施、资金预算、完成日期、责任部门。</w:t>
            </w:r>
          </w:p>
          <w:p>
            <w:pPr>
              <w:spacing w:line="400" w:lineRule="exact"/>
              <w:rPr>
                <w:rFonts w:ascii="宋体" w:hAnsi="宋体" w:cs="宋体"/>
                <w:color w:val="auto"/>
                <w:szCs w:val="21"/>
              </w:rPr>
            </w:pPr>
            <w:r>
              <w:rPr>
                <w:rFonts w:hint="eastAsia" w:ascii="宋体" w:hAnsi="宋体" w:cs="宋体"/>
                <w:color w:val="auto"/>
                <w:szCs w:val="21"/>
              </w:rPr>
              <w:t>抽查：噪声控制确定的管理方案：</w:t>
            </w:r>
          </w:p>
          <w:p>
            <w:pPr>
              <w:widowControl/>
              <w:jc w:val="left"/>
              <w:rPr>
                <w:rFonts w:ascii="宋体" w:hAnsi="宋体" w:cs="宋体"/>
                <w:color w:val="auto"/>
                <w:szCs w:val="21"/>
              </w:rPr>
            </w:pPr>
            <w:r>
              <w:rPr>
                <w:rFonts w:hint="eastAsia" w:ascii="宋体" w:hAnsi="宋体" w:cs="宋体"/>
                <w:color w:val="auto"/>
                <w:szCs w:val="21"/>
              </w:rPr>
              <w:t>固废排放管理方案；目标：执行方案措施，噪声达标排放；管理（技术、经济）措施要求：</w:t>
            </w:r>
            <w:r>
              <w:rPr>
                <w:rFonts w:hint="eastAsia" w:ascii="宋体" w:hAnsi="宋体"/>
                <w:color w:val="auto"/>
                <w:szCs w:val="21"/>
              </w:rPr>
              <w:t>1）制定噪声控制措施；2）对人员进行教育，执行控制措施；3）配置必备的防噪设施，配置低噪声设备；4）在白天施工，杜绝夜晚施工。</w:t>
            </w:r>
            <w:r>
              <w:rPr>
                <w:rFonts w:hint="eastAsia" w:ascii="宋体" w:hAnsi="宋体" w:cs="宋体"/>
                <w:color w:val="auto"/>
                <w:szCs w:val="21"/>
              </w:rPr>
              <w:t>责任部门：工程部；投入资金1</w:t>
            </w:r>
            <w:r>
              <w:rPr>
                <w:rFonts w:hint="eastAsia" w:ascii="宋体" w:hAnsi="宋体" w:cs="宋体"/>
                <w:color w:val="auto"/>
                <w:szCs w:val="21"/>
                <w:lang w:val="en-US" w:eastAsia="zh-CN"/>
              </w:rPr>
              <w:t>0</w:t>
            </w:r>
            <w:r>
              <w:rPr>
                <w:rFonts w:hint="eastAsia" w:ascii="宋体" w:hAnsi="宋体" w:cs="宋体"/>
                <w:color w:val="auto"/>
                <w:szCs w:val="21"/>
              </w:rPr>
              <w:t>00元；完成日期20</w:t>
            </w:r>
            <w:r>
              <w:rPr>
                <w:rFonts w:hint="eastAsia" w:ascii="宋体" w:hAnsi="宋体" w:cs="宋体"/>
                <w:color w:val="auto"/>
                <w:szCs w:val="21"/>
                <w:lang w:val="en-US" w:eastAsia="zh-CN"/>
              </w:rPr>
              <w:t>21</w:t>
            </w:r>
            <w:r>
              <w:rPr>
                <w:rFonts w:hint="eastAsia" w:ascii="宋体" w:hAnsi="宋体" w:cs="宋体"/>
                <w:color w:val="auto"/>
                <w:szCs w:val="21"/>
              </w:rPr>
              <w:t>年12月；检查部门：行政部。目标指标管理方案基本适宜，能够完成。</w:t>
            </w:r>
          </w:p>
          <w:p>
            <w:pPr>
              <w:rPr>
                <w:rFonts w:ascii="宋体" w:hAnsi="宋体" w:cs="宋体"/>
                <w:color w:val="auto"/>
                <w:szCs w:val="21"/>
              </w:rPr>
            </w:pPr>
            <w:r>
              <w:rPr>
                <w:rFonts w:hint="eastAsia" w:ascii="宋体" w:hAnsi="宋体" w:cs="宋体"/>
                <w:color w:val="auto"/>
                <w:szCs w:val="21"/>
              </w:rPr>
              <w:t>查见公司制定的职业健康安全管理方案有：1）高空坠落；2）物体打击；3）触电3个。</w:t>
            </w:r>
          </w:p>
          <w:p>
            <w:pPr>
              <w:ind w:firstLine="420" w:firstLineChars="200"/>
              <w:rPr>
                <w:rFonts w:ascii="宋体" w:hAnsi="宋体" w:cs="宋体"/>
                <w:color w:val="auto"/>
                <w:szCs w:val="21"/>
              </w:rPr>
            </w:pPr>
            <w:r>
              <w:rPr>
                <w:rFonts w:hint="eastAsia" w:ascii="宋体" w:hAnsi="宋体" w:cs="宋体"/>
                <w:color w:val="auto"/>
                <w:szCs w:val="21"/>
              </w:rPr>
              <w:t>抽查：预防</w:t>
            </w:r>
            <w:r>
              <w:rPr>
                <w:rFonts w:hint="eastAsia" w:ascii="宋体" w:hAnsi="宋体" w:eastAsia="宋体" w:cs="宋体"/>
                <w:color w:val="auto"/>
                <w:szCs w:val="21"/>
              </w:rPr>
              <w:t>高空坠落管理方案：</w:t>
            </w:r>
          </w:p>
          <w:p>
            <w:pPr>
              <w:pStyle w:val="2"/>
              <w:rPr>
                <w:rFonts w:hint="eastAsia" w:ascii="宋体" w:hAnsi="宋体" w:eastAsia="宋体" w:cs="宋体"/>
                <w:bCs w:val="0"/>
                <w:color w:val="auto"/>
                <w:spacing w:val="0"/>
                <w:kern w:val="2"/>
                <w:sz w:val="21"/>
                <w:szCs w:val="21"/>
                <w:lang w:val="en-US" w:eastAsia="zh-CN" w:bidi="ar-SA"/>
              </w:rPr>
            </w:pPr>
            <w:r>
              <w:rPr>
                <w:rFonts w:hint="eastAsia" w:ascii="宋体" w:hAnsi="宋体" w:cs="宋体"/>
                <w:color w:val="auto"/>
                <w:szCs w:val="21"/>
              </w:rPr>
              <w:t>目</w:t>
            </w:r>
            <w:r>
              <w:rPr>
                <w:rFonts w:hint="eastAsia" w:ascii="宋体" w:hAnsi="宋体" w:eastAsia="宋体" w:cs="宋体"/>
                <w:bCs w:val="0"/>
                <w:color w:val="auto"/>
                <w:spacing w:val="0"/>
                <w:kern w:val="2"/>
                <w:sz w:val="21"/>
                <w:szCs w:val="21"/>
                <w:lang w:val="en-US" w:eastAsia="zh-CN" w:bidi="ar-SA"/>
              </w:rPr>
              <w:t>标：杜绝重伤、死亡事故；指标：重伤致残、死亡事故发生率为零；管理（技术、经济）措施要求：1）对参与过程活动人员进行健康安全教育，树立安全防护意识。在作业活动前，应进行安全交底；在作业过程中，应遵守各项安全操作规程；2）佩戴必要的防护用具，如：安全帽、防滑鞋等；3）及时检查作业活动场所的安全状况，发现脚手架、脚手板搭设不合格、“四口”、“五临边”防护不到位时，及时通知相关方消除安全隐患；4）雨雪天在活动场所巡视检查或验收前要进行专项安全交底。责任部门：工程部；投入资金1200元；完成日期202</w:t>
            </w:r>
            <w:r>
              <w:rPr>
                <w:rFonts w:hint="eastAsia" w:ascii="宋体" w:hAnsi="宋体" w:cs="宋体"/>
                <w:bCs w:val="0"/>
                <w:color w:val="auto"/>
                <w:spacing w:val="0"/>
                <w:kern w:val="2"/>
                <w:sz w:val="21"/>
                <w:szCs w:val="21"/>
                <w:lang w:val="en-US" w:eastAsia="zh-CN" w:bidi="ar-SA"/>
              </w:rPr>
              <w:t>1</w:t>
            </w:r>
            <w:r>
              <w:rPr>
                <w:rFonts w:hint="eastAsia" w:ascii="宋体" w:hAnsi="宋体" w:eastAsia="宋体" w:cs="宋体"/>
                <w:bCs w:val="0"/>
                <w:color w:val="auto"/>
                <w:spacing w:val="0"/>
                <w:kern w:val="2"/>
                <w:sz w:val="21"/>
                <w:szCs w:val="21"/>
                <w:lang w:val="en-US" w:eastAsia="zh-CN" w:bidi="ar-SA"/>
              </w:rPr>
              <w:t>年12月；检查部门：行政部。目标指标管理方案基本适宜，能够完成。</w:t>
            </w:r>
          </w:p>
          <w:p>
            <w:pPr>
              <w:widowControl/>
              <w:jc w:val="left"/>
              <w:rPr>
                <w:rFonts w:ascii="宋体" w:hAnsi="宋体" w:cs="宋体"/>
                <w:color w:val="auto"/>
                <w:szCs w:val="21"/>
              </w:rPr>
            </w:pPr>
            <w:r>
              <w:rPr>
                <w:rFonts w:hint="eastAsia" w:ascii="宋体" w:hAnsi="宋体" w:cs="宋体"/>
                <w:color w:val="auto"/>
                <w:szCs w:val="21"/>
              </w:rPr>
              <w:t>制定的指标和管理方案基本可行。</w:t>
            </w:r>
          </w:p>
        </w:tc>
        <w:tc>
          <w:tcPr>
            <w:tcW w:w="112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6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查见：《环境因素的识别与评价控制程序》，上述文件对识别和评价方法、程序、职责、记录作了规定。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月10日组织了各个部门开展了环境因素的识别工作。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查见：《环境因素调查、评价表》和《重要环境因素清单》，按照部门和经营过程进行识别并评价出公司重要环境因素有：1）固体废弃物</w:t>
            </w:r>
            <w:r>
              <w:rPr>
                <w:rFonts w:hint="eastAsia" w:ascii="宋体" w:hAnsi="宋体" w:cs="宋体"/>
                <w:color w:val="auto"/>
                <w:szCs w:val="21"/>
                <w:lang w:val="en-US" w:eastAsia="zh-CN"/>
              </w:rPr>
              <w:t>排放</w:t>
            </w:r>
            <w:r>
              <w:rPr>
                <w:rFonts w:hint="eastAsia" w:ascii="宋体" w:hAnsi="宋体" w:cs="宋体"/>
                <w:color w:val="auto"/>
                <w:szCs w:val="21"/>
              </w:rPr>
              <w:t>；2）火灾、爆炸（电气设备的运行）；3）噪声的排放3项，识别清楚、准确，评价合理。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C.包装材料的消耗；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d.生活垃圾的废弃等；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e.施工车辆的冲洗；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f.施工现场钢筋的切割、架子安装与拆除；</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g.施工现场刷绝缘油漆。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共计识别30项。识别基本清楚、全面。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共计识别18项。识别基本清楚、全面。</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468" w:type="dxa"/>
          </w:tcPr>
          <w:p>
            <w:pPr>
              <w:spacing w:line="400" w:lineRule="exact"/>
              <w:jc w:val="left"/>
              <w:rPr>
                <w:rFonts w:ascii="宋体" w:hAnsi="宋体" w:cs="宋体"/>
                <w:color w:val="auto"/>
                <w:szCs w:val="21"/>
              </w:rPr>
            </w:pPr>
            <w:r>
              <w:rPr>
                <w:rFonts w:hint="eastAsia" w:ascii="宋体" w:hAnsi="宋体" w:cs="宋体"/>
                <w:color w:val="auto"/>
                <w:szCs w:val="21"/>
              </w:rPr>
              <w:t>查见：《危险源辨识、风险评价与评价控制程序》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危险辨别和评价表》，危险源过打分和小组评议共评价出公司不可接受风险：4项，分别是：1）火灾、易燃；2）触电；3）职业病（粉尘、噪声、化学品挥发）；4）意外伤害（物体打击、高处坠落、机械伤害、灼烫中毒等）等伤害</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抽查见确定的触电控制措施：</w:t>
            </w:r>
          </w:p>
          <w:p>
            <w:pPr>
              <w:spacing w:line="400" w:lineRule="exact"/>
              <w:jc w:val="left"/>
              <w:rPr>
                <w:rFonts w:ascii="宋体" w:hAnsi="宋体" w:cs="宋体"/>
                <w:color w:val="auto"/>
                <w:szCs w:val="21"/>
              </w:rPr>
            </w:pPr>
            <w:r>
              <w:rPr>
                <w:rFonts w:hint="eastAsia" w:ascii="宋体" w:hAnsi="宋体" w:cs="宋体"/>
                <w:color w:val="auto"/>
                <w:szCs w:val="21"/>
              </w:rPr>
              <w:t>A：全面改造临时线路；</w:t>
            </w:r>
          </w:p>
          <w:p>
            <w:pPr>
              <w:spacing w:line="400" w:lineRule="exact"/>
              <w:jc w:val="left"/>
              <w:rPr>
                <w:rFonts w:ascii="宋体" w:hAnsi="宋体" w:cs="宋体"/>
                <w:color w:val="auto"/>
                <w:szCs w:val="21"/>
              </w:rPr>
            </w:pPr>
            <w:r>
              <w:rPr>
                <w:rFonts w:hint="eastAsia" w:ascii="宋体" w:hAnsi="宋体" w:cs="宋体"/>
                <w:color w:val="auto"/>
                <w:szCs w:val="21"/>
              </w:rPr>
              <w:t>B：电工持有效期内证件上岗；</w:t>
            </w:r>
          </w:p>
          <w:p>
            <w:pPr>
              <w:spacing w:line="400" w:lineRule="exact"/>
              <w:jc w:val="left"/>
              <w:rPr>
                <w:rFonts w:ascii="宋体" w:hAnsi="宋体" w:cs="宋体"/>
                <w:color w:val="auto"/>
                <w:szCs w:val="21"/>
              </w:rPr>
            </w:pPr>
            <w:r>
              <w:rPr>
                <w:rFonts w:hint="eastAsia" w:ascii="宋体" w:hAnsi="宋体" w:cs="宋体"/>
                <w:color w:val="auto"/>
                <w:szCs w:val="21"/>
              </w:rPr>
              <w:t>C：督促施工单位完善安全防护设施；</w:t>
            </w:r>
          </w:p>
          <w:p>
            <w:pPr>
              <w:spacing w:line="400" w:lineRule="exact"/>
              <w:jc w:val="left"/>
              <w:rPr>
                <w:rFonts w:ascii="宋体" w:hAnsi="宋体" w:cs="宋体"/>
                <w:color w:val="auto"/>
                <w:szCs w:val="21"/>
              </w:rPr>
            </w:pPr>
            <w:r>
              <w:rPr>
                <w:rFonts w:hint="eastAsia" w:ascii="宋体" w:hAnsi="宋体" w:cs="宋体"/>
                <w:color w:val="auto"/>
                <w:szCs w:val="21"/>
              </w:rPr>
              <w:t>D：手持电动工具季度监测。</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查见：行政部及办公区域《危险辨别和评价表》</w:t>
            </w:r>
          </w:p>
          <w:p>
            <w:pPr>
              <w:spacing w:line="400" w:lineRule="exact"/>
              <w:jc w:val="lef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月10日发布</w:t>
            </w:r>
          </w:p>
          <w:p>
            <w:pPr>
              <w:spacing w:line="400" w:lineRule="exact"/>
              <w:jc w:val="left"/>
              <w:rPr>
                <w:rFonts w:ascii="宋体" w:hAnsi="宋体" w:cs="宋体"/>
                <w:color w:val="auto"/>
                <w:szCs w:val="21"/>
              </w:rPr>
            </w:pPr>
            <w:r>
              <w:rPr>
                <w:rFonts w:hint="eastAsia" w:ascii="宋体" w:hAnsi="宋体" w:cs="宋体"/>
                <w:color w:val="auto"/>
                <w:szCs w:val="21"/>
              </w:rPr>
              <w:t>行政部及办公区域共识别出包括: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办公设备发生故障，漏电导致的触电；线路老化漏电、人员吸烟引发火灾；发生交通事故伤人等11项危险源.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查见，行政部及办公区域打分法确定了2项不可接受风险：（1）电气原因、吸烟引发火灾；（2）公事外出途中发生交通事故伤人。</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查见确定的电</w:t>
            </w:r>
            <w:r>
              <w:rPr>
                <w:rFonts w:hint="eastAsia" w:ascii="宋体" w:hAnsi="宋体" w:cs="宋体"/>
                <w:color w:val="auto"/>
                <w:szCs w:val="21"/>
                <w:lang w:val="en-US" w:eastAsia="zh-CN"/>
              </w:rPr>
              <w:t>器</w:t>
            </w:r>
            <w:r>
              <w:rPr>
                <w:rFonts w:hint="eastAsia" w:ascii="宋体" w:hAnsi="宋体" w:cs="宋体"/>
                <w:color w:val="auto"/>
                <w:szCs w:val="21"/>
              </w:rPr>
              <w:t>原因、吸烟引发火灾控制措施：</w:t>
            </w:r>
          </w:p>
          <w:p>
            <w:pPr>
              <w:spacing w:line="360" w:lineRule="auto"/>
              <w:rPr>
                <w:rFonts w:hint="eastAsia" w:ascii="宋体" w:hAnsi="宋体" w:cs="宋体"/>
                <w:color w:val="auto"/>
                <w:szCs w:val="21"/>
              </w:rPr>
            </w:pPr>
            <w:r>
              <w:rPr>
                <w:rFonts w:hint="eastAsia" w:ascii="宋体" w:hAnsi="宋体" w:cs="宋体"/>
                <w:color w:val="auto"/>
                <w:szCs w:val="21"/>
              </w:rPr>
              <w:t>加强监督，将吸完烟头按灭在烟缸内，配有灭火器，执行安全用电规定，注意安全用电。</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每年参与公司组织的消防演练</w:t>
            </w:r>
            <w:r>
              <w:rPr>
                <w:rFonts w:hint="eastAsia" w:ascii="宋体" w:hAnsi="宋体" w:cs="宋体"/>
                <w:color w:val="auto"/>
                <w:szCs w:val="21"/>
                <w:lang w:eastAsia="zh-CN"/>
              </w:rPr>
              <w:t>。</w:t>
            </w:r>
          </w:p>
        </w:tc>
        <w:tc>
          <w:tcPr>
            <w:tcW w:w="1121" w:type="dxa"/>
          </w:tcPr>
          <w:p>
            <w:pPr>
              <w:pStyle w:val="4"/>
              <w:ind w:left="0" w:leftChars="0" w:firstLine="0" w:firstLineChars="0"/>
              <w:rPr>
                <w:rFonts w:hint="eastAsia" w:eastAsia="宋体"/>
                <w:color w:val="auto"/>
                <w:lang w:val="en-US" w:eastAsia="zh-CN"/>
              </w:rPr>
            </w:pPr>
            <w:r>
              <w:rPr>
                <w:rFonts w:hint="eastAsia"/>
                <w:color w:val="auto"/>
                <w:lang w:val="en-US" w:eastAsia="zh-CN"/>
              </w:rPr>
              <w:t>符合</w:t>
            </w: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ind w:left="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tc>
        <w:tc>
          <w:tcPr>
            <w:tcW w:w="10468"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---有《合规性评价控制程序》，查有《环境/职业健康安全法律法规标准及其他要求清单》，对本公司环境管理体系适用的法律法规和当地政府、行业要求进行了识别，包括环境质量标准、排放标准等。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 xml:space="preserve">     中华人民共和国消防法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固体废弃物污染防治法等85份。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ES7.2</w:t>
            </w:r>
          </w:p>
          <w:p>
            <w:pPr>
              <w:rPr>
                <w:rFonts w:ascii="宋体" w:hAnsi="宋体" w:cs="新宋体"/>
                <w:szCs w:val="21"/>
              </w:rPr>
            </w:pPr>
          </w:p>
        </w:tc>
        <w:tc>
          <w:tcPr>
            <w:tcW w:w="10468"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抽</w:t>
            </w:r>
            <w:r>
              <w:rPr>
                <w:rFonts w:hint="eastAsia" w:ascii="宋体" w:hAnsi="宋体" w:cs="宋体"/>
                <w:iCs/>
                <w:szCs w:val="21"/>
              </w:rPr>
              <w:t>关键岗位</w:t>
            </w:r>
            <w:r>
              <w:rPr>
                <w:rFonts w:hint="eastAsia" w:ascii="宋体" w:hAnsi="宋体" w:cs="宋体"/>
                <w:szCs w:val="21"/>
              </w:rPr>
              <w:t>人员资质需求：</w:t>
            </w:r>
          </w:p>
          <w:p>
            <w:pPr>
              <w:spacing w:line="360" w:lineRule="auto"/>
              <w:rPr>
                <w:rFonts w:ascii="宋体" w:hAnsi="宋体" w:cs="宋体"/>
                <w:szCs w:val="21"/>
              </w:rPr>
            </w:pPr>
            <w:r>
              <w:rPr>
                <w:rFonts w:hint="eastAsia" w:ascii="宋体" w:hAnsi="宋体" w:cs="宋体"/>
                <w:szCs w:val="21"/>
              </w:rPr>
              <w:t xml:space="preserve">姓名   </w:t>
            </w:r>
            <w:r>
              <w:rPr>
                <w:rFonts w:hint="eastAsia" w:ascii="宋体" w:hAnsi="宋体" w:cs="宋体"/>
                <w:sz w:val="18"/>
                <w:szCs w:val="18"/>
              </w:rPr>
              <w:t xml:space="preserve">职业（工种）     </w:t>
            </w:r>
            <w:r>
              <w:rPr>
                <w:rFonts w:hint="eastAsia" w:ascii="宋体" w:hAnsi="宋体" w:cs="宋体"/>
                <w:sz w:val="18"/>
                <w:szCs w:val="18"/>
                <w:lang w:val="en-US" w:eastAsia="zh-CN"/>
              </w:rPr>
              <w:t xml:space="preserve">       </w:t>
            </w:r>
            <w:r>
              <w:rPr>
                <w:rFonts w:hint="eastAsia" w:ascii="宋体" w:hAnsi="宋体" w:cs="宋体"/>
                <w:szCs w:val="21"/>
              </w:rPr>
              <w:t xml:space="preserve">证号编号             </w:t>
            </w:r>
            <w:r>
              <w:rPr>
                <w:rFonts w:hint="eastAsia" w:ascii="宋体" w:hAnsi="宋体" w:cs="宋体"/>
                <w:szCs w:val="21"/>
                <w:lang w:val="en-US" w:eastAsia="zh-CN"/>
              </w:rPr>
              <w:t xml:space="preserve">          </w:t>
            </w:r>
            <w:r>
              <w:rPr>
                <w:rFonts w:hint="eastAsia" w:ascii="宋体" w:hAnsi="宋体" w:cs="宋体"/>
                <w:szCs w:val="21"/>
              </w:rPr>
              <w:t>取证时间</w:t>
            </w:r>
          </w:p>
          <w:p>
            <w:pPr>
              <w:spacing w:line="360" w:lineRule="auto"/>
              <w:rPr>
                <w:rFonts w:ascii="宋体" w:hAnsi="宋体" w:cs="宋体"/>
                <w:szCs w:val="21"/>
              </w:rPr>
            </w:pPr>
            <w:r>
              <w:rPr>
                <w:rFonts w:hint="eastAsia" w:ascii="宋体" w:hAnsi="宋体" w:cs="宋体"/>
                <w:szCs w:val="21"/>
              </w:rPr>
              <w:t>李 丽  企业负责人         渝建安A（2017）2026318         2018.01.10</w:t>
            </w:r>
          </w:p>
          <w:p>
            <w:pPr>
              <w:spacing w:line="360" w:lineRule="auto"/>
              <w:rPr>
                <w:rFonts w:ascii="宋体" w:hAnsi="宋体" w:cs="宋体"/>
                <w:szCs w:val="21"/>
                <w:highlight w:val="none"/>
              </w:rPr>
            </w:pPr>
            <w:r>
              <w:rPr>
                <w:rFonts w:hint="eastAsia" w:ascii="宋体" w:hAnsi="宋体" w:cs="宋体"/>
                <w:szCs w:val="21"/>
                <w:highlight w:val="none"/>
              </w:rPr>
              <w:t>熊良东  企业负责人        渝建安A（2017）2026319         2018.01.10</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 xml:space="preserve">匡亚东  建造师（项目经理） </w:t>
            </w:r>
            <w:r>
              <w:rPr>
                <w:rFonts w:hint="eastAsia" w:ascii="宋体" w:hAnsi="宋体" w:cs="宋体"/>
                <w:szCs w:val="21"/>
                <w:highlight w:val="none"/>
              </w:rPr>
              <w:t>渝建安</w:t>
            </w:r>
            <w:r>
              <w:rPr>
                <w:rFonts w:hint="eastAsia" w:ascii="宋体" w:hAnsi="宋体" w:cs="宋体"/>
                <w:szCs w:val="21"/>
                <w:highlight w:val="none"/>
                <w:lang w:val="en-US" w:eastAsia="zh-CN"/>
              </w:rPr>
              <w:t>B</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0018149</w:t>
            </w:r>
            <w:r>
              <w:rPr>
                <w:rFonts w:hint="eastAsia" w:ascii="宋体" w:hAnsi="宋体" w:cs="宋体"/>
                <w:szCs w:val="21"/>
                <w:highlight w:val="none"/>
              </w:rPr>
              <w:t xml:space="preserve">        20</w:t>
            </w:r>
            <w:r>
              <w:rPr>
                <w:rFonts w:hint="eastAsia" w:ascii="宋体" w:hAnsi="宋体" w:cs="宋体"/>
                <w:szCs w:val="21"/>
                <w:highlight w:val="none"/>
                <w:lang w:val="en-US" w:eastAsia="zh-CN"/>
              </w:rPr>
              <w:t>20.06.03</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匡亚东  二级建造师（机电工程）  02365061                  2020.02.11</w:t>
            </w:r>
          </w:p>
          <w:p>
            <w:pPr>
              <w:spacing w:line="360" w:lineRule="auto"/>
              <w:rPr>
                <w:rFonts w:ascii="宋体" w:hAnsi="宋体" w:cs="宋体"/>
                <w:szCs w:val="21"/>
                <w:highlight w:val="none"/>
              </w:rPr>
            </w:pPr>
            <w:r>
              <w:rPr>
                <w:rFonts w:hint="eastAsia" w:ascii="宋体" w:hAnsi="宋体" w:cs="宋体"/>
                <w:szCs w:val="21"/>
                <w:highlight w:val="none"/>
              </w:rPr>
              <w:t>秦雪程     安全员             渝建安C（2019）0076754         2019.04.19</w:t>
            </w:r>
          </w:p>
          <w:p>
            <w:pPr>
              <w:spacing w:line="360" w:lineRule="auto"/>
              <w:rPr>
                <w:rFonts w:ascii="宋体" w:hAnsi="宋体" w:cs="宋体"/>
                <w:szCs w:val="21"/>
                <w:highlight w:val="none"/>
              </w:rPr>
            </w:pPr>
            <w:r>
              <w:rPr>
                <w:rFonts w:hint="eastAsia" w:ascii="宋体" w:hAnsi="宋体" w:cs="宋体"/>
                <w:szCs w:val="21"/>
                <w:highlight w:val="none"/>
              </w:rPr>
              <w:t>徐康伟     安全员             渝建安C（2019）0076755         2019.04.19</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郭潇霄  建设工程造价员（安装）  50130127346                 2015.07.06</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廖安均   土建质量员              50151060331173              2015.11.11</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程  杰    施工员              渝1115001089827               2011.08.30</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支莉均    材料员              50181110620020              2018.02.08</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陈文学    资料员（城建档案员）  50161031080414             2018.07.02</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代加兵    高处作业             T510226196909249097           2018.05.09</w:t>
            </w:r>
            <w:r>
              <w:rPr>
                <w:rFonts w:hint="eastAsia" w:ascii="宋体" w:hAnsi="宋体" w:cs="宋体"/>
                <w:szCs w:val="21"/>
                <w:highlight w:val="none"/>
              </w:rPr>
              <w:t>（有效期</w:t>
            </w:r>
            <w:r>
              <w:rPr>
                <w:rFonts w:hint="eastAsia" w:ascii="宋体" w:hAnsi="宋体" w:cs="宋体"/>
                <w:szCs w:val="21"/>
                <w:highlight w:val="none"/>
                <w:lang w:val="en-US" w:eastAsia="zh-CN"/>
              </w:rPr>
              <w:t xml:space="preserve"> 2027.05.11）</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陈家强    高处作业             T500226199005111513          2021.01.05</w:t>
            </w:r>
            <w:r>
              <w:rPr>
                <w:rFonts w:hint="eastAsia" w:ascii="宋体" w:hAnsi="宋体" w:cs="宋体"/>
                <w:szCs w:val="21"/>
                <w:highlight w:val="none"/>
              </w:rPr>
              <w:t>（有效期</w:t>
            </w:r>
            <w:r>
              <w:rPr>
                <w:rFonts w:hint="eastAsia" w:ascii="宋体" w:hAnsi="宋体" w:cs="宋体"/>
                <w:szCs w:val="21"/>
                <w:highlight w:val="none"/>
                <w:lang w:val="en-US" w:eastAsia="zh-CN"/>
              </w:rPr>
              <w:t xml:space="preserve"> 2027.01.04）</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王其坤   电工作业（高压）      T513123197506304218          2020.11.10</w:t>
            </w:r>
            <w:r>
              <w:rPr>
                <w:rFonts w:hint="eastAsia" w:ascii="宋体" w:hAnsi="宋体" w:cs="宋体"/>
                <w:szCs w:val="21"/>
                <w:highlight w:val="none"/>
              </w:rPr>
              <w:t>（有效期</w:t>
            </w:r>
            <w:r>
              <w:rPr>
                <w:rFonts w:hint="eastAsia" w:ascii="宋体" w:hAnsi="宋体" w:cs="宋体"/>
                <w:szCs w:val="21"/>
                <w:highlight w:val="none"/>
                <w:lang w:val="en-US" w:eastAsia="zh-CN"/>
              </w:rPr>
              <w:t xml:space="preserve"> 2026.11.09）</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郭均福   电工作业（高压）      T500381200202199417         2021.05.28</w:t>
            </w:r>
            <w:r>
              <w:rPr>
                <w:rFonts w:hint="eastAsia" w:ascii="宋体" w:hAnsi="宋体" w:cs="宋体"/>
                <w:szCs w:val="21"/>
                <w:highlight w:val="none"/>
              </w:rPr>
              <w:t>（有效期</w:t>
            </w:r>
            <w:r>
              <w:rPr>
                <w:rFonts w:hint="eastAsia" w:ascii="宋体" w:hAnsi="宋体" w:cs="宋体"/>
                <w:szCs w:val="21"/>
                <w:highlight w:val="none"/>
                <w:lang w:val="en-US" w:eastAsia="zh-CN"/>
              </w:rPr>
              <w:t xml:space="preserve"> 2027.05.27）</w:t>
            </w:r>
          </w:p>
          <w:p>
            <w:pPr>
              <w:spacing w:line="360" w:lineRule="auto"/>
              <w:rPr>
                <w:rFonts w:ascii="宋体" w:hAnsi="宋体" w:cs="宋体"/>
                <w:szCs w:val="21"/>
              </w:rPr>
            </w:pPr>
            <w:r>
              <w:rPr>
                <w:rFonts w:hint="eastAsia" w:ascii="宋体" w:hAnsi="宋体" w:cs="宋体"/>
                <w:szCs w:val="21"/>
              </w:rPr>
              <w:t>.........</w:t>
            </w:r>
          </w:p>
          <w:p>
            <w:pPr>
              <w:rPr>
                <w:rFonts w:ascii="宋体" w:hAnsi="宋体"/>
                <w:szCs w:val="21"/>
                <w:highlight w:val="green"/>
              </w:rPr>
            </w:pPr>
            <w:r>
              <w:rPr>
                <w:rFonts w:hint="eastAsia" w:ascii="宋体" w:hAnsi="宋体"/>
                <w:szCs w:val="21"/>
              </w:rPr>
              <w:t>详见附件。</w:t>
            </w:r>
          </w:p>
          <w:p>
            <w:pPr>
              <w:rPr>
                <w:rFonts w:ascii="宋体" w:hAnsi="宋体"/>
                <w:szCs w:val="21"/>
              </w:rPr>
            </w:pPr>
            <w:r>
              <w:rPr>
                <w:rFonts w:hint="eastAsia" w:ascii="宋体" w:hAnsi="宋体"/>
                <w:szCs w:val="21"/>
              </w:rPr>
              <w:t>提供有20</w:t>
            </w:r>
            <w:r>
              <w:rPr>
                <w:rFonts w:hint="eastAsia" w:ascii="宋体" w:hAnsi="宋体"/>
                <w:szCs w:val="21"/>
                <w:lang w:val="en-US" w:eastAsia="zh-CN"/>
              </w:rPr>
              <w:t>21</w:t>
            </w:r>
            <w:r>
              <w:rPr>
                <w:rFonts w:hint="eastAsia" w:ascii="宋体" w:hAnsi="宋体"/>
                <w:szCs w:val="21"/>
              </w:rPr>
              <w:t>年度培训计划，计划培训</w:t>
            </w:r>
            <w:r>
              <w:rPr>
                <w:rFonts w:hint="eastAsia" w:ascii="宋体" w:hAnsi="宋体"/>
                <w:szCs w:val="21"/>
                <w:lang w:val="en-US" w:eastAsia="zh-CN"/>
              </w:rPr>
              <w:t>5</w:t>
            </w:r>
            <w:r>
              <w:rPr>
                <w:rFonts w:hint="eastAsia" w:ascii="宋体" w:hAnsi="宋体"/>
                <w:szCs w:val="21"/>
              </w:rPr>
              <w:t>次，已培训4次。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rPr>
                <w:rFonts w:ascii="宋体" w:hAnsi="宋体"/>
                <w:szCs w:val="21"/>
              </w:rPr>
            </w:pPr>
            <w:r>
              <w:rPr>
                <w:rFonts w:hint="eastAsia" w:ascii="宋体" w:hAnsi="宋体"/>
                <w:szCs w:val="21"/>
              </w:rPr>
              <w:t>1）：20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4</w:t>
            </w:r>
            <w:r>
              <w:rPr>
                <w:rFonts w:hint="eastAsia" w:ascii="宋体" w:hAnsi="宋体"/>
                <w:szCs w:val="21"/>
              </w:rPr>
              <w:t>.2</w:t>
            </w:r>
            <w:r>
              <w:rPr>
                <w:rFonts w:hint="eastAsia" w:ascii="宋体" w:hAnsi="宋体"/>
                <w:szCs w:val="21"/>
                <w:lang w:val="en-US" w:eastAsia="zh-CN"/>
              </w:rPr>
              <w:t>8消防应急预案培训</w:t>
            </w:r>
            <w:r>
              <w:rPr>
                <w:rFonts w:hint="eastAsia" w:ascii="宋体" w:hAnsi="宋体"/>
                <w:szCs w:val="21"/>
              </w:rPr>
              <w:t>,培训老师：体系负责人，培训人员：全体管理人员共10人，口试确认，均合格。验证情况：经考核，达到了培训预期目的，本次培训有效。验证人：</w:t>
            </w:r>
            <w:r>
              <w:rPr>
                <w:rFonts w:hint="eastAsia" w:ascii="宋体" w:hAnsi="宋体"/>
                <w:szCs w:val="21"/>
                <w:lang w:val="en-US" w:eastAsia="zh-CN"/>
              </w:rPr>
              <w:t>何柳</w:t>
            </w:r>
            <w:r>
              <w:rPr>
                <w:rFonts w:hint="eastAsia" w:ascii="宋体" w:hAnsi="宋体"/>
                <w:szCs w:val="21"/>
              </w:rPr>
              <w:t>。</w:t>
            </w:r>
          </w:p>
          <w:p>
            <w:pPr>
              <w:rPr>
                <w:rFonts w:ascii="宋体" w:hAnsi="宋体"/>
                <w:szCs w:val="21"/>
              </w:rPr>
            </w:pPr>
            <w:r>
              <w:rPr>
                <w:rFonts w:hint="eastAsia" w:ascii="宋体" w:hAnsi="宋体"/>
                <w:szCs w:val="21"/>
              </w:rPr>
              <w:t>2）20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8岗位技能要求</w:t>
            </w:r>
            <w:r>
              <w:rPr>
                <w:rFonts w:hint="eastAsia" w:ascii="宋体" w:hAnsi="宋体"/>
                <w:szCs w:val="21"/>
              </w:rPr>
              <w:t>培训,培训老师：体系负责人，培训人员：全体管理人员共</w:t>
            </w:r>
            <w:r>
              <w:rPr>
                <w:rFonts w:hint="eastAsia" w:ascii="宋体" w:hAnsi="宋体"/>
                <w:szCs w:val="21"/>
                <w:lang w:val="en-US" w:eastAsia="zh-CN"/>
              </w:rPr>
              <w:t>30</w:t>
            </w:r>
            <w:r>
              <w:rPr>
                <w:rFonts w:hint="eastAsia" w:ascii="宋体" w:hAnsi="宋体"/>
                <w:szCs w:val="21"/>
              </w:rPr>
              <w:t>人，考核结果：经过培训学习，</w:t>
            </w:r>
            <w:r>
              <w:rPr>
                <w:rFonts w:hint="eastAsia" w:ascii="宋体" w:hAnsi="宋体"/>
                <w:szCs w:val="21"/>
                <w:lang w:val="en-US" w:eastAsia="zh-CN"/>
              </w:rPr>
              <w:t>参与培训</w:t>
            </w:r>
            <w:r>
              <w:rPr>
                <w:rFonts w:hint="eastAsia" w:ascii="宋体" w:hAnsi="宋体"/>
                <w:szCs w:val="21"/>
              </w:rPr>
              <w:t>员</w:t>
            </w:r>
            <w:r>
              <w:rPr>
                <w:rFonts w:hint="eastAsia" w:ascii="宋体" w:hAnsi="宋体"/>
                <w:szCs w:val="21"/>
                <w:lang w:val="en-US" w:eastAsia="zh-CN"/>
              </w:rPr>
              <w:t>工</w:t>
            </w:r>
            <w:r>
              <w:rPr>
                <w:rFonts w:hint="eastAsia" w:ascii="宋体" w:hAnsi="宋体"/>
                <w:szCs w:val="21"/>
              </w:rPr>
              <w:t>提高了</w:t>
            </w:r>
            <w:r>
              <w:rPr>
                <w:rFonts w:hint="eastAsia" w:ascii="宋体" w:hAnsi="宋体"/>
                <w:szCs w:val="21"/>
                <w:lang w:val="en-US" w:eastAsia="zh-CN"/>
              </w:rPr>
              <w:t>技能，可以满足岗位要求</w:t>
            </w:r>
            <w:r>
              <w:rPr>
                <w:rFonts w:hint="eastAsia" w:ascii="宋体" w:hAnsi="宋体"/>
                <w:szCs w:val="21"/>
              </w:rPr>
              <w:t>。验证情况：经考核，达到了培训预期目的，本次培训有效。验证人：</w:t>
            </w:r>
            <w:r>
              <w:rPr>
                <w:rFonts w:hint="eastAsia" w:ascii="宋体" w:hAnsi="宋体"/>
                <w:szCs w:val="21"/>
                <w:lang w:val="en-US" w:eastAsia="zh-CN"/>
              </w:rPr>
              <w:t>何柳</w:t>
            </w:r>
            <w:r>
              <w:rPr>
                <w:rFonts w:hint="eastAsia" w:ascii="宋体" w:hAnsi="宋体"/>
                <w:szCs w:val="21"/>
              </w:rPr>
              <w:t>。</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其余培训计划均按计划进行。</w:t>
            </w:r>
          </w:p>
        </w:tc>
        <w:tc>
          <w:tcPr>
            <w:tcW w:w="112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7.3</w:t>
            </w:r>
          </w:p>
          <w:p>
            <w:pPr>
              <w:rPr>
                <w:rFonts w:ascii="宋体" w:hAnsi="宋体"/>
                <w:szCs w:val="21"/>
              </w:rPr>
            </w:pPr>
          </w:p>
        </w:tc>
        <w:tc>
          <w:tcPr>
            <w:tcW w:w="10468"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12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szCs w:val="21"/>
              </w:rPr>
            </w:pPr>
          </w:p>
        </w:tc>
        <w:tc>
          <w:tcPr>
            <w:tcW w:w="10468" w:type="dxa"/>
          </w:tcPr>
          <w:p>
            <w:pPr>
              <w:pStyle w:val="9"/>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1）告知员工：环境管理者代表是熊良东、职业健康安全事务代表是</w:t>
            </w:r>
            <w:r>
              <w:rPr>
                <w:rFonts w:hint="eastAsia" w:ascii="宋体" w:hAnsi="宋体" w:cs="Arial"/>
                <w:szCs w:val="21"/>
                <w:lang w:val="en-US" w:eastAsia="zh-CN"/>
              </w:rPr>
              <w:t>张嫒嫒</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w:t>
            </w:r>
            <w:r>
              <w:rPr>
                <w:sz w:val="20"/>
              </w:rPr>
              <w:t>资质范围内电力工程施工、承装、承修、承试</w:t>
            </w:r>
            <w:r>
              <w:rPr>
                <w:rFonts w:hint="eastAsia"/>
                <w:sz w:val="20"/>
              </w:rPr>
              <w:t>过程</w:t>
            </w:r>
            <w:r>
              <w:rPr>
                <w:rFonts w:hint="eastAsia" w:ascii="宋体" w:hAnsi="宋体" w:cs="Arial"/>
                <w:szCs w:val="21"/>
              </w:rPr>
              <w:t>存在职业健康风险，故对全体员工及相关方出具告知书；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9"/>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cs="Arial"/>
                <w:kern w:val="2"/>
                <w:sz w:val="21"/>
                <w:szCs w:val="21"/>
                <w:lang w:val="en-US" w:eastAsia="zh-CN"/>
              </w:rPr>
              <w:t>张嫒嫒</w:t>
            </w:r>
            <w:r>
              <w:rPr>
                <w:rFonts w:hint="eastAsia" w:cs="Arial"/>
                <w:kern w:val="2"/>
                <w:sz w:val="21"/>
                <w:szCs w:val="21"/>
              </w:rPr>
              <w:t>，了解到暂未发生员工与企业的劳动纠纷、工伤、员工投诉、员工权益争执等情况。</w:t>
            </w:r>
          </w:p>
        </w:tc>
        <w:tc>
          <w:tcPr>
            <w:tcW w:w="112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468" w:type="dxa"/>
          </w:tcPr>
          <w:p>
            <w:pPr>
              <w:spacing w:line="400" w:lineRule="exact"/>
              <w:rPr>
                <w:rFonts w:ascii="宋体" w:hAnsi="宋体"/>
                <w:szCs w:val="21"/>
              </w:rPr>
            </w:pPr>
            <w:r>
              <w:rPr>
                <w:rFonts w:hint="eastAsia" w:ascii="宋体" w:hAnsi="宋体"/>
                <w:szCs w:val="21"/>
              </w:rPr>
              <w:t>----有《文件控制程序》，体系文件生效实施日期为2019年3月1日，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查《体系受控文件清单》，包括管理手册、程序管理制度，另有《规范文件》、《岗位职责》等作业文件。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----有《文件化信息管理制度》，对记录表单的设计、编号、填写、贮存、保管、保护、检索、保存期限、到期处置等方面规定了要求并按此程序控制。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提供《记录清单》，有59份记录文件清单，规定了记录的名称、编号、存放部门、保存期限等内容。所规定的记录均涵盖，保存期限规定的合理。</w:t>
            </w:r>
          </w:p>
        </w:tc>
        <w:tc>
          <w:tcPr>
            <w:tcW w:w="112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468"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7"/>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生活垃圾在办公区域集中收集后，由物业管理交环卫部门统一定期清运；回收固废处理（包括危险固废如墨盒、硒鼓等）作好分类，标识交供应商回收。</w:t>
            </w:r>
          </w:p>
          <w:p>
            <w:pPr>
              <w:pStyle w:val="17"/>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hint="eastAsia"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szCs w:val="21"/>
              </w:rPr>
            </w:pPr>
            <w:r>
              <w:rPr>
                <w:rFonts w:hint="eastAsia" w:ascii="宋体" w:hAnsi="宋体" w:cs="宋体"/>
                <w:szCs w:val="21"/>
              </w:rPr>
              <w:t>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hint="eastAsia" w:ascii="宋体" w:hAnsi="宋体" w:cs="宋体"/>
                <w:szCs w:val="21"/>
              </w:rPr>
            </w:pPr>
            <w:r>
              <w:rPr>
                <w:rFonts w:hint="eastAsia" w:ascii="宋体" w:hAnsi="宋体" w:cs="宋体"/>
                <w:szCs w:val="21"/>
              </w:rPr>
              <w:t xml:space="preserve">  2）</w:t>
            </w:r>
            <w:r>
              <w:rPr>
                <w:rFonts w:hint="eastAsia" w:ascii="宋体" w:hAnsi="宋体" w:eastAsia="宋体" w:cs="宋体"/>
                <w:bCs w:val="0"/>
                <w:spacing w:val="0"/>
                <w:kern w:val="2"/>
                <w:sz w:val="21"/>
                <w:szCs w:val="21"/>
                <w:lang w:val="en-US" w:eastAsia="zh-CN" w:bidi="ar-SA"/>
              </w:rPr>
              <w:t>查对新冠疫情期间控制措施:配置有测温仪、消毒液、口罩等设施物资，对外来人员进行登记，测量温度。并定期对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目前公司所在地处于新冠疫情低风险区，公司人员外出办事或服务时严格按客户要求进行防控（如需佩戴口罩和测量体温等）。</w:t>
            </w:r>
          </w:p>
          <w:p>
            <w:pPr>
              <w:ind w:firstLine="210" w:firstLineChars="1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对相关方施加影响</w:t>
            </w:r>
          </w:p>
          <w:p>
            <w:pPr>
              <w:ind w:firstLine="210" w:firstLineChars="100"/>
              <w:rPr>
                <w:rFonts w:hint="eastAsia" w:ascii="宋体" w:hAnsi="宋体" w:eastAsia="宋体" w:cs="宋体"/>
                <w:color w:val="auto"/>
                <w:szCs w:val="21"/>
                <w:lang w:eastAsia="zh-CN"/>
              </w:rPr>
            </w:pPr>
            <w:r>
              <w:rPr>
                <w:rFonts w:hint="eastAsia" w:ascii="宋体" w:hAnsi="宋体" w:cs="宋体"/>
                <w:szCs w:val="21"/>
              </w:rPr>
              <w:t>组织对进入场所内的供方送货员、访客视情况由安保人员或受访人提醒、签定安全协议等方式，告知相关遵守相应的运行准则，以防止外来人员受到人身伤害或职业健康安危害。</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tc>
        <w:tc>
          <w:tcPr>
            <w:tcW w:w="10468" w:type="dxa"/>
          </w:tcPr>
          <w:p>
            <w:pPr>
              <w:spacing w:line="400" w:lineRule="exact"/>
              <w:rPr>
                <w:rFonts w:ascii="宋体" w:hAnsi="宋体" w:cs="宋体"/>
                <w:color w:val="auto"/>
                <w:szCs w:val="21"/>
              </w:rPr>
            </w:pPr>
            <w:r>
              <w:rPr>
                <w:rFonts w:hint="eastAsia" w:ascii="宋体" w:hAnsi="宋体" w:cs="宋体"/>
                <w:color w:val="auto"/>
                <w:szCs w:val="21"/>
              </w:rPr>
              <w:t>查见：《应急准备和响应管理制度》、《安全生产事故应急预案》、《公司火灾应急预案》等。</w:t>
            </w:r>
          </w:p>
          <w:p>
            <w:pPr>
              <w:spacing w:line="400" w:lineRule="exact"/>
              <w:rPr>
                <w:rFonts w:ascii="宋体" w:hAnsi="宋体" w:cs="宋体"/>
                <w:color w:val="auto"/>
                <w:szCs w:val="21"/>
              </w:rPr>
            </w:pPr>
            <w:r>
              <w:rPr>
                <w:rFonts w:hint="eastAsia" w:ascii="宋体" w:hAnsi="宋体" w:cs="宋体"/>
                <w:color w:val="auto"/>
                <w:szCs w:val="21"/>
              </w:rPr>
              <w:t>查见：消防演练实况记录：公司全体人员参加了20</w:t>
            </w:r>
            <w:r>
              <w:rPr>
                <w:rFonts w:hint="eastAsia" w:ascii="宋体" w:hAnsi="宋体" w:cs="宋体"/>
                <w:color w:val="auto"/>
                <w:szCs w:val="21"/>
                <w:lang w:val="en-US" w:eastAsia="zh-CN"/>
              </w:rPr>
              <w:t>21</w:t>
            </w:r>
            <w:r>
              <w:rPr>
                <w:rFonts w:hint="eastAsia" w:ascii="宋体" w:hAnsi="宋体" w:cs="宋体"/>
                <w:color w:val="auto"/>
                <w:szCs w:val="21"/>
              </w:rPr>
              <w:t>年5月</w:t>
            </w:r>
            <w:r>
              <w:rPr>
                <w:rFonts w:hint="eastAsia" w:ascii="宋体" w:hAnsi="宋体" w:cs="宋体"/>
                <w:color w:val="auto"/>
                <w:szCs w:val="21"/>
                <w:lang w:val="en-US" w:eastAsia="zh-CN"/>
              </w:rPr>
              <w:t>5</w:t>
            </w:r>
            <w:r>
              <w:rPr>
                <w:rFonts w:hint="eastAsia" w:ascii="宋体" w:hAnsi="宋体" w:cs="宋体"/>
                <w:color w:val="auto"/>
                <w:szCs w:val="21"/>
              </w:rPr>
              <w:t>日在公司由行政部组织的因公司办公室电路短路导致火灾消防演练。</w:t>
            </w:r>
            <w:r>
              <w:rPr>
                <w:rFonts w:hint="eastAsia"/>
                <w:lang w:val="en-US" w:eastAsia="zh-CN"/>
              </w:rPr>
              <w:t>演习地点：公司的安全空地。演习过程：防火、逃生和灭火器的使用培训；发现火警、报警并紧急疏散人员；处置火情等</w:t>
            </w:r>
            <w:r>
              <w:rPr>
                <w:rFonts w:hint="eastAsia"/>
              </w:rPr>
              <w:t>。</w:t>
            </w:r>
          </w:p>
          <w:p>
            <w:pPr>
              <w:spacing w:line="400" w:lineRule="exact"/>
              <w:rPr>
                <w:rFonts w:ascii="宋体" w:hAnsi="宋体" w:cs="宋体"/>
                <w:color w:val="auto"/>
                <w:szCs w:val="21"/>
              </w:rPr>
            </w:pPr>
            <w:r>
              <w:rPr>
                <w:rFonts w:hint="eastAsia" w:ascii="宋体" w:hAnsi="宋体" w:cs="宋体"/>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468" w:type="dxa"/>
          </w:tcPr>
          <w:p>
            <w:pPr>
              <w:spacing w:line="400" w:lineRule="exact"/>
              <w:rPr>
                <w:rFonts w:ascii="宋体" w:hAnsi="宋体" w:cs="宋体"/>
                <w:color w:val="auto"/>
                <w:szCs w:val="21"/>
              </w:rPr>
            </w:pPr>
            <w:r>
              <w:rPr>
                <w:rFonts w:hint="eastAsia" w:ascii="宋体" w:hAnsi="宋体" w:cs="宋体"/>
                <w:color w:val="auto"/>
                <w:szCs w:val="21"/>
              </w:rPr>
              <w:t>----有《环境与职业健康安全运行控制程序》和管理文件。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月底由行政部组织人员对各部门及作业现场的环境方面和安全消防方面进行检查，检查内容涉及：固废的处理；水电能源使用；环保意识的培训；消防器材的配备，消防保养等。检查结论：合格。提供有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w:t>
            </w:r>
            <w:r>
              <w:rPr>
                <w:rFonts w:hint="eastAsia" w:ascii="宋体" w:hAnsi="宋体" w:cs="宋体"/>
                <w:color w:val="auto"/>
                <w:szCs w:val="21"/>
                <w:lang w:val="en-US" w:eastAsia="zh-CN"/>
              </w:rPr>
              <w:t>9</w:t>
            </w:r>
            <w:r>
              <w:rPr>
                <w:rFonts w:hint="eastAsia" w:ascii="宋体" w:hAnsi="宋体" w:cs="宋体"/>
                <w:color w:val="auto"/>
                <w:szCs w:val="21"/>
              </w:rPr>
              <w:t>月份的安全</w:t>
            </w:r>
            <w:r>
              <w:rPr>
                <w:rFonts w:hint="eastAsia" w:ascii="宋体" w:hAnsi="宋体" w:cs="宋体"/>
                <w:color w:val="auto"/>
                <w:szCs w:val="21"/>
                <w:lang w:eastAsia="zh-CN"/>
              </w:rPr>
              <w:t>、</w:t>
            </w:r>
            <w:r>
              <w:rPr>
                <w:rFonts w:hint="eastAsia" w:ascii="宋体" w:hAnsi="宋体" w:cs="宋体"/>
                <w:color w:val="auto"/>
                <w:szCs w:val="21"/>
              </w:rPr>
              <w:t>环境检查月报记录。</w:t>
            </w:r>
          </w:p>
          <w:p>
            <w:pPr>
              <w:spacing w:line="360" w:lineRule="auto"/>
              <w:rPr>
                <w:rFonts w:ascii="宋体" w:hAnsi="宋体" w:cs="宋体"/>
                <w:color w:val="auto"/>
                <w:kern w:val="0"/>
                <w:szCs w:val="21"/>
              </w:rPr>
            </w:pPr>
            <w:r>
              <w:rPr>
                <w:rFonts w:hint="eastAsia" w:ascii="宋体" w:hAnsi="宋体" w:cs="宋体"/>
                <w:color w:val="auto"/>
                <w:szCs w:val="21"/>
              </w:rPr>
              <w:t xml:space="preserve">◆ </w:t>
            </w:r>
            <w:r>
              <w:rPr>
                <w:rFonts w:hint="eastAsia" w:ascii="宋体" w:hAnsi="宋体" w:cs="宋体"/>
                <w:color w:val="auto"/>
                <w:kern w:val="0"/>
                <w:szCs w:val="21"/>
              </w:rPr>
              <w:t>提供有从业人员预防性健康检查合格证</w:t>
            </w:r>
          </w:p>
          <w:p>
            <w:pPr>
              <w:spacing w:line="400" w:lineRule="exact"/>
              <w:ind w:firstLine="210" w:firstLineChars="100"/>
              <w:rPr>
                <w:rFonts w:ascii="宋体" w:hAnsi="宋体" w:cs="宋体"/>
                <w:color w:val="auto"/>
                <w:szCs w:val="21"/>
              </w:rPr>
            </w:pPr>
            <w:r>
              <w:rPr>
                <w:rFonts w:hint="eastAsia" w:ascii="宋体" w:hAnsi="宋体" w:cs="宋体"/>
                <w:color w:val="auto"/>
                <w:szCs w:val="21"/>
              </w:rPr>
              <w:t xml:space="preserve">姓名       体检日期                体检机构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结论</w:t>
            </w:r>
          </w:p>
          <w:p>
            <w:pPr>
              <w:spacing w:line="400" w:lineRule="exact"/>
              <w:ind w:firstLine="210" w:firstLineChars="100"/>
              <w:rPr>
                <w:rFonts w:ascii="宋体" w:hAnsi="宋体" w:cs="宋体"/>
                <w:color w:val="auto"/>
                <w:szCs w:val="21"/>
              </w:rPr>
            </w:pPr>
            <w:r>
              <w:rPr>
                <w:rFonts w:hint="eastAsia" w:ascii="宋体" w:hAnsi="宋体" w:cs="宋体"/>
                <w:color w:val="auto"/>
                <w:szCs w:val="21"/>
                <w:lang w:val="en-US" w:eastAsia="zh-CN"/>
              </w:rPr>
              <w:t>李  宣</w:t>
            </w:r>
            <w:r>
              <w:rPr>
                <w:rFonts w:hint="eastAsia" w:ascii="宋体" w:hAnsi="宋体" w:cs="宋体"/>
                <w:color w:val="auto"/>
                <w:szCs w:val="21"/>
              </w:rPr>
              <w:t xml:space="preserve">     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11</w:t>
            </w:r>
            <w:r>
              <w:rPr>
                <w:rFonts w:hint="eastAsia" w:ascii="宋体" w:hAnsi="宋体" w:cs="宋体"/>
                <w:color w:val="auto"/>
                <w:szCs w:val="21"/>
              </w:rPr>
              <w:t>.</w:t>
            </w:r>
            <w:r>
              <w:rPr>
                <w:rFonts w:hint="eastAsia" w:ascii="宋体" w:hAnsi="宋体" w:cs="宋体"/>
                <w:color w:val="auto"/>
                <w:szCs w:val="21"/>
                <w:lang w:val="en-US" w:eastAsia="zh-CN"/>
              </w:rPr>
              <w:t>04</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重庆</w:t>
            </w:r>
            <w:r>
              <w:rPr>
                <w:rFonts w:hint="eastAsia" w:ascii="宋体" w:hAnsi="宋体" w:cs="宋体"/>
                <w:color w:val="auto"/>
                <w:szCs w:val="21"/>
                <w:lang w:val="en-US" w:eastAsia="zh-CN"/>
              </w:rPr>
              <w:t>医科大学附属第二医院</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无异常</w:t>
            </w:r>
          </w:p>
          <w:p>
            <w:pPr>
              <w:spacing w:line="400" w:lineRule="exact"/>
              <w:ind w:firstLine="210" w:firstLineChars="100"/>
              <w:rPr>
                <w:rFonts w:ascii="宋体" w:hAnsi="宋体" w:cs="宋体"/>
                <w:color w:val="auto"/>
                <w:szCs w:val="21"/>
              </w:rPr>
            </w:pPr>
            <w:r>
              <w:rPr>
                <w:rFonts w:hint="eastAsia" w:ascii="宋体" w:hAnsi="宋体" w:cs="宋体"/>
                <w:color w:val="auto"/>
                <w:szCs w:val="21"/>
                <w:lang w:val="en-US" w:eastAsia="zh-CN"/>
              </w:rPr>
              <w:t>郭均福</w:t>
            </w:r>
            <w:r>
              <w:rPr>
                <w:rFonts w:hint="eastAsia" w:ascii="宋体" w:hAnsi="宋体" w:cs="宋体"/>
                <w:color w:val="auto"/>
                <w:szCs w:val="21"/>
              </w:rPr>
              <w:t xml:space="preserve">     20</w:t>
            </w:r>
            <w:r>
              <w:rPr>
                <w:rFonts w:hint="eastAsia" w:ascii="宋体" w:hAnsi="宋体" w:cs="宋体"/>
                <w:color w:val="auto"/>
                <w:szCs w:val="21"/>
                <w:lang w:val="en-US" w:eastAsia="zh-CN"/>
              </w:rPr>
              <w:t>21</w:t>
            </w:r>
            <w:r>
              <w:rPr>
                <w:rFonts w:hint="eastAsia" w:ascii="宋体" w:hAnsi="宋体" w:cs="宋体"/>
                <w:color w:val="auto"/>
                <w:szCs w:val="21"/>
              </w:rPr>
              <w:t>.0</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27</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重庆市</w:t>
            </w:r>
            <w:r>
              <w:rPr>
                <w:rFonts w:hint="eastAsia" w:ascii="宋体" w:hAnsi="宋体" w:cs="宋体"/>
                <w:color w:val="auto"/>
                <w:szCs w:val="21"/>
                <w:lang w:val="en-US" w:eastAsia="zh-CN"/>
              </w:rPr>
              <w:t>东南医院</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无异常 </w:t>
            </w:r>
          </w:p>
          <w:p>
            <w:pPr>
              <w:spacing w:line="400" w:lineRule="exact"/>
              <w:ind w:firstLine="210" w:firstLineChars="100"/>
              <w:rPr>
                <w:rFonts w:ascii="宋体" w:hAnsi="宋体" w:cs="宋体"/>
                <w:color w:val="auto"/>
                <w:szCs w:val="21"/>
              </w:rPr>
            </w:pPr>
            <w:r>
              <w:rPr>
                <w:rFonts w:hint="eastAsia" w:ascii="宋体" w:hAnsi="宋体" w:cs="宋体"/>
                <w:color w:val="auto"/>
                <w:szCs w:val="21"/>
                <w:lang w:val="en-US" w:eastAsia="zh-CN"/>
              </w:rPr>
              <w:t>郭均福</w:t>
            </w:r>
            <w:r>
              <w:rPr>
                <w:rFonts w:hint="eastAsia" w:ascii="宋体" w:hAnsi="宋体" w:cs="宋体"/>
                <w:color w:val="auto"/>
                <w:szCs w:val="21"/>
              </w:rPr>
              <w:t xml:space="preserve">     20</w:t>
            </w:r>
            <w:r>
              <w:rPr>
                <w:rFonts w:hint="eastAsia" w:ascii="宋体" w:hAnsi="宋体" w:cs="宋体"/>
                <w:color w:val="auto"/>
                <w:szCs w:val="21"/>
                <w:lang w:val="en-US" w:eastAsia="zh-CN"/>
              </w:rPr>
              <w:t>21</w:t>
            </w:r>
            <w:r>
              <w:rPr>
                <w:rFonts w:hint="eastAsia" w:ascii="宋体" w:hAnsi="宋体" w:cs="宋体"/>
                <w:color w:val="auto"/>
                <w:szCs w:val="21"/>
              </w:rPr>
              <w:t>.0</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19</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重庆市</w:t>
            </w:r>
            <w:r>
              <w:rPr>
                <w:rFonts w:hint="eastAsia" w:ascii="宋体" w:hAnsi="宋体" w:cs="宋体"/>
                <w:color w:val="auto"/>
                <w:szCs w:val="21"/>
                <w:lang w:val="en-US" w:eastAsia="zh-CN"/>
              </w:rPr>
              <w:t>东南医院</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无异常</w:t>
            </w:r>
          </w:p>
          <w:p>
            <w:pPr>
              <w:spacing w:line="400" w:lineRule="exact"/>
              <w:ind w:firstLine="210" w:firstLineChars="100"/>
              <w:rPr>
                <w:rFonts w:ascii="宋体" w:hAnsi="宋体" w:cs="宋体"/>
                <w:color w:val="auto"/>
                <w:szCs w:val="21"/>
              </w:rPr>
            </w:pPr>
            <w:r>
              <w:rPr>
                <w:rFonts w:hint="eastAsia" w:ascii="宋体" w:hAnsi="宋体" w:cs="宋体"/>
                <w:color w:val="auto"/>
                <w:szCs w:val="21"/>
              </w:rPr>
              <w:t>........</w:t>
            </w:r>
          </w:p>
          <w:p>
            <w:pPr>
              <w:ind w:firstLine="420" w:firstLineChars="200"/>
              <w:rPr>
                <w:color w:val="auto"/>
                <w:szCs w:val="21"/>
              </w:rPr>
            </w:pPr>
            <w:r>
              <w:rPr>
                <w:rFonts w:hint="eastAsia"/>
                <w:color w:val="auto"/>
                <w:szCs w:val="21"/>
              </w:rPr>
              <w:t>自体系建立以来没有发生过安全事故。</w:t>
            </w:r>
          </w:p>
          <w:p>
            <w:pPr>
              <w:rPr>
                <w:rFonts w:ascii="宋体" w:hAnsi="宋体" w:cs="宋体"/>
                <w:color w:val="auto"/>
                <w:szCs w:val="21"/>
              </w:rPr>
            </w:pPr>
            <w:r>
              <w:rPr>
                <w:rFonts w:hint="eastAsia"/>
                <w:color w:val="auto"/>
                <w:szCs w:val="21"/>
              </w:rPr>
              <w:t>监测设备：公司暂无环境、职业健康安全监测设备。</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468"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Cs w:val="21"/>
              </w:rPr>
            </w:pPr>
            <w:r>
              <w:rPr>
                <w:rFonts w:hint="eastAsia" w:ascii="宋体" w:hAnsi="宋体"/>
                <w:color w:val="auto"/>
                <w:szCs w:val="21"/>
              </w:rPr>
              <w:t>查由行政部组织各部门于20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评价人：杨晓、熊良东、李丽等</w:t>
            </w:r>
          </w:p>
          <w:p>
            <w:pPr>
              <w:widowControl/>
              <w:spacing w:line="400" w:lineRule="exact"/>
              <w:jc w:val="left"/>
              <w:rPr>
                <w:rFonts w:ascii="宋体" w:hAnsi="宋体" w:cs="宋体"/>
                <w:color w:val="auto"/>
                <w:szCs w:val="21"/>
              </w:rPr>
            </w:pPr>
            <w:r>
              <w:rPr>
                <w:rFonts w:hint="eastAsia" w:ascii="宋体" w:hAnsi="宋体"/>
                <w:szCs w:val="21"/>
              </w:rPr>
              <w:t>查：有《法律、法规和其它要求的合规性评价报告》，有保持合规性评价的相关记录。</w:t>
            </w:r>
          </w:p>
        </w:tc>
        <w:tc>
          <w:tcPr>
            <w:tcW w:w="1121" w:type="dxa"/>
          </w:tcPr>
          <w:p>
            <w:pPr>
              <w:rPr>
                <w:rFonts w:hint="eastAsia" w:eastAsia="宋体"/>
                <w:color w:val="auto"/>
                <w:lang w:val="en-US" w:eastAsia="zh-CN"/>
              </w:rPr>
            </w:pPr>
            <w:r>
              <w:rPr>
                <w:rFonts w:hint="eastAsia"/>
                <w:color w:val="auto"/>
                <w:lang w:val="en-US" w:eastAsia="zh-CN"/>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s="新宋体"/>
                <w:color w:val="auto"/>
                <w:szCs w:val="21"/>
              </w:rPr>
            </w:pPr>
            <w:r>
              <w:rPr>
                <w:rFonts w:hint="eastAsia" w:ascii="宋体" w:hAnsi="宋体"/>
                <w:color w:val="auto"/>
                <w:szCs w:val="21"/>
              </w:rPr>
              <w:t>ES10.2;10.3</w:t>
            </w:r>
          </w:p>
        </w:tc>
        <w:tc>
          <w:tcPr>
            <w:tcW w:w="10468" w:type="dxa"/>
          </w:tcPr>
          <w:p>
            <w:pPr>
              <w:spacing w:line="400" w:lineRule="atLeast"/>
              <w:rPr>
                <w:rFonts w:ascii="宋体" w:hAnsi="宋体"/>
                <w:color w:val="auto"/>
                <w:szCs w:val="21"/>
              </w:rPr>
            </w:pPr>
            <w:r>
              <w:rPr>
                <w:rFonts w:hint="eastAsia" w:ascii="宋体" w:hAnsi="宋体"/>
                <w:color w:val="auto"/>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468" w:type="dxa"/>
          </w:tcPr>
          <w:p>
            <w:pPr>
              <w:rPr>
                <w:rFonts w:ascii="宋体" w:hAnsi="宋体"/>
                <w:color w:val="auto"/>
                <w:szCs w:val="21"/>
              </w:rPr>
            </w:pPr>
            <w:r>
              <w:rPr>
                <w:rFonts w:hint="eastAsia" w:ascii="宋体" w:hAnsi="宋体"/>
                <w:color w:val="auto"/>
                <w:szCs w:val="21"/>
              </w:rPr>
              <w:t>提供有20</w:t>
            </w:r>
            <w:r>
              <w:rPr>
                <w:rFonts w:hint="eastAsia" w:ascii="宋体" w:hAnsi="宋体"/>
                <w:color w:val="auto"/>
                <w:szCs w:val="21"/>
                <w:lang w:val="en-US" w:eastAsia="zh-CN"/>
              </w:rPr>
              <w:t>21</w:t>
            </w:r>
            <w:r>
              <w:rPr>
                <w:rFonts w:hint="eastAsia" w:ascii="宋体" w:hAnsi="宋体"/>
                <w:color w:val="auto"/>
                <w:szCs w:val="21"/>
              </w:rPr>
              <w:t>年环境、职业健康安全管理体系运行资金计划审批及财务投入清单：支出项目有购置灭火器、劳保用品、员工体检、消防安全培训和演练、固废处理等共计约1</w:t>
            </w:r>
            <w:r>
              <w:rPr>
                <w:rFonts w:hint="eastAsia" w:ascii="宋体" w:hAnsi="宋体"/>
                <w:color w:val="auto"/>
                <w:szCs w:val="21"/>
                <w:lang w:val="en-US" w:eastAsia="zh-CN"/>
              </w:rPr>
              <w:t>1</w:t>
            </w:r>
            <w:r>
              <w:rPr>
                <w:rFonts w:hint="eastAsia" w:ascii="宋体" w:hAnsi="宋体"/>
                <w:color w:val="auto"/>
                <w:szCs w:val="21"/>
              </w:rPr>
              <w:t>000元。</w:t>
            </w:r>
          </w:p>
        </w:tc>
        <w:tc>
          <w:tcPr>
            <w:tcW w:w="1121" w:type="dxa"/>
          </w:tcPr>
          <w:p>
            <w:pPr>
              <w:rPr>
                <w:color w:val="auto"/>
              </w:rPr>
            </w:pPr>
            <w:r>
              <w:rPr>
                <w:rFonts w:hint="eastAsia"/>
                <w:color w:val="auto"/>
              </w:rPr>
              <w:t>符合</w:t>
            </w:r>
          </w:p>
        </w:tc>
      </w:tr>
    </w:tbl>
    <w:p>
      <w:pPr>
        <w:pStyle w:val="7"/>
        <w:rPr>
          <w:rFonts w:ascii="隶书" w:hAnsi="宋体" w:eastAsia="隶书"/>
          <w:bCs/>
          <w:color w:val="auto"/>
          <w:sz w:val="36"/>
          <w:szCs w:val="36"/>
        </w:rPr>
      </w:pPr>
      <w:r>
        <w:rPr>
          <w:rFonts w:hint="eastAsia"/>
          <w:color w:val="auto"/>
        </w:rPr>
        <w:t>说明：不符合标注N</w:t>
      </w:r>
    </w:p>
    <w:p>
      <w:pPr>
        <w:pStyle w:val="7"/>
      </w:pPr>
    </w:p>
    <w:p>
      <w:pPr>
        <w:spacing w:line="480" w:lineRule="exact"/>
        <w:jc w:val="center"/>
        <w:rPr>
          <w:rFonts w:hint="eastAsia" w:ascii="隶书" w:hAnsi="宋体" w:eastAsia="隶书"/>
          <w:bCs/>
          <w:color w:val="auto"/>
          <w:sz w:val="36"/>
          <w:szCs w:val="36"/>
        </w:rPr>
      </w:pPr>
      <w:bookmarkStart w:id="3" w:name="_GoBack"/>
      <w:bookmarkEnd w:id="3"/>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68" w:type="dxa"/>
            <w:vAlign w:val="center"/>
          </w:tcPr>
          <w:p>
            <w:pPr>
              <w:rPr>
                <w:rFonts w:hint="default" w:eastAsia="宋体"/>
                <w:color w:val="auto"/>
                <w:sz w:val="24"/>
                <w:szCs w:val="24"/>
                <w:lang w:val="en-US" w:eastAsia="zh-CN"/>
              </w:rPr>
            </w:pPr>
            <w:r>
              <w:rPr>
                <w:rFonts w:hint="eastAsia"/>
                <w:color w:val="auto"/>
                <w:sz w:val="24"/>
                <w:szCs w:val="24"/>
              </w:rPr>
              <w:t xml:space="preserve">受审核部门：业务部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郭娟</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何柳</w:t>
            </w:r>
          </w:p>
        </w:tc>
        <w:tc>
          <w:tcPr>
            <w:tcW w:w="112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68"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审核时间：202</w:t>
            </w:r>
            <w:r>
              <w:rPr>
                <w:rFonts w:hint="eastAsia"/>
                <w:color w:val="auto"/>
                <w:sz w:val="24"/>
                <w:szCs w:val="24"/>
                <w:lang w:val="en-US" w:eastAsia="zh-CN"/>
              </w:rPr>
              <w:t>1</w:t>
            </w:r>
            <w:r>
              <w:rPr>
                <w:rFonts w:hint="eastAsia"/>
                <w:color w:val="auto"/>
                <w:sz w:val="24"/>
                <w:szCs w:val="24"/>
              </w:rPr>
              <w:t>年10月</w:t>
            </w:r>
            <w:r>
              <w:rPr>
                <w:rFonts w:hint="eastAsia"/>
                <w:color w:val="auto"/>
                <w:sz w:val="24"/>
                <w:szCs w:val="24"/>
                <w:lang w:val="en-US" w:eastAsia="zh-CN"/>
              </w:rPr>
              <w:t>13</w:t>
            </w:r>
            <w:r>
              <w:rPr>
                <w:rFonts w:hint="eastAsia"/>
                <w:color w:val="auto"/>
                <w:sz w:val="24"/>
                <w:szCs w:val="24"/>
              </w:rPr>
              <w:t>日</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68" w:type="dxa"/>
            <w:vAlign w:val="center"/>
          </w:tcPr>
          <w:p>
            <w:pPr>
              <w:rPr>
                <w:color w:val="auto"/>
                <w:sz w:val="24"/>
                <w:szCs w:val="24"/>
              </w:rPr>
            </w:pPr>
            <w:r>
              <w:rPr>
                <w:rFonts w:hint="eastAsia"/>
                <w:color w:val="auto"/>
                <w:sz w:val="24"/>
                <w:szCs w:val="24"/>
              </w:rPr>
              <w:t>审核条款：</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468"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查，业务部的岗位职责和权限如下：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widowControl/>
              <w:jc w:val="left"/>
              <w:rPr>
                <w:rFonts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业务部负责人对部门职责清楚。</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468" w:type="dxa"/>
          </w:tcPr>
          <w:p>
            <w:pPr>
              <w:numPr>
                <w:ilvl w:val="0"/>
                <w:numId w:val="0"/>
              </w:numPr>
              <w:rPr>
                <w:rFonts w:hint="eastAsia"/>
                <w:color w:val="auto"/>
                <w:szCs w:val="21"/>
              </w:rPr>
            </w:pPr>
            <w:r>
              <w:rPr>
                <w:rFonts w:hint="eastAsia" w:ascii="宋体" w:hAnsi="宋体" w:cs="Arial"/>
                <w:iCs/>
                <w:color w:val="auto"/>
                <w:szCs w:val="21"/>
              </w:rPr>
              <w:t>查</w:t>
            </w:r>
            <w:r>
              <w:rPr>
                <w:rFonts w:hint="eastAsia"/>
                <w:color w:val="auto"/>
                <w:szCs w:val="21"/>
              </w:rPr>
              <w:t>业务部环境目标： 实施情况</w:t>
            </w:r>
          </w:p>
          <w:p>
            <w:pPr>
              <w:numPr>
                <w:ilvl w:val="0"/>
                <w:numId w:val="6"/>
              </w:numPr>
              <w:ind w:firstLine="210" w:firstLineChars="100"/>
              <w:rPr>
                <w:rFonts w:hint="eastAsia"/>
                <w:color w:val="auto"/>
                <w:szCs w:val="21"/>
              </w:rPr>
            </w:pPr>
            <w:r>
              <w:rPr>
                <w:rFonts w:hint="eastAsia"/>
                <w:color w:val="auto"/>
                <w:szCs w:val="21"/>
              </w:rPr>
              <w:t>固体废弃物100%处理；                       100%</w:t>
            </w:r>
          </w:p>
          <w:p>
            <w:pPr>
              <w:numPr>
                <w:ilvl w:val="0"/>
                <w:numId w:val="6"/>
              </w:numPr>
              <w:ind w:firstLine="210" w:firstLineChars="100"/>
              <w:rPr>
                <w:rFonts w:hint="eastAsia"/>
                <w:color w:val="auto"/>
                <w:szCs w:val="21"/>
              </w:rPr>
            </w:pPr>
            <w:r>
              <w:rPr>
                <w:rFonts w:hint="eastAsia"/>
                <w:color w:val="auto"/>
                <w:szCs w:val="21"/>
              </w:rPr>
              <w:t>火灾事故发生数为0</w:t>
            </w:r>
            <w:r>
              <w:rPr>
                <w:rFonts w:hint="eastAsia"/>
                <w:color w:val="auto"/>
                <w:szCs w:val="21"/>
                <w:lang w:eastAsia="zh-CN"/>
              </w:rPr>
              <w:t>。</w:t>
            </w:r>
            <w:r>
              <w:rPr>
                <w:rFonts w:hint="eastAsia"/>
                <w:color w:val="auto"/>
                <w:szCs w:val="21"/>
                <w:lang w:val="en-US" w:eastAsia="zh-CN"/>
              </w:rPr>
              <w:t xml:space="preserve">                           0</w:t>
            </w:r>
          </w:p>
          <w:p>
            <w:pPr>
              <w:spacing w:line="400" w:lineRule="atLeast"/>
              <w:ind w:right="-107" w:rightChars="-51" w:firstLine="210" w:firstLineChars="100"/>
              <w:jc w:val="left"/>
              <w:rPr>
                <w:rFonts w:ascii="宋体" w:hAnsi="宋体" w:cs="宋体"/>
                <w:color w:val="auto"/>
                <w:szCs w:val="21"/>
              </w:rPr>
            </w:pPr>
            <w:r>
              <w:rPr>
                <w:rFonts w:hint="eastAsia" w:ascii="宋体" w:hAnsi="宋体"/>
                <w:color w:val="auto"/>
                <w:szCs w:val="21"/>
              </w:rPr>
              <w:t>查20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月份发现，提供的《环境目标指标分解考核表》，</w:t>
            </w: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查，公司编制了环境目标管理实施方案：制定、执行管理制度或作业文件；加强监测和测量；培训与教育；应急响应。</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68"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《环境因素、危险因素的识别与评价》</w:t>
            </w:r>
            <w:r>
              <w:rPr>
                <w:rFonts w:hint="eastAsia" w:ascii="宋体" w:cs="宋体"/>
                <w:color w:val="auto"/>
                <w:szCs w:val="21"/>
              </w:rPr>
              <w:t>，根据不同的时态、状态识别了环境因素，通过对其发生的可能性、危害性等进行评价，业务部确定的重要环境因素有：1）潜在</w:t>
            </w:r>
            <w:r>
              <w:rPr>
                <w:rFonts w:hint="eastAsia" w:ascii="宋体" w:hAnsi="宋体" w:cs="宋体"/>
                <w:color w:val="auto"/>
                <w:szCs w:val="21"/>
              </w:rPr>
              <w:t>火灾</w:t>
            </w:r>
            <w:r>
              <w:rPr>
                <w:rFonts w:hint="eastAsia" w:ascii="宋体" w:cs="宋体"/>
                <w:color w:val="auto"/>
                <w:szCs w:val="21"/>
              </w:rPr>
              <w:t>；2）固废的排放。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现场查看，部门的主要工作为公司采购满足客户服务所需材料、配件和工具和辅料等。向客户提供公司的产品或服务。采购或服务过程中有</w:t>
            </w:r>
            <w:r>
              <w:rPr>
                <w:rFonts w:hint="eastAsia" w:cs="宋体"/>
                <w:color w:val="auto"/>
                <w:szCs w:val="21"/>
              </w:rPr>
              <w:t>办公固废、辅料和包装箱、包装袋等固废，</w:t>
            </w:r>
            <w:r>
              <w:rPr>
                <w:rFonts w:hint="eastAsia" w:ascii="宋体" w:cs="宋体"/>
                <w:color w:val="auto"/>
                <w:szCs w:val="21"/>
              </w:rPr>
              <w:t>部门的环境因素识别和重要环境因素基本到位。</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E7.4</w:t>
            </w:r>
          </w:p>
        </w:tc>
        <w:tc>
          <w:tcPr>
            <w:tcW w:w="10468" w:type="dxa"/>
          </w:tcPr>
          <w:p>
            <w:pPr>
              <w:pStyle w:val="9"/>
              <w:spacing w:line="400" w:lineRule="exact"/>
              <w:rPr>
                <w:color w:val="auto"/>
                <w:sz w:val="21"/>
                <w:szCs w:val="21"/>
                <w:highlight w:val="none"/>
              </w:rPr>
            </w:pPr>
            <w:r>
              <w:rPr>
                <w:rFonts w:hint="eastAsia"/>
                <w:color w:val="auto"/>
                <w:kern w:val="2"/>
                <w:sz w:val="21"/>
                <w:szCs w:val="21"/>
                <w:highlight w:val="none"/>
              </w:rPr>
              <w:t>---《信息沟通控制程序》</w:t>
            </w:r>
            <w:r>
              <w:rPr>
                <w:rFonts w:hint="eastAsia" w:cs="Arial"/>
                <w:color w:val="auto"/>
                <w:kern w:val="2"/>
                <w:sz w:val="21"/>
                <w:szCs w:val="21"/>
                <w:highlight w:val="none"/>
              </w:rPr>
              <w:t>规定了公司内外信息交流、协商的对象、方式、记录等。</w:t>
            </w:r>
          </w:p>
          <w:p>
            <w:pPr>
              <w:pStyle w:val="9"/>
              <w:spacing w:line="400" w:lineRule="exact"/>
              <w:ind w:firstLine="420" w:firstLineChars="200"/>
              <w:rPr>
                <w:color w:val="auto"/>
                <w:sz w:val="21"/>
                <w:szCs w:val="21"/>
                <w:highlight w:val="none"/>
              </w:rPr>
            </w:pPr>
            <w:r>
              <w:rPr>
                <w:rFonts w:hint="eastAsia"/>
                <w:color w:val="auto"/>
                <w:kern w:val="2"/>
                <w:sz w:val="21"/>
                <w:szCs w:val="21"/>
                <w:highlight w:val="none"/>
              </w:rPr>
              <w:t>对部门之间有需要交流的有关环境管理信息，在公司内部利用部门会议、宣传栏进行环境管理方针及目标、指标、管理方案及环保法律法规等内容的宣传、沟通。</w:t>
            </w:r>
          </w:p>
          <w:p>
            <w:pPr>
              <w:pStyle w:val="9"/>
              <w:spacing w:line="400" w:lineRule="exact"/>
              <w:ind w:firstLine="315" w:firstLineChars="150"/>
              <w:rPr>
                <w:color w:val="auto"/>
                <w:sz w:val="21"/>
                <w:szCs w:val="21"/>
                <w:highlight w:val="none"/>
              </w:rPr>
            </w:pPr>
            <w:r>
              <w:rPr>
                <w:rFonts w:hint="eastAsia"/>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s="Arial"/>
                <w:color w:val="auto"/>
                <w:szCs w:val="21"/>
                <w:highlight w:val="none"/>
              </w:rPr>
              <w:t>外部交流主要通过采购合同和销售合同及电话、信函等方式进行。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查见：与顾客和外部供方沟通信息：</w:t>
            </w: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与国网重庆市电力公司市区供电分公司20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10（20）千伏及以下配电网工程施工</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含承装、承修、承试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r>
              <w:rPr>
                <w:rFonts w:hint="eastAsia" w:ascii="宋体" w:hAnsi="宋体" w:cs="宋体"/>
                <w:color w:val="auto"/>
                <w:szCs w:val="21"/>
                <w:highlight w:val="none"/>
                <w:lang w:val="en-US" w:eastAsia="zh-CN"/>
              </w:rPr>
              <w:t>重庆市大渡口区竹园小区居民供电设施改造工程</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合同内容：工程概况；</w:t>
            </w:r>
            <w:r>
              <w:rPr>
                <w:rFonts w:hint="eastAsia" w:ascii="宋体" w:hAnsi="宋体" w:cs="宋体"/>
                <w:color w:val="auto"/>
                <w:szCs w:val="21"/>
                <w:highlight w:val="none"/>
                <w:lang w:val="en-US" w:eastAsia="zh-CN"/>
              </w:rPr>
              <w:t>建设目标</w:t>
            </w:r>
            <w:r>
              <w:rPr>
                <w:rFonts w:hint="eastAsia" w:ascii="宋体" w:hAnsi="宋体" w:cs="宋体"/>
                <w:color w:val="auto"/>
                <w:szCs w:val="21"/>
                <w:highlight w:val="none"/>
              </w:rPr>
              <w:t>；设计文件；工程价款；结算方式</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支付方式；材料设备供应；双方派驻本工程项目的代表；双方权利和义务；工程验收和保修；知识产权</w:t>
            </w:r>
            <w:r>
              <w:rPr>
                <w:rFonts w:hint="eastAsia" w:ascii="宋体" w:hAnsi="宋体" w:cs="宋体"/>
                <w:color w:val="auto"/>
                <w:szCs w:val="21"/>
                <w:highlight w:val="none"/>
                <w:lang w:val="en-US" w:eastAsia="zh-CN"/>
              </w:rPr>
              <w:t>；保密义务；</w:t>
            </w:r>
            <w:r>
              <w:rPr>
                <w:rFonts w:hint="eastAsia" w:ascii="宋体" w:hAnsi="宋体" w:cs="宋体"/>
                <w:color w:val="auto"/>
                <w:szCs w:val="21"/>
                <w:highlight w:val="none"/>
              </w:rPr>
              <w:t>违约责任等要求。</w:t>
            </w: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与国网重庆市电力公司市区供电分公司20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输变电工程施工</w:t>
            </w:r>
            <w:r>
              <w:rPr>
                <w:rFonts w:hint="eastAsia" w:ascii="宋体" w:hAnsi="宋体" w:cs="宋体"/>
                <w:color w:val="auto"/>
                <w:szCs w:val="21"/>
                <w:highlight w:val="none"/>
              </w:rPr>
              <w:t>合同。</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工程名称：</w:t>
            </w:r>
            <w:r>
              <w:rPr>
                <w:rFonts w:hint="eastAsia" w:ascii="宋体" w:hAnsi="宋体" w:cs="宋体"/>
                <w:color w:val="auto"/>
                <w:szCs w:val="21"/>
                <w:highlight w:val="none"/>
                <w:lang w:val="en-US" w:eastAsia="zh-CN"/>
              </w:rPr>
              <w:t>大渡口10KV石林大道开闭所改造工程</w:t>
            </w:r>
          </w:p>
          <w:p>
            <w:pPr>
              <w:spacing w:line="360" w:lineRule="auto"/>
              <w:rPr>
                <w:color w:val="auto"/>
                <w:highlight w:val="none"/>
              </w:rPr>
            </w:pPr>
            <w:r>
              <w:rPr>
                <w:rFonts w:hint="eastAsia" w:ascii="宋体" w:hAnsi="宋体" w:cs="宋体"/>
                <w:color w:val="auto"/>
                <w:szCs w:val="21"/>
                <w:highlight w:val="none"/>
              </w:rPr>
              <w:t>合同内容：工程概况；工程质量；工期 ；设计文件；工程价款；结算方式</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支付方式；材料设备供应；双方派驻本工程项目的代表；双方权利和义务；工程验收和保修；知识产权、保密义务、合同变更和解除和违约责任等要求。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3、与国网重庆市电力公司市区供电分公司20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检修施工</w:t>
            </w:r>
            <w:r>
              <w:rPr>
                <w:rFonts w:hint="eastAsia" w:ascii="宋体" w:hAnsi="宋体" w:cs="宋体"/>
                <w:color w:val="auto"/>
                <w:szCs w:val="21"/>
                <w:highlight w:val="none"/>
              </w:rPr>
              <w:t>合同。</w:t>
            </w: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项目名称：</w:t>
            </w:r>
            <w:r>
              <w:rPr>
                <w:rFonts w:hint="eastAsia" w:ascii="宋体" w:hAnsi="宋体" w:cs="宋体"/>
                <w:color w:val="auto"/>
                <w:szCs w:val="21"/>
                <w:highlight w:val="none"/>
                <w:lang w:val="en-US" w:eastAsia="zh-CN"/>
              </w:rPr>
              <w:t>国网重庆市区公司10KV红丝线等3条线路大修</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合同内容：工程概况；工程质量；工期 ；设计文件；工程价款；结算方式</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支付方式；材料设备供应；双方派驻本工程项目的代表；双方权利和义务；工程验收和保修；知识产权、保密义务、合同变更和解除和违约责任等要求。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Arial"/>
                <w:color w:val="auto"/>
                <w:szCs w:val="21"/>
                <w:highlight w:val="none"/>
              </w:rPr>
              <w:t>查见内部交流主要通过直接面谈、会议、文件、培训方式；</w:t>
            </w:r>
          </w:p>
          <w:p>
            <w:pPr>
              <w:widowControl/>
              <w:spacing w:line="400" w:lineRule="atLeast"/>
              <w:rPr>
                <w:rFonts w:ascii="宋体" w:hAnsi="宋体" w:cs="Arial"/>
                <w:color w:val="auto"/>
                <w:szCs w:val="21"/>
                <w:highlight w:val="none"/>
              </w:rPr>
            </w:pPr>
            <w:r>
              <w:rPr>
                <w:rFonts w:hint="eastAsia" w:ascii="宋体" w:hAnsi="宋体" w:cs="Arial"/>
                <w:color w:val="auto"/>
                <w:szCs w:val="21"/>
                <w:highlight w:val="none"/>
              </w:rPr>
              <w:t>1）告知部门员工：环境管理者代表是熊良东。</w:t>
            </w:r>
          </w:p>
          <w:p>
            <w:pPr>
              <w:widowControl/>
              <w:spacing w:line="400" w:lineRule="atLeast"/>
              <w:rPr>
                <w:rFonts w:ascii="宋体" w:hAnsi="宋体" w:cs="Arial"/>
                <w:color w:val="auto"/>
                <w:szCs w:val="21"/>
                <w:highlight w:val="none"/>
              </w:rPr>
            </w:pPr>
            <w:r>
              <w:rPr>
                <w:rFonts w:hint="eastAsia" w:ascii="宋体" w:hAnsi="宋体" w:cs="Arial"/>
                <w:color w:val="auto"/>
                <w:szCs w:val="21"/>
                <w:highlight w:val="none"/>
              </w:rPr>
              <w:t>2）告知部门员工：环境管理体系建立的依据、标准和意义；</w:t>
            </w:r>
          </w:p>
          <w:p>
            <w:pPr>
              <w:widowControl/>
              <w:spacing w:line="400" w:lineRule="atLeast"/>
              <w:rPr>
                <w:rFonts w:ascii="宋体" w:hAnsi="宋体" w:cs="Arial"/>
                <w:color w:val="auto"/>
                <w:szCs w:val="21"/>
                <w:highlight w:val="none"/>
              </w:rPr>
            </w:pPr>
            <w:r>
              <w:rPr>
                <w:rFonts w:hint="eastAsia" w:ascii="宋体" w:hAnsi="宋体" w:cs="Arial"/>
                <w:color w:val="auto"/>
                <w:szCs w:val="21"/>
                <w:highlight w:val="none"/>
              </w:rPr>
              <w:t>3）组织部门员工学习：与环境有关的法律法规，包括《环境保护法》等内容；</w:t>
            </w:r>
          </w:p>
          <w:p>
            <w:pPr>
              <w:widowControl/>
              <w:spacing w:line="400" w:lineRule="atLeast"/>
              <w:rPr>
                <w:rFonts w:cs="Arial"/>
                <w:color w:val="auto"/>
                <w:szCs w:val="21"/>
                <w:highlight w:val="none"/>
              </w:rPr>
            </w:pPr>
            <w:r>
              <w:rPr>
                <w:rFonts w:hint="eastAsia" w:ascii="宋体" w:hAnsi="宋体" w:cs="Arial"/>
                <w:color w:val="auto"/>
                <w:szCs w:val="21"/>
                <w:highlight w:val="none"/>
              </w:rPr>
              <w:t>4）将环境管理作为新员工岗前培训内容。</w:t>
            </w:r>
          </w:p>
          <w:p>
            <w:pPr>
              <w:widowControl/>
              <w:jc w:val="left"/>
              <w:rPr>
                <w:rFonts w:ascii="宋体" w:hAnsi="宋体" w:cs="宋体"/>
                <w:color w:val="auto"/>
                <w:szCs w:val="21"/>
                <w:highlight w:val="none"/>
              </w:rPr>
            </w:pPr>
            <w:r>
              <w:rPr>
                <w:rFonts w:hint="eastAsia" w:ascii="宋体" w:hAnsi="宋体"/>
                <w:color w:val="auto"/>
                <w:szCs w:val="21"/>
                <w:highlight w:val="none"/>
              </w:rPr>
              <w:t>审核时未发现有客户投诉和</w:t>
            </w:r>
            <w:r>
              <w:rPr>
                <w:rFonts w:hint="eastAsia" w:ascii="宋体" w:hAnsi="宋体"/>
                <w:color w:val="auto"/>
                <w:szCs w:val="21"/>
                <w:highlight w:val="none"/>
                <w:lang w:val="en-US" w:eastAsia="zh-CN"/>
              </w:rPr>
              <w:t>重大</w:t>
            </w:r>
            <w:r>
              <w:rPr>
                <w:rFonts w:hint="eastAsia" w:ascii="宋体" w:hAnsi="宋体"/>
                <w:color w:val="auto"/>
                <w:szCs w:val="21"/>
                <w:highlight w:val="none"/>
              </w:rPr>
              <w:t>环境</w:t>
            </w:r>
            <w:r>
              <w:rPr>
                <w:rFonts w:hint="eastAsia" w:ascii="宋体" w:hAnsi="宋体"/>
                <w:color w:val="auto"/>
                <w:szCs w:val="21"/>
                <w:highlight w:val="none"/>
                <w:lang w:val="en-US" w:eastAsia="zh-CN"/>
              </w:rPr>
              <w:t>污染情</w:t>
            </w:r>
            <w:r>
              <w:rPr>
                <w:rFonts w:hint="eastAsia" w:ascii="宋体" w:hAnsi="宋体"/>
                <w:color w:val="auto"/>
                <w:szCs w:val="21"/>
                <w:highlight w:val="none"/>
              </w:rPr>
              <w:t>况发生。</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E8.1 </w:t>
            </w:r>
          </w:p>
          <w:p>
            <w:pPr>
              <w:rPr>
                <w:rFonts w:ascii="宋体" w:hAnsi="宋体" w:cs="新宋体"/>
                <w:color w:val="auto"/>
                <w:szCs w:val="21"/>
              </w:rPr>
            </w:pPr>
          </w:p>
        </w:tc>
        <w:tc>
          <w:tcPr>
            <w:tcW w:w="10468" w:type="dxa"/>
          </w:tcPr>
          <w:p>
            <w:pPr>
              <w:rPr>
                <w:rFonts w:ascii="宋体" w:hAnsi="宋体" w:cs="宋体"/>
                <w:color w:val="auto"/>
                <w:szCs w:val="21"/>
              </w:rPr>
            </w:pPr>
            <w:r>
              <w:rPr>
                <w:rFonts w:hint="eastAsia" w:ascii="宋体" w:hAnsi="宋体" w:cs="宋体"/>
                <w:color w:val="auto"/>
                <w:szCs w:val="21"/>
              </w:rPr>
              <w:t>查，业务部实施以下环境管理制度：《固体废弃物管理规定》《消防管理制度》、《火灾事故应急救援预案》、《运行管理制度》等。</w:t>
            </w:r>
          </w:p>
          <w:p>
            <w:pPr>
              <w:rPr>
                <w:rFonts w:ascii="宋体" w:hAnsi="宋体" w:cs="宋体"/>
                <w:color w:val="auto"/>
                <w:szCs w:val="21"/>
              </w:rPr>
            </w:pPr>
            <w:r>
              <w:rPr>
                <w:rFonts w:hint="eastAsia" w:ascii="宋体" w:hAnsi="宋体" w:cs="宋体"/>
                <w:color w:val="auto"/>
                <w:szCs w:val="21"/>
              </w:rPr>
              <w:t>查重要环境因素：</w:t>
            </w:r>
          </w:p>
          <w:p>
            <w:pPr>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潜在火灾；</w:t>
            </w:r>
          </w:p>
          <w:p>
            <w:pPr>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固废排放；</w:t>
            </w:r>
          </w:p>
          <w:p>
            <w:pPr>
              <w:ind w:left="420"/>
              <w:rPr>
                <w:rFonts w:ascii="宋体" w:hAnsi="宋体" w:cs="宋体"/>
                <w:color w:val="auto"/>
                <w:szCs w:val="21"/>
              </w:rPr>
            </w:pPr>
            <w:r>
              <w:rPr>
                <w:rFonts w:hint="eastAsia" w:ascii="宋体" w:hAnsi="宋体" w:cs="宋体"/>
                <w:color w:val="auto"/>
                <w:szCs w:val="21"/>
              </w:rPr>
              <w:t>查看，公司制订的相应的</w:t>
            </w:r>
            <w:r>
              <w:rPr>
                <w:rFonts w:hint="eastAsia" w:ascii="宋体" w:hAnsi="宋体" w:cs="宋体"/>
                <w:color w:val="auto"/>
                <w:szCs w:val="21"/>
                <w:lang w:val="en-US" w:eastAsia="zh-CN"/>
              </w:rPr>
              <w:t>环境</w:t>
            </w:r>
            <w:r>
              <w:rPr>
                <w:rFonts w:hint="eastAsia" w:ascii="宋体" w:hAnsi="宋体" w:cs="宋体"/>
                <w:color w:val="auto"/>
                <w:szCs w:val="21"/>
              </w:rPr>
              <w:t>管理制度及管理方案，对</w:t>
            </w:r>
            <w:r>
              <w:rPr>
                <w:rFonts w:hint="eastAsia" w:ascii="宋体" w:hAnsi="宋体" w:cs="宋体"/>
                <w:color w:val="auto"/>
                <w:szCs w:val="21"/>
                <w:lang w:val="en-US" w:eastAsia="zh-CN"/>
              </w:rPr>
              <w:t>重要环境因素</w:t>
            </w:r>
            <w:r>
              <w:rPr>
                <w:rFonts w:hint="eastAsia" w:ascii="宋体" w:hAnsi="宋体" w:cs="宋体"/>
                <w:color w:val="auto"/>
                <w:szCs w:val="21"/>
              </w:rPr>
              <w:t>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查业务部办公区域环境和安全实施情况；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olor w:val="auto"/>
                <w:szCs w:val="21"/>
              </w:rPr>
            </w:pPr>
            <w:r>
              <w:rPr>
                <w:rFonts w:hint="eastAsia" w:ascii="宋体" w:hAnsi="宋体" w:cs="宋体"/>
                <w:color w:val="auto"/>
                <w:szCs w:val="21"/>
              </w:rPr>
              <w:t>查见办公区有一般固废分装桶，现场有处理的记录。</w:t>
            </w:r>
          </w:p>
        </w:tc>
        <w:tc>
          <w:tcPr>
            <w:tcW w:w="1121" w:type="dxa"/>
          </w:tcPr>
          <w:p>
            <w:pPr>
              <w:rPr>
                <w:color w:val="auto"/>
              </w:rPr>
            </w:pPr>
            <w:r>
              <w:rPr>
                <w:rFonts w:hint="eastAsia"/>
                <w:color w:val="auto"/>
              </w:rPr>
              <w:t>符合</w:t>
            </w: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468"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应急准备和响应程序文件</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业务部人员在行政部组织下，参加了公司组织的“火灾消防知识培训”。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查见：消防演练实况记录：业务部相关人员</w:t>
            </w:r>
            <w:r>
              <w:rPr>
                <w:rFonts w:hint="eastAsia" w:ascii="宋体" w:hAnsi="宋体" w:cs="宋体"/>
                <w:color w:val="auto"/>
                <w:szCs w:val="21"/>
              </w:rPr>
              <w:t>参加了20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日在公司由行政部组织的消防演练。</w:t>
            </w:r>
          </w:p>
          <w:p>
            <w:pPr>
              <w:spacing w:line="360" w:lineRule="auto"/>
              <w:ind w:left="420"/>
              <w:rPr>
                <w:rFonts w:ascii="宋体" w:hAnsi="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121"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57" w:type="dxa"/>
            <w:vAlign w:val="center"/>
          </w:tcPr>
          <w:p>
            <w:pPr>
              <w:rPr>
                <w:rFonts w:hint="default" w:eastAsia="宋体"/>
                <w:color w:val="auto"/>
                <w:sz w:val="24"/>
                <w:szCs w:val="24"/>
                <w:lang w:val="en-US" w:eastAsia="zh-CN"/>
              </w:rPr>
            </w:pPr>
            <w:r>
              <w:rPr>
                <w:rFonts w:hint="eastAsia"/>
                <w:color w:val="auto"/>
                <w:sz w:val="24"/>
                <w:szCs w:val="24"/>
              </w:rPr>
              <w:t>受审核部门：业务部   主管领导：</w:t>
            </w:r>
            <w:r>
              <w:rPr>
                <w:rFonts w:hint="eastAsia"/>
                <w:color w:val="auto"/>
                <w:sz w:val="24"/>
                <w:szCs w:val="24"/>
                <w:lang w:val="en-US" w:eastAsia="zh-CN"/>
              </w:rPr>
              <w:t xml:space="preserve">郭娟     </w:t>
            </w:r>
            <w:r>
              <w:rPr>
                <w:rFonts w:hint="eastAsia"/>
                <w:color w:val="auto"/>
                <w:sz w:val="24"/>
                <w:szCs w:val="24"/>
              </w:rPr>
              <w:t xml:space="preserve"> 陪同人员：</w:t>
            </w:r>
            <w:r>
              <w:rPr>
                <w:rFonts w:hint="eastAsia"/>
                <w:color w:val="auto"/>
                <w:sz w:val="24"/>
                <w:szCs w:val="24"/>
                <w:lang w:val="en-US" w:eastAsia="zh-CN"/>
              </w:rPr>
              <w:t>何柳</w:t>
            </w:r>
          </w:p>
        </w:tc>
        <w:tc>
          <w:tcPr>
            <w:tcW w:w="11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7" w:type="dxa"/>
            <w:vAlign w:val="center"/>
          </w:tcPr>
          <w:p>
            <w:pPr>
              <w:spacing w:before="120"/>
              <w:rPr>
                <w:color w:val="auto"/>
              </w:rPr>
            </w:pPr>
            <w:r>
              <w:rPr>
                <w:rFonts w:hint="eastAsia"/>
                <w:color w:val="auto"/>
                <w:sz w:val="24"/>
                <w:szCs w:val="24"/>
              </w:rPr>
              <w:t xml:space="preserve">审核员：文平 </w:t>
            </w:r>
            <w:r>
              <w:rPr>
                <w:rFonts w:hint="eastAsia"/>
                <w:color w:val="auto"/>
                <w:sz w:val="24"/>
                <w:szCs w:val="24"/>
                <w:lang w:val="en-US" w:eastAsia="zh-CN"/>
              </w:rPr>
              <w:t xml:space="preserve">   </w:t>
            </w:r>
            <w:r>
              <w:rPr>
                <w:rFonts w:hint="eastAsia"/>
                <w:color w:val="auto"/>
                <w:sz w:val="24"/>
                <w:szCs w:val="24"/>
              </w:rPr>
              <w:t xml:space="preserve">    审核时间：202</w:t>
            </w:r>
            <w:r>
              <w:rPr>
                <w:rFonts w:hint="eastAsia"/>
                <w:color w:val="auto"/>
                <w:sz w:val="24"/>
                <w:szCs w:val="24"/>
                <w:lang w:val="en-US" w:eastAsia="zh-CN"/>
              </w:rPr>
              <w:t>1</w:t>
            </w:r>
            <w:r>
              <w:rPr>
                <w:rFonts w:hint="eastAsia"/>
                <w:color w:val="auto"/>
                <w:sz w:val="24"/>
                <w:szCs w:val="24"/>
              </w:rPr>
              <w:t>年10月</w:t>
            </w:r>
            <w:r>
              <w:rPr>
                <w:rFonts w:hint="eastAsia"/>
                <w:color w:val="auto"/>
                <w:sz w:val="24"/>
                <w:szCs w:val="24"/>
                <w:lang w:val="en-US" w:eastAsia="zh-CN"/>
              </w:rPr>
              <w:t>13</w:t>
            </w:r>
            <w:r>
              <w:rPr>
                <w:rFonts w:hint="eastAsia"/>
                <w:color w:val="auto"/>
                <w:sz w:val="24"/>
                <w:szCs w:val="24"/>
              </w:rPr>
              <w:t>日</w:t>
            </w:r>
          </w:p>
        </w:tc>
        <w:tc>
          <w:tcPr>
            <w:tcW w:w="11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7" w:type="dxa"/>
            <w:vAlign w:val="center"/>
          </w:tcPr>
          <w:p>
            <w:pPr>
              <w:rPr>
                <w:color w:val="auto"/>
                <w:sz w:val="24"/>
                <w:szCs w:val="24"/>
              </w:rPr>
            </w:pPr>
            <w:r>
              <w:rPr>
                <w:rFonts w:hint="eastAsia"/>
                <w:color w:val="auto"/>
                <w:sz w:val="24"/>
                <w:szCs w:val="24"/>
              </w:rPr>
              <w:t>审核条款：</w:t>
            </w:r>
          </w:p>
        </w:tc>
        <w:tc>
          <w:tcPr>
            <w:tcW w:w="11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S5.3； </w:t>
            </w:r>
          </w:p>
          <w:p>
            <w:pPr>
              <w:rPr>
                <w:color w:val="auto"/>
                <w:szCs w:val="21"/>
              </w:rPr>
            </w:pPr>
          </w:p>
          <w:p>
            <w:pPr>
              <w:rPr>
                <w:rFonts w:ascii="宋体" w:hAnsi="宋体" w:cs="新宋体"/>
                <w:color w:val="auto"/>
                <w:szCs w:val="21"/>
              </w:rPr>
            </w:pPr>
          </w:p>
        </w:tc>
        <w:tc>
          <w:tcPr>
            <w:tcW w:w="10457"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查，业务部的岗位职责和权限如下：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widowControl/>
              <w:jc w:val="left"/>
              <w:rPr>
                <w:rFonts w:ascii="宋体" w:hAnsi="宋体"/>
                <w:color w:val="auto"/>
                <w:szCs w:val="21"/>
                <w:highlight w:val="green"/>
              </w:rPr>
            </w:pPr>
            <w:r>
              <w:rPr>
                <w:rFonts w:hAnsi="宋体"/>
                <w:color w:val="auto"/>
                <w:szCs w:val="21"/>
              </w:rPr>
              <w:t>3）</w:t>
            </w:r>
            <w:r>
              <w:rPr>
                <w:rFonts w:hint="eastAsia" w:ascii="宋体" w:hAnsi="宋体" w:cs="宋体"/>
                <w:color w:val="auto"/>
                <w:szCs w:val="21"/>
              </w:rPr>
              <w:t>负责对本部门的危险源进行辨识、风险评价和控制措施的确定，提出职业健康安全管理方案并实施</w:t>
            </w:r>
            <w:r>
              <w:rPr>
                <w:rFonts w:hAnsi="宋体" w:cs="宋体"/>
                <w:color w:val="auto"/>
                <w:szCs w:val="21"/>
              </w:rPr>
              <w:t>；</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业务部负责人对部门职责清楚。</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tc>
        <w:tc>
          <w:tcPr>
            <w:tcW w:w="10457" w:type="dxa"/>
          </w:tcPr>
          <w:p>
            <w:pPr>
              <w:spacing w:line="400" w:lineRule="atLeast"/>
              <w:ind w:right="170"/>
              <w:jc w:val="left"/>
              <w:rPr>
                <w:rFonts w:ascii="宋体" w:hAnsi="宋体" w:cs="Arial"/>
                <w:color w:val="auto"/>
                <w:szCs w:val="21"/>
              </w:rPr>
            </w:pPr>
            <w:r>
              <w:rPr>
                <w:rFonts w:hint="eastAsia" w:ascii="宋体" w:hAnsi="宋体" w:cs="Arial"/>
                <w:color w:val="auto"/>
                <w:szCs w:val="21"/>
              </w:rPr>
              <w:t>查业务部</w:t>
            </w:r>
          </w:p>
          <w:p>
            <w:pPr>
              <w:spacing w:line="400" w:lineRule="atLeast"/>
              <w:ind w:right="170"/>
              <w:jc w:val="left"/>
              <w:rPr>
                <w:rFonts w:ascii="宋体" w:hAnsi="宋体" w:cs="Arial"/>
                <w:color w:val="auto"/>
                <w:szCs w:val="21"/>
              </w:rPr>
            </w:pPr>
            <w:r>
              <w:rPr>
                <w:rFonts w:hint="eastAsia" w:ascii="宋体" w:hAnsi="宋体" w:cs="Arial"/>
                <w:color w:val="auto"/>
                <w:szCs w:val="21"/>
              </w:rPr>
              <w:t>安全目标</w:t>
            </w:r>
          </w:p>
          <w:p>
            <w:pPr>
              <w:pStyle w:val="18"/>
              <w:kinsoku w:val="0"/>
              <w:overflowPunct w:val="0"/>
              <w:spacing w:line="320" w:lineRule="exact"/>
              <w:ind w:firstLine="420" w:firstLineChars="200"/>
              <w:rPr>
                <w:rFonts w:ascii="宋体" w:hAnsi="宋体"/>
                <w:color w:val="auto"/>
                <w:sz w:val="21"/>
                <w:szCs w:val="21"/>
              </w:rPr>
            </w:pPr>
            <w:r>
              <w:rPr>
                <w:rFonts w:hint="eastAsia" w:ascii="宋体" w:hAnsi="宋体"/>
                <w:color w:val="auto"/>
                <w:kern w:val="2"/>
                <w:sz w:val="21"/>
                <w:szCs w:val="21"/>
              </w:rPr>
              <w:t>1.</w:t>
            </w:r>
            <w:r>
              <w:rPr>
                <w:rFonts w:hint="eastAsia" w:ascii="宋体" w:hAnsi="宋体"/>
                <w:color w:val="auto"/>
                <w:sz w:val="21"/>
                <w:szCs w:val="21"/>
              </w:rPr>
              <w:t>火灾事故发生数为0；</w:t>
            </w:r>
          </w:p>
          <w:p>
            <w:pPr>
              <w:spacing w:line="360" w:lineRule="exact"/>
              <w:ind w:firstLine="420" w:firstLineChars="200"/>
              <w:jc w:val="left"/>
              <w:rPr>
                <w:rFonts w:ascii="宋体" w:hAnsi="宋体"/>
                <w:color w:val="auto"/>
                <w:szCs w:val="21"/>
              </w:rPr>
            </w:pPr>
            <w:r>
              <w:rPr>
                <w:rFonts w:hint="eastAsia" w:ascii="宋体" w:hAnsi="宋体"/>
                <w:color w:val="auto"/>
                <w:szCs w:val="21"/>
              </w:rPr>
              <w:t>2.死亡事故发生数为0。</w:t>
            </w:r>
          </w:p>
          <w:p>
            <w:pPr>
              <w:spacing w:line="400" w:lineRule="atLeast"/>
              <w:ind w:right="170"/>
              <w:jc w:val="lef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年1月-202</w:t>
            </w:r>
            <w:r>
              <w:rPr>
                <w:rFonts w:hint="eastAsia" w:ascii="宋体" w:hAnsi="宋体"/>
                <w:color w:val="auto"/>
                <w:szCs w:val="21"/>
                <w:lang w:val="en-US" w:eastAsia="zh-CN"/>
              </w:rPr>
              <w:t>1</w:t>
            </w:r>
            <w:r>
              <w:rPr>
                <w:rFonts w:hint="eastAsia" w:ascii="宋体" w:hAnsi="宋体"/>
                <w:color w:val="auto"/>
                <w:szCs w:val="21"/>
              </w:rPr>
              <w:t>年9月部门目标完成情况：</w:t>
            </w:r>
          </w:p>
          <w:p>
            <w:pPr>
              <w:spacing w:line="400" w:lineRule="exact"/>
              <w:rPr>
                <w:rFonts w:ascii="宋体" w:hAnsi="宋体"/>
                <w:color w:val="auto"/>
                <w:szCs w:val="21"/>
              </w:rPr>
            </w:pPr>
            <w:r>
              <w:rPr>
                <w:rFonts w:hint="eastAsia" w:ascii="宋体" w:hAnsi="宋体"/>
                <w:color w:val="auto"/>
                <w:szCs w:val="21"/>
                <w:lang w:val="en-US" w:eastAsia="zh-CN"/>
              </w:rPr>
              <w:t>职业健康</w:t>
            </w:r>
            <w:r>
              <w:rPr>
                <w:rFonts w:hint="eastAsia" w:ascii="宋体" w:hAnsi="宋体"/>
                <w:color w:val="auto"/>
                <w:szCs w:val="21"/>
              </w:rPr>
              <w:t>安全目标经统计，均能达到要求。</w:t>
            </w:r>
          </w:p>
          <w:p>
            <w:pPr>
              <w:spacing w:line="400" w:lineRule="exact"/>
              <w:rPr>
                <w:rFonts w:ascii="宋体" w:hAnsi="宋体"/>
                <w:color w:val="auto"/>
                <w:szCs w:val="21"/>
              </w:rPr>
            </w:pPr>
            <w:r>
              <w:rPr>
                <w:rFonts w:hint="eastAsia" w:ascii="宋体" w:hAnsi="宋体"/>
                <w:color w:val="auto"/>
                <w:szCs w:val="21"/>
              </w:rPr>
              <w:t xml:space="preserve">   火灾事故未发生，死亡事故未发生。</w:t>
            </w:r>
          </w:p>
          <w:p>
            <w:pPr>
              <w:spacing w:line="400" w:lineRule="exact"/>
              <w:rPr>
                <w:rFonts w:ascii="宋体"/>
                <w:color w:val="auto"/>
                <w:szCs w:val="21"/>
              </w:rPr>
            </w:pPr>
            <w:r>
              <w:rPr>
                <w:rFonts w:hint="eastAsia" w:ascii="宋体" w:hAnsi="宋体"/>
                <w:color w:val="auto"/>
                <w:szCs w:val="21"/>
              </w:rPr>
              <w:t>公司编制了安全目标管理实施方案：制定、执行程序或作业文件；加强监测和测量、培训与教育和应急响应。</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457" w:type="dxa"/>
          </w:tcPr>
          <w:p>
            <w:pPr>
              <w:spacing w:line="400" w:lineRule="exact"/>
              <w:ind w:firstLine="210" w:firstLineChars="100"/>
              <w:rPr>
                <w:rFonts w:ascii="宋体" w:hAnsi="宋体" w:cs="宋体"/>
                <w:color w:val="auto"/>
                <w:szCs w:val="21"/>
              </w:rPr>
            </w:pPr>
            <w:r>
              <w:rPr>
                <w:rFonts w:hint="eastAsia" w:ascii="宋体" w:cs="宋体"/>
                <w:color w:val="auto"/>
                <w:szCs w:val="21"/>
              </w:rPr>
              <w:t>查，业务部经过辨识与评审形成了</w:t>
            </w:r>
            <w:r>
              <w:rPr>
                <w:rFonts w:hint="eastAsia" w:ascii="宋体" w:hAnsi="宋体" w:cs="宋体"/>
                <w:color w:val="auto"/>
                <w:szCs w:val="21"/>
              </w:rPr>
              <w:t>《危险源辨识与风险评价表》，包括</w:t>
            </w:r>
            <w:r>
              <w:rPr>
                <w:rFonts w:hint="eastAsia"/>
                <w:color w:val="auto"/>
                <w:szCs w:val="21"/>
              </w:rPr>
              <w:t>办公设备</w:t>
            </w:r>
            <w:r>
              <w:rPr>
                <w:rFonts w:hint="eastAsia" w:ascii="宋体" w:hAnsi="宋体" w:cs="宋体"/>
                <w:color w:val="auto"/>
                <w:szCs w:val="21"/>
              </w:rPr>
              <w:t>电气原因、吸烟引发火灾；高温天气下业务外出造成的的中暑、业务外出发生的交通事故等危险源。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业务部采用打分法确定重大风险是：（1）电气原因、吸烟引发火灾；（2）公事外出途中发生交通事故伤人。</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查，预防交通事故风险控制措施有：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遵守交通规则，注意交通安全，严禁酒后驾驶，上路前检查车况等；</w:t>
            </w:r>
          </w:p>
          <w:p>
            <w:pPr>
              <w:widowControl/>
              <w:ind w:firstLine="420" w:firstLineChars="200"/>
              <w:jc w:val="left"/>
              <w:rPr>
                <w:rFonts w:ascii="宋体" w:hAnsi="宋体" w:cs="宋体"/>
                <w:color w:val="auto"/>
                <w:szCs w:val="21"/>
              </w:rPr>
            </w:pPr>
            <w:r>
              <w:rPr>
                <w:rFonts w:hint="eastAsia" w:ascii="宋体" w:hAnsi="宋体"/>
                <w:color w:val="auto"/>
                <w:szCs w:val="21"/>
              </w:rPr>
              <w:t>危险源识别基本充分，控制措施需要完善。</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信息沟通</w:t>
            </w:r>
          </w:p>
        </w:tc>
        <w:tc>
          <w:tcPr>
            <w:tcW w:w="960" w:type="dxa"/>
          </w:tcPr>
          <w:p>
            <w:pPr>
              <w:rPr>
                <w:rFonts w:ascii="宋体" w:hAnsi="宋体" w:cs="新宋体"/>
                <w:color w:val="auto"/>
                <w:szCs w:val="21"/>
              </w:rPr>
            </w:pPr>
            <w:r>
              <w:rPr>
                <w:rFonts w:hint="eastAsia" w:ascii="宋体" w:hAnsi="宋体" w:cs="新宋体"/>
                <w:color w:val="auto"/>
                <w:szCs w:val="21"/>
              </w:rPr>
              <w:t>S7.4</w:t>
            </w:r>
          </w:p>
        </w:tc>
        <w:tc>
          <w:tcPr>
            <w:tcW w:w="10457" w:type="dxa"/>
          </w:tcPr>
          <w:p>
            <w:pPr>
              <w:pStyle w:val="9"/>
              <w:spacing w:line="400" w:lineRule="exact"/>
              <w:rPr>
                <w:color w:val="auto"/>
                <w:sz w:val="21"/>
                <w:szCs w:val="21"/>
              </w:rPr>
            </w:pPr>
            <w:r>
              <w:rPr>
                <w:rFonts w:hint="eastAsia"/>
                <w:color w:val="auto"/>
                <w:kern w:val="2"/>
                <w:sz w:val="21"/>
                <w:szCs w:val="21"/>
              </w:rPr>
              <w:t>---《信息交流程序文件》</w:t>
            </w:r>
            <w:r>
              <w:rPr>
                <w:rFonts w:hint="eastAsia" w:cs="Arial"/>
                <w:color w:val="auto"/>
                <w:kern w:val="2"/>
                <w:sz w:val="21"/>
                <w:szCs w:val="21"/>
              </w:rPr>
              <w:t>规定了公司内外信息交流、协商的对象、方式、记录等。</w:t>
            </w:r>
          </w:p>
          <w:p>
            <w:pPr>
              <w:pStyle w:val="9"/>
              <w:spacing w:line="400" w:lineRule="exact"/>
              <w:ind w:firstLine="420" w:firstLineChars="200"/>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对部门之间有需要交流的有关安全健康管理信息，在公司内部利用部门会议、宣传栏进行安全管理方针及目标、指标、管理方案等内容的宣传、沟通。</w:t>
            </w:r>
          </w:p>
          <w:p>
            <w:pPr>
              <w:pStyle w:val="9"/>
              <w:spacing w:line="400" w:lineRule="exact"/>
              <w:ind w:firstLine="315" w:firstLineChars="150"/>
              <w:rPr>
                <w:color w:val="auto"/>
                <w:sz w:val="21"/>
                <w:szCs w:val="21"/>
              </w:rPr>
            </w:pPr>
            <w:r>
              <w:rPr>
                <w:rFonts w:hint="eastAsia"/>
                <w:color w:val="auto"/>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查见：部门内部会议记录表，沟通信息包括：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1）告知员工：职业健康安全事务代表是</w:t>
            </w:r>
            <w:r>
              <w:rPr>
                <w:rFonts w:hint="eastAsia" w:ascii="宋体" w:hAnsi="宋体" w:cs="Arial"/>
                <w:color w:val="auto"/>
                <w:szCs w:val="21"/>
                <w:lang w:val="en-US" w:eastAsia="zh-CN"/>
              </w:rPr>
              <w:t>张媛媛</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2）告知员工：职业健康安全管理体系建立的依据、标准和意义；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4）将劳动保护要求、安全要求和意义作为新员工岗前培训内容。</w:t>
            </w:r>
          </w:p>
          <w:p>
            <w:pPr>
              <w:widowControl/>
              <w:jc w:val="left"/>
              <w:rPr>
                <w:rFonts w:ascii="宋体" w:hAnsi="宋体"/>
                <w:color w:val="auto"/>
                <w:szCs w:val="21"/>
              </w:rPr>
            </w:pPr>
            <w:r>
              <w:rPr>
                <w:rFonts w:hint="eastAsia" w:ascii="宋体" w:hAnsi="宋体"/>
                <w:color w:val="auto"/>
                <w:szCs w:val="21"/>
              </w:rPr>
              <w:t>审核时未发现有相关方投诉和安全违规情况发生。</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S8.1</w:t>
            </w:r>
          </w:p>
        </w:tc>
        <w:tc>
          <w:tcPr>
            <w:tcW w:w="10457" w:type="dxa"/>
          </w:tcPr>
          <w:p>
            <w:pPr>
              <w:rPr>
                <w:rFonts w:ascii="宋体" w:hAnsi="宋体" w:cs="宋体"/>
                <w:color w:val="auto"/>
                <w:szCs w:val="21"/>
              </w:rPr>
            </w:pPr>
            <w:r>
              <w:rPr>
                <w:rFonts w:hint="eastAsia" w:ascii="宋体" w:hAnsi="宋体" w:cs="宋体"/>
                <w:color w:val="auto"/>
                <w:szCs w:val="21"/>
              </w:rPr>
              <w:t>查，业务部实施以下安全管理制度：《消防管理制度》、《安全检查制度》、《火灾事故应急救援预案》、《运行管理制度》等。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1）火灾；</w:t>
            </w:r>
          </w:p>
          <w:p>
            <w:pPr>
              <w:rPr>
                <w:rFonts w:ascii="宋体" w:hAnsi="宋体" w:cs="宋体"/>
                <w:color w:val="auto"/>
                <w:szCs w:val="21"/>
              </w:rPr>
            </w:pPr>
            <w:r>
              <w:rPr>
                <w:rFonts w:hint="eastAsia" w:ascii="宋体" w:hAnsi="宋体" w:cs="宋体"/>
                <w:color w:val="auto"/>
                <w:szCs w:val="21"/>
              </w:rPr>
              <w:t>2）交通事故 。</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查业务部办公区域环境和安全实施情况；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olor w:val="auto"/>
                <w:szCs w:val="21"/>
              </w:rPr>
            </w:pPr>
            <w:r>
              <w:rPr>
                <w:rFonts w:hint="eastAsia" w:ascii="宋体" w:hAnsi="宋体" w:cs="宋体"/>
                <w:color w:val="auto"/>
                <w:szCs w:val="21"/>
              </w:rPr>
              <w:t>现场查看：现场电线有穿管保护，固定布局、现场有禁止吸烟的提醒，办公设备均有接地保护。</w:t>
            </w:r>
          </w:p>
        </w:tc>
        <w:tc>
          <w:tcPr>
            <w:tcW w:w="1132"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tc>
        <w:tc>
          <w:tcPr>
            <w:tcW w:w="10457"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应急准备和响应管理制度</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业务部人员在行政部组织下，参加了公司组织的“火灾消防知识培训”。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查见：消防演练实况记录：业务部相关人员</w:t>
            </w:r>
            <w:r>
              <w:rPr>
                <w:rFonts w:hint="eastAsia" w:ascii="宋体" w:hAnsi="宋体" w:cs="宋体"/>
                <w:color w:val="auto"/>
                <w:szCs w:val="21"/>
              </w:rPr>
              <w:t>参加了20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日在公司由行政部组织的消防演练。</w:t>
            </w:r>
          </w:p>
          <w:p>
            <w:pPr>
              <w:spacing w:line="360" w:lineRule="auto"/>
              <w:ind w:firstLine="420" w:firstLineChars="200"/>
              <w:rPr>
                <w:rFonts w:ascii="宋体" w:hAnsi="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132"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37"/>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37" w:type="dxa"/>
            <w:vAlign w:val="center"/>
          </w:tcPr>
          <w:p>
            <w:pPr>
              <w:rPr>
                <w:rFonts w:hint="default" w:eastAsia="宋体"/>
                <w:color w:val="auto"/>
                <w:sz w:val="24"/>
                <w:szCs w:val="24"/>
                <w:lang w:val="en-US" w:eastAsia="zh-CN"/>
              </w:rPr>
            </w:pPr>
            <w:r>
              <w:rPr>
                <w:rFonts w:hint="eastAsia"/>
                <w:color w:val="auto"/>
                <w:sz w:val="24"/>
                <w:szCs w:val="24"/>
              </w:rPr>
              <w:t>受审核部门：工程部（含临时场所）   主管领导：</w:t>
            </w:r>
            <w:r>
              <w:rPr>
                <w:rFonts w:hint="eastAsia"/>
                <w:color w:val="auto"/>
                <w:sz w:val="24"/>
                <w:szCs w:val="24"/>
                <w:lang w:val="en-US" w:eastAsia="zh-CN"/>
              </w:rPr>
              <w:t xml:space="preserve">廖安均 </w:t>
            </w:r>
            <w:r>
              <w:rPr>
                <w:rFonts w:hint="eastAsia"/>
                <w:color w:val="auto"/>
                <w:sz w:val="24"/>
                <w:szCs w:val="24"/>
              </w:rPr>
              <w:t xml:space="preserve">   陪同人员：</w:t>
            </w:r>
            <w:r>
              <w:rPr>
                <w:rFonts w:hint="eastAsia"/>
                <w:color w:val="auto"/>
                <w:sz w:val="24"/>
                <w:szCs w:val="24"/>
                <w:lang w:val="en-US" w:eastAsia="zh-CN"/>
              </w:rPr>
              <w:t>熊良东</w:t>
            </w:r>
          </w:p>
        </w:tc>
        <w:tc>
          <w:tcPr>
            <w:tcW w:w="11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37" w:type="dxa"/>
            <w:vAlign w:val="center"/>
          </w:tcPr>
          <w:p>
            <w:pPr>
              <w:spacing w:before="120"/>
              <w:rPr>
                <w:color w:val="auto"/>
              </w:rPr>
            </w:pPr>
            <w:r>
              <w:rPr>
                <w:rFonts w:hint="eastAsia"/>
                <w:color w:val="auto"/>
                <w:sz w:val="24"/>
                <w:szCs w:val="24"/>
              </w:rPr>
              <w:t>审核员：文平，      审核时间：202</w:t>
            </w:r>
            <w:r>
              <w:rPr>
                <w:rFonts w:hint="eastAsia"/>
                <w:color w:val="auto"/>
                <w:sz w:val="24"/>
                <w:szCs w:val="24"/>
                <w:lang w:val="en-US" w:eastAsia="zh-CN"/>
              </w:rPr>
              <w:t>1</w:t>
            </w:r>
            <w:r>
              <w:rPr>
                <w:rFonts w:hint="eastAsia"/>
                <w:color w:val="auto"/>
                <w:sz w:val="24"/>
                <w:szCs w:val="24"/>
              </w:rPr>
              <w:t>年10月</w:t>
            </w:r>
            <w:r>
              <w:rPr>
                <w:rFonts w:hint="eastAsia"/>
                <w:color w:val="auto"/>
                <w:sz w:val="24"/>
                <w:szCs w:val="24"/>
                <w:lang w:val="en-US" w:eastAsia="zh-CN"/>
              </w:rPr>
              <w:t>13</w:t>
            </w:r>
            <w:r>
              <w:rPr>
                <w:rFonts w:hint="eastAsia"/>
                <w:color w:val="auto"/>
                <w:sz w:val="24"/>
                <w:szCs w:val="24"/>
              </w:rPr>
              <w:t>日</w:t>
            </w:r>
          </w:p>
        </w:tc>
        <w:tc>
          <w:tcPr>
            <w:tcW w:w="11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37" w:type="dxa"/>
            <w:vAlign w:val="center"/>
          </w:tcPr>
          <w:p>
            <w:pPr>
              <w:rPr>
                <w:color w:val="auto"/>
                <w:sz w:val="24"/>
                <w:szCs w:val="24"/>
              </w:rPr>
            </w:pPr>
            <w:r>
              <w:rPr>
                <w:rFonts w:hint="eastAsia"/>
                <w:color w:val="auto"/>
                <w:sz w:val="24"/>
                <w:szCs w:val="24"/>
              </w:rPr>
              <w:t>审核条款：</w:t>
            </w:r>
          </w:p>
        </w:tc>
        <w:tc>
          <w:tcPr>
            <w:tcW w:w="11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ES5.3；</w:t>
            </w:r>
            <w:r>
              <w:rPr>
                <w:color w:val="auto"/>
                <w:szCs w:val="21"/>
              </w:rPr>
              <w:t xml:space="preserve"> </w:t>
            </w:r>
          </w:p>
          <w:p>
            <w:pPr>
              <w:rPr>
                <w:rFonts w:ascii="宋体" w:hAnsi="宋体" w:cs="新宋体"/>
                <w:color w:val="auto"/>
                <w:szCs w:val="21"/>
              </w:rPr>
            </w:pPr>
          </w:p>
        </w:tc>
        <w:tc>
          <w:tcPr>
            <w:tcW w:w="10437"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查，工程部的岗位职责和权限如下：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1）负责根据合同要求进行方案策划；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2）负责过程环境管理；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3）负责监视和测量资源的管理；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5）负责不合格输出的控制、负责本部门环境因素、危险源的辨识；</w:t>
            </w:r>
          </w:p>
          <w:p>
            <w:pPr>
              <w:spacing w:line="400" w:lineRule="exact"/>
              <w:ind w:left="365" w:leftChars="174"/>
              <w:rPr>
                <w:rFonts w:ascii="宋体" w:hAnsi="宋体" w:cs="宋体"/>
                <w:color w:val="auto"/>
                <w:szCs w:val="21"/>
              </w:rPr>
            </w:pPr>
            <w:r>
              <w:rPr>
                <w:rFonts w:hint="eastAsia" w:ascii="宋体" w:hAnsi="宋体" w:cs="宋体"/>
                <w:color w:val="auto"/>
                <w:szCs w:val="21"/>
              </w:rPr>
              <w:t>6）参与公司组织的应急演习、合规性评价。</w:t>
            </w:r>
          </w:p>
          <w:p>
            <w:pPr>
              <w:widowControl/>
              <w:ind w:firstLine="210" w:firstLineChars="100"/>
              <w:jc w:val="left"/>
              <w:rPr>
                <w:rFonts w:hint="eastAsia" w:ascii="宋体" w:hAnsi="宋体" w:cs="宋体"/>
                <w:color w:val="auto"/>
                <w:szCs w:val="21"/>
                <w:lang w:val="en-US" w:eastAsia="zh-CN"/>
              </w:rPr>
            </w:pPr>
            <w:r>
              <w:rPr>
                <w:rFonts w:hint="eastAsia" w:ascii="宋体" w:hAnsi="宋体" w:cs="宋体"/>
                <w:color w:val="auto"/>
                <w:szCs w:val="21"/>
                <w:lang w:val="en-US" w:eastAsia="zh-CN"/>
              </w:rPr>
              <w:t>。。。。。。</w:t>
            </w:r>
          </w:p>
          <w:p>
            <w:pPr>
              <w:widowControl/>
              <w:ind w:firstLine="420" w:firstLineChars="200"/>
              <w:jc w:val="left"/>
              <w:rPr>
                <w:rFonts w:ascii="宋体" w:hAnsi="宋体" w:cs="宋体"/>
                <w:color w:val="auto"/>
                <w:szCs w:val="21"/>
              </w:rPr>
            </w:pPr>
            <w:r>
              <w:rPr>
                <w:rFonts w:hint="eastAsia" w:ascii="宋体"/>
                <w:color w:val="auto"/>
                <w:szCs w:val="21"/>
              </w:rPr>
              <w:t>工程部负责人对部门职责清楚。</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ES6.2</w:t>
            </w:r>
          </w:p>
          <w:p>
            <w:pPr>
              <w:rPr>
                <w:rFonts w:ascii="宋体" w:hAnsi="宋体" w:cs="新宋体"/>
                <w:color w:val="auto"/>
                <w:szCs w:val="21"/>
                <w:highlight w:val="none"/>
              </w:rPr>
            </w:pPr>
          </w:p>
        </w:tc>
        <w:tc>
          <w:tcPr>
            <w:tcW w:w="10437" w:type="dxa"/>
          </w:tcPr>
          <w:p>
            <w:pPr>
              <w:spacing w:line="400" w:lineRule="atLeast"/>
              <w:ind w:right="170"/>
              <w:jc w:val="left"/>
              <w:rPr>
                <w:rFonts w:ascii="宋体" w:hAnsi="宋体" w:cs="Arial"/>
                <w:iCs/>
                <w:color w:val="auto"/>
                <w:szCs w:val="21"/>
                <w:highlight w:val="none"/>
              </w:rPr>
            </w:pPr>
            <w:r>
              <w:rPr>
                <w:rFonts w:hint="eastAsia" w:ascii="宋体" w:hAnsi="宋体" w:cs="Arial"/>
                <w:iCs/>
                <w:color w:val="auto"/>
                <w:szCs w:val="21"/>
                <w:highlight w:val="none"/>
              </w:rPr>
              <w:t>查工程部的环境安全目标为：</w:t>
            </w:r>
          </w:p>
          <w:p>
            <w:pPr>
              <w:rPr>
                <w:color w:val="auto"/>
                <w:szCs w:val="21"/>
                <w:highlight w:val="none"/>
              </w:rPr>
            </w:pPr>
            <w:r>
              <w:rPr>
                <w:rFonts w:hint="eastAsia"/>
                <w:color w:val="auto"/>
                <w:szCs w:val="21"/>
                <w:highlight w:val="none"/>
              </w:rPr>
              <w:t>a)固体废弃物分类收集，统一回收处理率100%；</w:t>
            </w:r>
          </w:p>
          <w:p>
            <w:pPr>
              <w:rPr>
                <w:color w:val="auto"/>
                <w:szCs w:val="21"/>
                <w:highlight w:val="none"/>
              </w:rPr>
            </w:pPr>
            <w:r>
              <w:rPr>
                <w:rFonts w:hint="eastAsia"/>
                <w:color w:val="auto"/>
                <w:szCs w:val="21"/>
                <w:highlight w:val="none"/>
              </w:rPr>
              <w:t>b) 杜绝死亡事故和伤亡事故；</w:t>
            </w:r>
          </w:p>
          <w:p>
            <w:pPr>
              <w:rPr>
                <w:color w:val="auto"/>
                <w:szCs w:val="21"/>
                <w:highlight w:val="none"/>
              </w:rPr>
            </w:pPr>
            <w:r>
              <w:rPr>
                <w:rFonts w:hint="eastAsia"/>
                <w:color w:val="auto"/>
                <w:szCs w:val="21"/>
                <w:highlight w:val="none"/>
              </w:rPr>
              <w:t>c) 噪声、粉尘控制措施执行率100%。</w:t>
            </w:r>
          </w:p>
          <w:p>
            <w:pPr>
              <w:spacing w:line="400" w:lineRule="atLeast"/>
              <w:ind w:right="170"/>
              <w:jc w:val="left"/>
              <w:rPr>
                <w:rFonts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月工程部环境和职业健康安全目标完成情况：</w:t>
            </w:r>
          </w:p>
          <w:p>
            <w:pPr>
              <w:rPr>
                <w:color w:val="auto"/>
                <w:szCs w:val="21"/>
                <w:highlight w:val="none"/>
              </w:rPr>
            </w:pPr>
            <w:r>
              <w:rPr>
                <w:rFonts w:hint="eastAsia"/>
                <w:color w:val="auto"/>
                <w:szCs w:val="21"/>
                <w:highlight w:val="none"/>
              </w:rPr>
              <w:t>a)固体废弃物分类收集，统一回收处理率100%；</w:t>
            </w:r>
          </w:p>
          <w:p>
            <w:pPr>
              <w:rPr>
                <w:color w:val="auto"/>
                <w:szCs w:val="21"/>
                <w:highlight w:val="none"/>
              </w:rPr>
            </w:pPr>
            <w:r>
              <w:rPr>
                <w:rFonts w:hint="eastAsia"/>
                <w:color w:val="auto"/>
                <w:szCs w:val="21"/>
                <w:highlight w:val="none"/>
              </w:rPr>
              <w:t>b)死亡事故和伤亡事故为零；</w:t>
            </w:r>
          </w:p>
          <w:p>
            <w:pPr>
              <w:spacing w:line="400" w:lineRule="atLeast"/>
              <w:ind w:right="170"/>
              <w:jc w:val="left"/>
              <w:rPr>
                <w:color w:val="auto"/>
                <w:szCs w:val="21"/>
                <w:highlight w:val="none"/>
              </w:rPr>
            </w:pPr>
            <w:r>
              <w:rPr>
                <w:rFonts w:hint="eastAsia"/>
                <w:color w:val="auto"/>
                <w:szCs w:val="21"/>
                <w:highlight w:val="none"/>
              </w:rPr>
              <w:t>c) 噪声、粉尘控制措施执行率100%</w:t>
            </w:r>
          </w:p>
          <w:p>
            <w:pPr>
              <w:spacing w:line="400" w:lineRule="atLeast"/>
              <w:ind w:right="-107" w:rightChars="-51"/>
              <w:jc w:val="left"/>
              <w:rPr>
                <w:rFonts w:ascii="宋体" w:hAnsi="宋体" w:cs="宋体"/>
                <w:color w:val="auto"/>
                <w:szCs w:val="21"/>
                <w:highlight w:val="none"/>
              </w:rPr>
            </w:pPr>
            <w:r>
              <w:rPr>
                <w:rFonts w:hint="eastAsia" w:ascii="宋体" w:hAnsi="宋体" w:cs="宋体"/>
                <w:color w:val="auto"/>
                <w:szCs w:val="21"/>
                <w:highlight w:val="none"/>
              </w:rPr>
              <w:t>均能达到要求。</w:t>
            </w:r>
          </w:p>
          <w:p>
            <w:pPr>
              <w:widowControl/>
              <w:jc w:val="left"/>
              <w:rPr>
                <w:rFonts w:ascii="宋体" w:hAnsi="宋体"/>
                <w:color w:val="auto"/>
                <w:szCs w:val="21"/>
                <w:highlight w:val="none"/>
              </w:rPr>
            </w:pPr>
            <w:r>
              <w:rPr>
                <w:rFonts w:hint="eastAsia" w:ascii="宋体" w:hAnsi="宋体" w:cs="宋体"/>
                <w:color w:val="auto"/>
                <w:szCs w:val="21"/>
                <w:highlight w:val="none"/>
              </w:rPr>
              <w:t>查，公司编制了环境安全目标管理实施方案：制定、执行程序或作业文件；加强监测和测量；培训与教育；应急响应。</w:t>
            </w:r>
          </w:p>
        </w:tc>
        <w:tc>
          <w:tcPr>
            <w:tcW w:w="1152"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环境因素/</w:t>
            </w:r>
          </w:p>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危险源识别、评价与控制措施</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color w:val="auto"/>
                <w:szCs w:val="21"/>
                <w:highlight w:val="none"/>
              </w:rPr>
              <w:t>/</w:t>
            </w:r>
            <w:r>
              <w:rPr>
                <w:rFonts w:hint="eastAsia"/>
                <w:color w:val="auto"/>
                <w:szCs w:val="21"/>
                <w:highlight w:val="none"/>
              </w:rPr>
              <w:t>S</w:t>
            </w:r>
            <w:r>
              <w:rPr>
                <w:rFonts w:hint="eastAsia" w:ascii="宋体" w:hAnsi="宋体" w:cs="新宋体"/>
                <w:color w:val="auto"/>
                <w:szCs w:val="21"/>
                <w:highlight w:val="none"/>
              </w:rPr>
              <w:t xml:space="preserve"> 6.1.2</w:t>
            </w:r>
          </w:p>
        </w:tc>
        <w:tc>
          <w:tcPr>
            <w:tcW w:w="10437" w:type="dxa"/>
          </w:tcPr>
          <w:p>
            <w:pPr>
              <w:widowControl/>
              <w:jc w:val="left"/>
              <w:rPr>
                <w:rFonts w:ascii="宋体" w:hAnsi="宋体" w:cs="宋体"/>
                <w:color w:val="auto"/>
                <w:kern w:val="0"/>
                <w:szCs w:val="21"/>
                <w:highlight w:val="none"/>
              </w:rPr>
            </w:pPr>
            <w:r>
              <w:rPr>
                <w:rFonts w:hint="eastAsia" w:ascii="宋体" w:cs="宋体"/>
                <w:color w:val="auto"/>
                <w:szCs w:val="21"/>
                <w:highlight w:val="none"/>
              </w:rPr>
              <w:t>查，依据</w:t>
            </w:r>
            <w:r>
              <w:rPr>
                <w:rFonts w:hint="eastAsia" w:ascii="宋体" w:hAnsi="宋体" w:cs="宋体"/>
                <w:color w:val="auto"/>
                <w:szCs w:val="21"/>
                <w:highlight w:val="none"/>
              </w:rPr>
              <w:t>《环境因素、危险因素的识别与评价》</w:t>
            </w:r>
            <w:r>
              <w:rPr>
                <w:rFonts w:hint="eastAsia" w:ascii="宋体" w:cs="宋体"/>
                <w:color w:val="auto"/>
                <w:szCs w:val="21"/>
                <w:highlight w:val="none"/>
              </w:rPr>
              <w:t>，根据不同的时态、状态识别了环境因素，通过对其发生的可能性、危害性等进行评价，工程部确定的重要环境因素有：</w:t>
            </w:r>
            <w:r>
              <w:rPr>
                <w:rFonts w:ascii="宋体" w:hAnsi="宋体" w:cs="宋体"/>
                <w:color w:val="auto"/>
                <w:kern w:val="0"/>
                <w:szCs w:val="21"/>
                <w:highlight w:val="none"/>
              </w:rPr>
              <w:t>1）火灾、爆炸（电气设备的运行）；2）固废的排放；3）噪声的排放。</w:t>
            </w:r>
          </w:p>
          <w:p>
            <w:pPr>
              <w:pStyle w:val="2"/>
              <w:rPr>
                <w:rFonts w:hint="default" w:eastAsia="宋体"/>
                <w:highlight w:val="none"/>
                <w:lang w:val="en-US" w:eastAsia="zh-CN"/>
              </w:rPr>
            </w:pPr>
            <w:r>
              <w:rPr>
                <w:rFonts w:hint="eastAsia"/>
                <w:highlight w:val="none"/>
                <w:lang w:val="en-US" w:eastAsia="zh-CN"/>
              </w:rPr>
              <w:t>项目名称：</w:t>
            </w:r>
            <w:r>
              <w:rPr>
                <w:rFonts w:hint="eastAsia" w:ascii="宋体" w:hAnsi="宋体" w:cs="宋体"/>
                <w:color w:val="auto"/>
                <w:szCs w:val="21"/>
                <w:highlight w:val="none"/>
                <w:lang w:val="en-US" w:eastAsia="zh-CN"/>
              </w:rPr>
              <w:t>重庆市大渡口区竹园小区居民供电设施改造工程</w:t>
            </w:r>
          </w:p>
          <w:p>
            <w:pPr>
              <w:autoSpaceDE w:val="0"/>
              <w:autoSpaceDN w:val="0"/>
              <w:adjustRightInd w:val="0"/>
              <w:spacing w:line="400" w:lineRule="exact"/>
              <w:ind w:firstLine="420" w:firstLineChars="200"/>
              <w:jc w:val="left"/>
              <w:rPr>
                <w:rFonts w:ascii="宋体" w:hAnsi="宋体"/>
                <w:color w:val="auto"/>
                <w:szCs w:val="21"/>
                <w:highlight w:val="none"/>
              </w:rPr>
            </w:pPr>
            <w:r>
              <w:rPr>
                <w:rFonts w:hint="eastAsia" w:ascii="宋体" w:cs="宋体"/>
                <w:color w:val="auto"/>
                <w:szCs w:val="21"/>
                <w:highlight w:val="none"/>
                <w:lang w:val="en-US" w:eastAsia="zh-CN"/>
              </w:rPr>
              <w:t>项目</w:t>
            </w:r>
            <w:r>
              <w:rPr>
                <w:rFonts w:hint="eastAsia" w:ascii="宋体" w:cs="宋体"/>
                <w:color w:val="auto"/>
                <w:szCs w:val="21"/>
                <w:highlight w:val="none"/>
              </w:rPr>
              <w:t>现场查看，工程部的主要工作为</w:t>
            </w:r>
            <w:r>
              <w:rPr>
                <w:rFonts w:hint="eastAsia" w:ascii="宋体" w:hAnsi="宋体" w:cs="宋体"/>
                <w:color w:val="auto"/>
                <w:highlight w:val="none"/>
              </w:rPr>
              <w:t>电力（机电）工程施工、安装、检修、试验</w:t>
            </w:r>
            <w:r>
              <w:rPr>
                <w:rFonts w:hint="eastAsia" w:ascii="宋体" w:cs="宋体"/>
                <w:color w:val="auto"/>
                <w:szCs w:val="21"/>
                <w:highlight w:val="none"/>
              </w:rPr>
              <w:t>服务，为客户提供服务作业过程中有废弃工具、辅料、材料、包装纸箱、废包装袋等固废；安装过程机械</w:t>
            </w:r>
            <w:r>
              <w:rPr>
                <w:rFonts w:hint="eastAsia" w:cs="宋体"/>
                <w:color w:val="auto"/>
                <w:szCs w:val="21"/>
                <w:highlight w:val="none"/>
              </w:rPr>
              <w:t>设备运转产生噪声小，施工工程有粉尘和焊接废气排放，</w:t>
            </w:r>
            <w:r>
              <w:rPr>
                <w:rFonts w:hint="eastAsia" w:ascii="宋体" w:cs="宋体"/>
                <w:color w:val="auto"/>
                <w:szCs w:val="21"/>
                <w:highlight w:val="none"/>
              </w:rPr>
              <w:t>部门的环境因素识别和重要环境因素基本到位。</w:t>
            </w:r>
          </w:p>
          <w:p>
            <w:pPr>
              <w:spacing w:line="400" w:lineRule="exact"/>
              <w:ind w:firstLine="210" w:firstLineChars="100"/>
              <w:rPr>
                <w:rFonts w:ascii="宋体" w:hAnsi="宋体" w:cs="宋体"/>
                <w:color w:val="auto"/>
                <w:szCs w:val="21"/>
                <w:highlight w:val="none"/>
              </w:rPr>
            </w:pPr>
            <w:r>
              <w:rPr>
                <w:rFonts w:hint="eastAsia" w:ascii="宋体" w:cs="宋体"/>
                <w:color w:val="auto"/>
                <w:szCs w:val="21"/>
                <w:highlight w:val="none"/>
              </w:rPr>
              <w:t>查，工程部经过辨识与评审形成了</w:t>
            </w:r>
            <w:r>
              <w:rPr>
                <w:rFonts w:hint="eastAsia" w:ascii="宋体" w:hAnsi="宋体" w:cs="宋体"/>
                <w:color w:val="auto"/>
                <w:szCs w:val="21"/>
                <w:highlight w:val="none"/>
              </w:rPr>
              <w:t>《危险源辨识与风险评价表》，包括电气使用不当造成</w:t>
            </w:r>
            <w:r>
              <w:rPr>
                <w:rFonts w:hint="eastAsia"/>
                <w:color w:val="auto"/>
                <w:szCs w:val="21"/>
                <w:highlight w:val="none"/>
              </w:rPr>
              <w:t>火灾</w:t>
            </w:r>
            <w:r>
              <w:rPr>
                <w:rFonts w:hint="eastAsia" w:ascii="宋体" w:hAnsi="宋体" w:cs="宋体"/>
                <w:color w:val="auto"/>
                <w:szCs w:val="21"/>
                <w:highlight w:val="none"/>
              </w:rPr>
              <w:t>；员工操作不当造成</w:t>
            </w:r>
            <w:r>
              <w:rPr>
                <w:rFonts w:hint="eastAsia"/>
                <w:color w:val="auto"/>
                <w:szCs w:val="21"/>
                <w:highlight w:val="none"/>
              </w:rPr>
              <w:t>触电；施工过程因触电造成伤害；物体打击、机械伤害等</w:t>
            </w:r>
            <w:r>
              <w:rPr>
                <w:rFonts w:hint="eastAsia" w:ascii="宋体" w:hAnsi="宋体" w:cs="宋体"/>
                <w:color w:val="auto"/>
                <w:szCs w:val="21"/>
                <w:highlight w:val="none"/>
              </w:rPr>
              <w:t>潜在伤害等危险源。</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打分法确定不可接受风险：</w:t>
            </w:r>
            <w:r>
              <w:rPr>
                <w:rFonts w:hint="eastAsia" w:ascii="宋体" w:hAnsi="宋体" w:cs="宋体"/>
                <w:color w:val="auto"/>
                <w:kern w:val="0"/>
                <w:szCs w:val="21"/>
                <w:highlight w:val="none"/>
              </w:rPr>
              <w:t>1）</w:t>
            </w:r>
            <w:r>
              <w:rPr>
                <w:rFonts w:ascii="宋体" w:hAnsi="宋体" w:cs="宋体"/>
                <w:color w:val="auto"/>
                <w:kern w:val="0"/>
                <w:szCs w:val="21"/>
                <w:highlight w:val="none"/>
              </w:rPr>
              <w:t>火灾、爆炸</w:t>
            </w:r>
            <w:r>
              <w:rPr>
                <w:rFonts w:hint="eastAsia" w:ascii="宋体" w:hAnsi="宋体" w:cs="宋体"/>
                <w:color w:val="auto"/>
                <w:kern w:val="0"/>
                <w:szCs w:val="21"/>
                <w:highlight w:val="none"/>
              </w:rPr>
              <w:t>；2）</w:t>
            </w:r>
            <w:r>
              <w:rPr>
                <w:rFonts w:hint="eastAsia"/>
                <w:color w:val="auto"/>
                <w:szCs w:val="21"/>
                <w:highlight w:val="none"/>
              </w:rPr>
              <w:t>触电；3）职业病（粉尘、噪声、化学品挥发）；4）意外伤害（物体打击、坠落、机械伤害等）</w:t>
            </w:r>
            <w:r>
              <w:rPr>
                <w:rFonts w:hint="eastAsia" w:ascii="宋体" w:hAnsi="宋体" w:cs="宋体"/>
                <w:color w:val="auto"/>
                <w:szCs w:val="21"/>
                <w:highlight w:val="none"/>
              </w:rPr>
              <w:t>。</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查，风险控制措施有：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安全知识、消防知识宣传、教育及培训；</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特种作业人员如电工作业人员须持证上岗；</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重点和关键岗位须制定安全操作规程；</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张贴安全、防护标志、消防疏散图；</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配置消暑药品等；定期安全检查等。</w:t>
            </w:r>
          </w:p>
          <w:p>
            <w:pPr>
              <w:jc w:val="left"/>
              <w:rPr>
                <w:rFonts w:ascii="宋体" w:hAnsi="宋体"/>
                <w:color w:val="auto"/>
                <w:szCs w:val="21"/>
                <w:highlight w:val="none"/>
              </w:rPr>
            </w:pPr>
            <w:r>
              <w:rPr>
                <w:rFonts w:hint="eastAsia" w:ascii="宋体" w:hAnsi="宋体"/>
                <w:color w:val="auto"/>
                <w:szCs w:val="21"/>
                <w:highlight w:val="none"/>
              </w:rPr>
              <w:t>危险源识别基本充分，控制措施需要完善。</w:t>
            </w:r>
          </w:p>
        </w:tc>
        <w:tc>
          <w:tcPr>
            <w:tcW w:w="1152"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160" w:type="dxa"/>
          </w:tcPr>
          <w:p>
            <w:pPr>
              <w:adjustRightInd w:val="0"/>
              <w:snapToGrid w:val="0"/>
              <w:jc w:val="center"/>
              <w:rPr>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olor w:val="auto"/>
                <w:szCs w:val="21"/>
                <w:highlight w:val="none"/>
              </w:rPr>
            </w:pPr>
            <w:r>
              <w:rPr>
                <w:rFonts w:hint="eastAsia" w:ascii="宋体" w:hAnsi="宋体" w:cs="新宋体"/>
                <w:color w:val="auto"/>
                <w:szCs w:val="21"/>
                <w:highlight w:val="none"/>
              </w:rPr>
              <w:t>E</w:t>
            </w:r>
            <w:r>
              <w:rPr>
                <w:rFonts w:ascii="宋体" w:hAnsi="宋体" w:cs="新宋体"/>
                <w:color w:val="auto"/>
                <w:szCs w:val="21"/>
                <w:highlight w:val="none"/>
              </w:rPr>
              <w:t>/</w:t>
            </w:r>
            <w:r>
              <w:rPr>
                <w:rFonts w:hint="eastAsia" w:ascii="宋体" w:hAnsi="宋体" w:cs="新宋体"/>
                <w:color w:val="auto"/>
                <w:szCs w:val="21"/>
                <w:highlight w:val="none"/>
              </w:rPr>
              <w:t>S 8.1</w:t>
            </w:r>
          </w:p>
          <w:p>
            <w:pPr>
              <w:rPr>
                <w:rFonts w:ascii="宋体" w:hAnsi="宋体"/>
                <w:color w:val="auto"/>
                <w:szCs w:val="21"/>
                <w:highlight w:val="none"/>
              </w:rPr>
            </w:pPr>
          </w:p>
        </w:tc>
        <w:tc>
          <w:tcPr>
            <w:tcW w:w="10437" w:type="dxa"/>
          </w:tcPr>
          <w:p>
            <w:pPr>
              <w:tabs>
                <w:tab w:val="left" w:pos="1080"/>
              </w:tabs>
              <w:rPr>
                <w:rFonts w:ascii="宋体"/>
                <w:color w:val="auto"/>
                <w:kern w:val="0"/>
                <w:szCs w:val="21"/>
                <w:highlight w:val="none"/>
              </w:rPr>
            </w:pPr>
            <w:r>
              <w:rPr>
                <w:rFonts w:hint="eastAsia" w:ascii="宋体"/>
                <w:color w:val="auto"/>
                <w:kern w:val="0"/>
                <w:szCs w:val="21"/>
                <w:highlight w:val="none"/>
              </w:rPr>
              <w:t xml:space="preserve">    公司具备承装（修、试）电力设施许可四级资质，提供了施工许可证、安全生产许可证，提供了目前开展的</w:t>
            </w:r>
            <w:r>
              <w:rPr>
                <w:rFonts w:hint="eastAsia" w:ascii="宋体" w:hAnsi="宋体" w:cs="宋体"/>
                <w:color w:val="auto"/>
                <w:highlight w:val="none"/>
              </w:rPr>
              <w:t>电力（机电）工程施工、安装、检修业务的</w:t>
            </w:r>
            <w:r>
              <w:rPr>
                <w:rFonts w:hint="eastAsia"/>
                <w:bCs/>
                <w:color w:val="auto"/>
                <w:szCs w:val="21"/>
                <w:highlight w:val="none"/>
              </w:rPr>
              <w:t>合同及施工方案，其</w:t>
            </w:r>
            <w:r>
              <w:rPr>
                <w:rFonts w:hint="eastAsia" w:ascii="宋体"/>
                <w:color w:val="auto"/>
                <w:kern w:val="0"/>
                <w:szCs w:val="21"/>
                <w:highlight w:val="none"/>
              </w:rPr>
              <w:t>认证范围处于正常经营情况。</w:t>
            </w:r>
          </w:p>
          <w:p>
            <w:pPr>
              <w:widowControl/>
              <w:ind w:firstLine="420" w:firstLineChars="200"/>
              <w:jc w:val="left"/>
              <w:rPr>
                <w:rFonts w:ascii="宋体" w:hAnsi="宋体"/>
                <w:color w:val="auto"/>
                <w:szCs w:val="21"/>
                <w:highlight w:val="none"/>
              </w:rPr>
            </w:pPr>
            <w:r>
              <w:rPr>
                <w:rFonts w:hint="eastAsia" w:ascii="宋体"/>
                <w:color w:val="auto"/>
                <w:kern w:val="0"/>
                <w:szCs w:val="21"/>
                <w:highlight w:val="none"/>
              </w:rPr>
              <w:t>在工程部现场查看，识别了环境因素、评价出重要环境因素有：</w:t>
            </w:r>
            <w:r>
              <w:rPr>
                <w:rFonts w:ascii="宋体" w:hAnsi="宋体" w:cs="宋体"/>
                <w:color w:val="auto"/>
                <w:kern w:val="0"/>
                <w:szCs w:val="21"/>
                <w:highlight w:val="none"/>
              </w:rPr>
              <w:t>1）火灾、爆炸（电气设备的运行）；2）固废的排放；3）噪声的排放。</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工程部针对重要环境因素，策划的环境管理制度有：</w:t>
            </w:r>
            <w:r>
              <w:rPr>
                <w:rFonts w:hint="eastAsia" w:ascii="宋体" w:hAnsi="宋体" w:cs="Arial"/>
                <w:iCs/>
                <w:color w:val="auto"/>
                <w:szCs w:val="21"/>
                <w:highlight w:val="none"/>
              </w:rPr>
              <w:t>《应急准备和响应控制程序》、</w:t>
            </w:r>
            <w:r>
              <w:rPr>
                <w:rFonts w:hint="eastAsia" w:ascii="宋体"/>
                <w:color w:val="auto"/>
                <w:kern w:val="0"/>
                <w:szCs w:val="21"/>
                <w:highlight w:val="none"/>
              </w:rPr>
              <w:t>《监视、测量、分析和评价控制程序》、</w:t>
            </w:r>
            <w:r>
              <w:rPr>
                <w:rFonts w:hint="eastAsia" w:ascii="宋体" w:hAnsi="宋体" w:cs="Arial"/>
                <w:iCs/>
                <w:color w:val="auto"/>
                <w:szCs w:val="21"/>
                <w:highlight w:val="none"/>
              </w:rPr>
              <w:t>《消防安全管理制度》、《火灾应急措施》等</w:t>
            </w:r>
            <w:r>
              <w:rPr>
                <w:rFonts w:hint="eastAsia" w:ascii="宋体"/>
                <w:color w:val="auto"/>
                <w:kern w:val="0"/>
                <w:szCs w:val="21"/>
                <w:highlight w:val="none"/>
              </w:rPr>
              <w:t>。</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公司编制了《固体废弃物管理规定》，规定了办公和服务实施过程固废处理的管理要求。</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查，办公环节的主要固废为：废纸、废办公用品、以及生活垃圾等。现采取集中收集，交由市政处理。</w:t>
            </w:r>
            <w:r>
              <w:rPr>
                <w:rFonts w:hint="eastAsia" w:ascii="宋体"/>
                <w:color w:val="auto"/>
                <w:kern w:val="0"/>
                <w:szCs w:val="21"/>
                <w:highlight w:val="none"/>
              </w:rPr>
              <w:t>在办公公共区域、市场楼层面内垃圾桶标识明确。</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1、固废排放管理：</w:t>
            </w:r>
          </w:p>
          <w:p>
            <w:pPr>
              <w:spacing w:line="400" w:lineRule="atLeast"/>
              <w:ind w:firstLine="420" w:firstLineChars="200"/>
              <w:rPr>
                <w:rFonts w:ascii="宋体" w:hAnsi="宋体"/>
                <w:color w:val="auto"/>
                <w:szCs w:val="21"/>
                <w:highlight w:val="none"/>
              </w:rPr>
            </w:pPr>
            <w:r>
              <w:rPr>
                <w:rFonts w:hint="eastAsia" w:ascii="宋体" w:hAnsi="宋体" w:cs="宋体"/>
                <w:color w:val="auto"/>
                <w:szCs w:val="21"/>
                <w:highlight w:val="none"/>
              </w:rPr>
              <w:t>配电设施项目</w:t>
            </w:r>
            <w:r>
              <w:rPr>
                <w:rFonts w:hint="eastAsia" w:ascii="宋体" w:hAnsi="宋体"/>
                <w:color w:val="auto"/>
                <w:szCs w:val="21"/>
                <w:highlight w:val="none"/>
              </w:rPr>
              <w:t>施工服务实施过程的固废有：包装、废弃材料以及弃土等。</w:t>
            </w:r>
          </w:p>
          <w:p>
            <w:pPr>
              <w:spacing w:line="400" w:lineRule="atLeast"/>
              <w:ind w:firstLine="420" w:firstLineChars="200"/>
              <w:rPr>
                <w:rFonts w:hint="default" w:ascii="宋体" w:hAnsi="宋体" w:eastAsia="宋体" w:cs="宋体"/>
                <w:color w:val="auto"/>
                <w:szCs w:val="21"/>
                <w:highlight w:val="none"/>
                <w:lang w:val="en-US" w:eastAsia="zh-CN"/>
              </w:rPr>
            </w:pPr>
            <w:r>
              <w:rPr>
                <w:rFonts w:hint="eastAsia" w:ascii="宋体"/>
                <w:color w:val="auto"/>
                <w:kern w:val="0"/>
                <w:szCs w:val="21"/>
                <w:highlight w:val="none"/>
              </w:rPr>
              <w:t>现场查看，</w:t>
            </w:r>
            <w:r>
              <w:rPr>
                <w:rFonts w:hint="eastAsia" w:ascii="宋体" w:hAnsi="宋体"/>
                <w:color w:val="auto"/>
                <w:szCs w:val="21"/>
                <w:highlight w:val="none"/>
              </w:rPr>
              <w:t>电力施工</w:t>
            </w:r>
            <w:r>
              <w:rPr>
                <w:rFonts w:hint="eastAsia" w:ascii="宋体"/>
                <w:color w:val="auto"/>
                <w:kern w:val="0"/>
                <w:szCs w:val="21"/>
                <w:highlight w:val="none"/>
              </w:rPr>
              <w:t>正在实施项目：</w:t>
            </w:r>
            <w:r>
              <w:rPr>
                <w:rFonts w:hint="eastAsia" w:ascii="宋体" w:hAnsi="宋体" w:cs="宋体"/>
                <w:color w:val="auto"/>
                <w:szCs w:val="21"/>
                <w:highlight w:val="none"/>
                <w:lang w:val="en-US" w:eastAsia="zh-CN"/>
              </w:rPr>
              <w:t>重庆市大渡口区竹园小区居民供电设施改造工程</w:t>
            </w:r>
          </w:p>
          <w:p>
            <w:pPr>
              <w:spacing w:line="400" w:lineRule="atLeas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合同签订日</w:t>
            </w:r>
            <w:r>
              <w:rPr>
                <w:rFonts w:ascii="宋体" w:hAnsi="宋体" w:cs="宋体"/>
                <w:color w:val="auto"/>
                <w:szCs w:val="21"/>
                <w:highlight w:val="none"/>
              </w:rPr>
              <w:t>期：</w:t>
            </w:r>
            <w:r>
              <w:rPr>
                <w:rFonts w:hint="eastAsia" w:ascii="宋体" w:hAnsi="宋体" w:cs="宋体"/>
                <w:color w:val="auto"/>
                <w:szCs w:val="21"/>
                <w:highlight w:val="none"/>
              </w:rPr>
              <w:t>2</w:t>
            </w:r>
            <w:r>
              <w:rPr>
                <w:rFonts w:ascii="宋体" w:hAnsi="宋体" w:cs="宋体"/>
                <w:color w:val="auto"/>
                <w:szCs w:val="21"/>
                <w:highlight w:val="none"/>
              </w:rPr>
              <w:t>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ascii="宋体" w:hAnsi="宋体" w:cs="宋体"/>
                <w:color w:val="auto"/>
                <w:szCs w:val="21"/>
                <w:highlight w:val="none"/>
              </w:rPr>
              <w:t>月</w:t>
            </w:r>
            <w:r>
              <w:rPr>
                <w:rFonts w:hint="eastAsia" w:ascii="宋体" w:hAnsi="宋体" w:cs="宋体"/>
                <w:color w:val="auto"/>
                <w:szCs w:val="21"/>
                <w:highlight w:val="none"/>
                <w:lang w:val="en-US" w:eastAsia="zh-CN"/>
              </w:rPr>
              <w:t>30日</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项目</w:t>
            </w:r>
            <w:r>
              <w:rPr>
                <w:rFonts w:hint="eastAsia" w:ascii="宋体" w:hAnsi="宋体" w:cs="宋体"/>
                <w:color w:val="auto"/>
                <w:szCs w:val="21"/>
                <w:highlight w:val="none"/>
              </w:rPr>
              <w:t>包括</w:t>
            </w:r>
            <w:r>
              <w:rPr>
                <w:rFonts w:hint="eastAsia" w:ascii="宋体"/>
                <w:color w:val="auto"/>
                <w:kern w:val="0"/>
                <w:szCs w:val="21"/>
                <w:highlight w:val="none"/>
              </w:rPr>
              <w:t>：</w:t>
            </w:r>
            <w:r>
              <w:rPr>
                <w:rFonts w:hint="eastAsia" w:ascii="宋体"/>
                <w:color w:val="auto"/>
                <w:kern w:val="0"/>
                <w:szCs w:val="21"/>
                <w:highlight w:val="none"/>
                <w:lang w:val="en-US" w:eastAsia="zh-CN"/>
              </w:rPr>
              <w:t>大渡口竹园小区配电房更换低压出线电缆和3个楼层配电箱，新建低压电缆线路1000米，新建低压配电箱1台，增加防火槽板150米，电缆桥架盖板150米</w:t>
            </w:r>
            <w:r>
              <w:rPr>
                <w:rFonts w:hint="eastAsia" w:ascii="宋体"/>
                <w:color w:val="auto"/>
                <w:kern w:val="0"/>
                <w:szCs w:val="21"/>
                <w:highlight w:val="none"/>
              </w:rPr>
              <w:t>，本工程</w:t>
            </w:r>
            <w:r>
              <w:rPr>
                <w:rFonts w:hint="eastAsia" w:ascii="宋体"/>
                <w:color w:val="auto"/>
                <w:kern w:val="0"/>
                <w:szCs w:val="21"/>
                <w:highlight w:val="none"/>
                <w:lang w:val="en-US" w:eastAsia="zh-CN"/>
              </w:rPr>
              <w:t>有</w:t>
            </w:r>
            <w:r>
              <w:rPr>
                <w:rFonts w:hint="eastAsia" w:ascii="宋体"/>
                <w:color w:val="auto"/>
                <w:kern w:val="0"/>
                <w:szCs w:val="21"/>
                <w:highlight w:val="none"/>
              </w:rPr>
              <w:t>专项施工方案；</w:t>
            </w:r>
          </w:p>
          <w:p>
            <w:pPr>
              <w:spacing w:line="400" w:lineRule="atLeast"/>
              <w:ind w:firstLine="420" w:firstLineChars="200"/>
              <w:rPr>
                <w:rFonts w:hint="default" w:ascii="宋体" w:eastAsia="宋体"/>
                <w:color w:val="auto"/>
                <w:kern w:val="0"/>
                <w:szCs w:val="21"/>
                <w:highlight w:val="none"/>
                <w:lang w:val="en-US" w:eastAsia="zh-CN"/>
              </w:rPr>
            </w:pPr>
            <w:r>
              <w:rPr>
                <w:rFonts w:ascii="宋体"/>
                <w:color w:val="auto"/>
                <w:kern w:val="0"/>
                <w:szCs w:val="21"/>
                <w:highlight w:val="none"/>
              </w:rPr>
              <w:t>施工组织设计中制定了</w:t>
            </w:r>
            <w:r>
              <w:rPr>
                <w:rFonts w:hint="eastAsia" w:ascii="宋体"/>
                <w:color w:val="auto"/>
                <w:kern w:val="0"/>
                <w:szCs w:val="21"/>
                <w:highlight w:val="none"/>
                <w:lang w:val="en-US" w:eastAsia="zh-CN"/>
              </w:rPr>
              <w:t>施工方案</w:t>
            </w:r>
            <w:r>
              <w:rPr>
                <w:rFonts w:ascii="宋体"/>
                <w:color w:val="auto"/>
                <w:kern w:val="0"/>
                <w:szCs w:val="21"/>
                <w:highlight w:val="none"/>
              </w:rPr>
              <w:t>，</w:t>
            </w:r>
            <w:r>
              <w:rPr>
                <w:rFonts w:hint="eastAsia" w:ascii="宋体"/>
                <w:color w:val="auto"/>
                <w:kern w:val="0"/>
                <w:szCs w:val="21"/>
                <w:highlight w:val="none"/>
              </w:rPr>
              <w:t>项目技术负责人：</w:t>
            </w:r>
            <w:r>
              <w:rPr>
                <w:rFonts w:hint="eastAsia" w:ascii="宋体"/>
                <w:color w:val="auto"/>
                <w:kern w:val="0"/>
                <w:szCs w:val="21"/>
                <w:highlight w:val="none"/>
                <w:lang w:val="en-US" w:eastAsia="zh-CN"/>
              </w:rPr>
              <w:t xml:space="preserve">匡亚东 </w:t>
            </w:r>
            <w:r>
              <w:rPr>
                <w:rFonts w:hint="eastAsia" w:ascii="宋体"/>
                <w:color w:val="auto"/>
                <w:kern w:val="0"/>
                <w:szCs w:val="21"/>
                <w:highlight w:val="none"/>
              </w:rPr>
              <w:t xml:space="preserve"> </w:t>
            </w:r>
            <w:r>
              <w:rPr>
                <w:rFonts w:ascii="宋体"/>
                <w:color w:val="auto"/>
                <w:kern w:val="0"/>
                <w:szCs w:val="21"/>
                <w:highlight w:val="none"/>
              </w:rPr>
              <w:t xml:space="preserve">  安全员：</w:t>
            </w:r>
            <w:r>
              <w:rPr>
                <w:rFonts w:hint="eastAsia" w:ascii="宋体"/>
                <w:color w:val="auto"/>
                <w:kern w:val="0"/>
                <w:szCs w:val="21"/>
                <w:highlight w:val="none"/>
                <w:lang w:val="en-US" w:eastAsia="zh-CN"/>
              </w:rPr>
              <w:t>秦雪程</w:t>
            </w:r>
          </w:p>
          <w:p>
            <w:pPr>
              <w:spacing w:line="400" w:lineRule="atLeast"/>
              <w:ind w:firstLine="420" w:firstLineChars="200"/>
              <w:rPr>
                <w:rFonts w:hint="default" w:ascii="宋体" w:eastAsia="宋体"/>
                <w:color w:val="auto"/>
                <w:kern w:val="0"/>
                <w:szCs w:val="21"/>
                <w:highlight w:val="none"/>
                <w:lang w:val="en-US" w:eastAsia="zh-CN"/>
              </w:rPr>
            </w:pPr>
            <w:r>
              <w:rPr>
                <w:rFonts w:hint="eastAsia" w:ascii="宋体"/>
                <w:color w:val="auto"/>
                <w:kern w:val="0"/>
                <w:szCs w:val="21"/>
                <w:highlight w:val="none"/>
              </w:rPr>
              <w:t>监理单位：重庆渝电工程监理咨询有限公司</w:t>
            </w:r>
            <w:r>
              <w:rPr>
                <w:rFonts w:hint="eastAsia" w:ascii="宋体"/>
                <w:color w:val="auto"/>
                <w:kern w:val="0"/>
                <w:szCs w:val="21"/>
                <w:highlight w:val="none"/>
                <w:lang w:val="en-US" w:eastAsia="zh-CN"/>
              </w:rPr>
              <w:t>主城区</w:t>
            </w:r>
            <w:r>
              <w:rPr>
                <w:rFonts w:hint="eastAsia" w:ascii="宋体"/>
                <w:color w:val="auto"/>
                <w:kern w:val="0"/>
                <w:szCs w:val="21"/>
                <w:highlight w:val="none"/>
              </w:rPr>
              <w:t xml:space="preserve">监理部 </w:t>
            </w:r>
            <w:r>
              <w:rPr>
                <w:rFonts w:ascii="宋体"/>
                <w:color w:val="auto"/>
                <w:kern w:val="0"/>
                <w:szCs w:val="21"/>
                <w:highlight w:val="none"/>
              </w:rPr>
              <w:t xml:space="preserve">  监理工程师：</w:t>
            </w:r>
            <w:r>
              <w:rPr>
                <w:rFonts w:hint="eastAsia" w:ascii="宋体"/>
                <w:color w:val="auto"/>
                <w:kern w:val="0"/>
                <w:szCs w:val="21"/>
                <w:highlight w:val="none"/>
                <w:lang w:val="en-US" w:eastAsia="zh-CN"/>
              </w:rPr>
              <w:t>李**</w:t>
            </w:r>
          </w:p>
          <w:p>
            <w:pPr>
              <w:spacing w:line="400" w:lineRule="atLeast"/>
              <w:ind w:firstLine="420" w:firstLineChars="200"/>
              <w:rPr>
                <w:rFonts w:ascii="宋体"/>
                <w:color w:val="auto"/>
                <w:kern w:val="0"/>
                <w:szCs w:val="21"/>
                <w:highlight w:val="none"/>
              </w:rPr>
            </w:pPr>
            <w:r>
              <w:rPr>
                <w:rFonts w:ascii="宋体"/>
                <w:color w:val="auto"/>
                <w:kern w:val="0"/>
                <w:szCs w:val="21"/>
                <w:highlight w:val="none"/>
              </w:rPr>
              <w:t>制定了安全风险识别及预防措施，应急组织机构及抢险职责；制定了环境问题文明施工及保护措施；编制了工程措施</w:t>
            </w:r>
            <w:r>
              <w:rPr>
                <w:rFonts w:hint="eastAsia" w:ascii="宋体"/>
                <w:color w:val="auto"/>
                <w:kern w:val="0"/>
                <w:szCs w:val="21"/>
                <w:highlight w:val="none"/>
                <w:lang w:val="en-US" w:eastAsia="zh-CN"/>
              </w:rPr>
              <w:t>37</w:t>
            </w:r>
            <w:r>
              <w:rPr>
                <w:rFonts w:ascii="宋体"/>
                <w:color w:val="auto"/>
                <w:kern w:val="0"/>
                <w:szCs w:val="21"/>
                <w:highlight w:val="none"/>
              </w:rPr>
              <w:t>条：防触电、防高坠、防倒杆措施、触电应急预案、物体打击、高空坠落应急响应等；</w:t>
            </w:r>
          </w:p>
          <w:p>
            <w:pPr>
              <w:spacing w:line="400" w:lineRule="atLeast"/>
              <w:ind w:firstLine="420" w:firstLineChars="200"/>
              <w:rPr>
                <w:rFonts w:ascii="宋体"/>
                <w:color w:val="auto"/>
                <w:kern w:val="0"/>
                <w:szCs w:val="21"/>
                <w:highlight w:val="none"/>
              </w:rPr>
            </w:pPr>
            <w:r>
              <w:rPr>
                <w:rFonts w:ascii="宋体"/>
                <w:color w:val="auto"/>
                <w:kern w:val="0"/>
                <w:szCs w:val="21"/>
                <w:highlight w:val="none"/>
              </w:rPr>
              <w:t>制定了</w:t>
            </w:r>
            <w:r>
              <w:rPr>
                <w:rFonts w:hint="eastAsia" w:ascii="宋体"/>
                <w:color w:val="auto"/>
                <w:kern w:val="0"/>
                <w:szCs w:val="21"/>
                <w:highlight w:val="none"/>
              </w:rPr>
              <w:t>4措一案：文明施工措施、技术措施、安全措施、危险点控制措施、可靠性控制措施、应急处理措施</w:t>
            </w:r>
          </w:p>
          <w:p>
            <w:pPr>
              <w:spacing w:line="400" w:lineRule="atLeast"/>
              <w:ind w:firstLine="420" w:firstLineChars="200"/>
              <w:rPr>
                <w:rFonts w:ascii="宋体"/>
                <w:color w:val="auto"/>
                <w:kern w:val="0"/>
                <w:szCs w:val="21"/>
                <w:highlight w:val="none"/>
              </w:rPr>
            </w:pPr>
            <w:r>
              <w:rPr>
                <w:rFonts w:hint="eastAsia" w:ascii="宋体" w:hAnsi="宋体" w:cs="宋体"/>
                <w:color w:val="auto"/>
                <w:szCs w:val="21"/>
                <w:highlight w:val="none"/>
              </w:rPr>
              <w:t>现场查看环境因素控制情况</w:t>
            </w:r>
            <w:r>
              <w:rPr>
                <w:rFonts w:hint="eastAsia" w:ascii="宋体"/>
                <w:color w:val="auto"/>
                <w:kern w:val="0"/>
                <w:szCs w:val="21"/>
                <w:highlight w:val="none"/>
              </w:rPr>
              <w:t>，在实施区域，目前</w:t>
            </w:r>
            <w:r>
              <w:rPr>
                <w:rFonts w:hint="eastAsia" w:ascii="宋体"/>
                <w:color w:val="auto"/>
                <w:kern w:val="0"/>
                <w:szCs w:val="21"/>
                <w:highlight w:val="none"/>
                <w:lang w:val="en-US" w:eastAsia="zh-CN"/>
              </w:rPr>
              <w:t>现场正在进行电缆的施放</w:t>
            </w:r>
            <w:r>
              <w:rPr>
                <w:rFonts w:hint="eastAsia" w:ascii="宋体"/>
                <w:color w:val="auto"/>
                <w:kern w:val="0"/>
                <w:szCs w:val="21"/>
                <w:highlight w:val="none"/>
              </w:rPr>
              <w:t>，</w:t>
            </w:r>
            <w:r>
              <w:rPr>
                <w:rFonts w:hint="eastAsia" w:ascii="宋体" w:hAnsi="宋体"/>
                <w:color w:val="auto"/>
                <w:szCs w:val="21"/>
                <w:highlight w:val="none"/>
              </w:rPr>
              <w:t>涉及到的主要污染就固废、粉尘、噪声。</w:t>
            </w:r>
          </w:p>
          <w:p>
            <w:pPr>
              <w:pStyle w:val="19"/>
              <w:numPr>
                <w:ilvl w:val="0"/>
                <w:numId w:val="0"/>
              </w:numPr>
              <w:spacing w:line="400" w:lineRule="atLeast"/>
              <w:rPr>
                <w:rFonts w:hint="eastAsia" w:ascii="宋体" w:eastAsia="宋体"/>
                <w:color w:val="auto"/>
                <w:kern w:val="0"/>
                <w:szCs w:val="21"/>
                <w:highlight w:val="none"/>
                <w:lang w:eastAsia="zh-CN"/>
              </w:rPr>
            </w:pPr>
            <w:r>
              <w:rPr>
                <w:rFonts w:hint="eastAsia" w:ascii="宋体"/>
                <w:color w:val="auto"/>
                <w:kern w:val="0"/>
                <w:szCs w:val="21"/>
                <w:highlight w:val="none"/>
                <w:lang w:val="en-US" w:eastAsia="zh-CN"/>
              </w:rPr>
              <w:t>1、</w:t>
            </w:r>
            <w:r>
              <w:rPr>
                <w:rFonts w:hint="eastAsia" w:ascii="宋体"/>
                <w:color w:val="auto"/>
                <w:kern w:val="0"/>
                <w:szCs w:val="21"/>
                <w:highlight w:val="none"/>
              </w:rPr>
              <w:t>固废：所有的废弃物料和包装材料等固废集中收集，可回收工程安装废料、电缆余料、接头，由项目部收集统一交回重庆电力公司；不可回收的收集倒入邻近渣场</w:t>
            </w:r>
            <w:r>
              <w:rPr>
                <w:rFonts w:hint="eastAsia" w:ascii="宋体"/>
                <w:color w:val="auto"/>
                <w:kern w:val="0"/>
                <w:szCs w:val="21"/>
                <w:highlight w:val="none"/>
                <w:lang w:eastAsia="zh-CN"/>
              </w:rPr>
              <w:t>。</w:t>
            </w:r>
          </w:p>
          <w:p>
            <w:pPr>
              <w:spacing w:line="400" w:lineRule="atLeast"/>
              <w:rPr>
                <w:rFonts w:ascii="宋体"/>
                <w:color w:val="auto"/>
                <w:kern w:val="0"/>
                <w:szCs w:val="21"/>
                <w:highlight w:val="none"/>
              </w:rPr>
            </w:pPr>
            <w:r>
              <w:rPr>
                <w:rFonts w:hint="eastAsia" w:ascii="宋体"/>
                <w:color w:val="auto"/>
                <w:kern w:val="0"/>
                <w:szCs w:val="21"/>
                <w:highlight w:val="none"/>
              </w:rPr>
              <w:t>2、</w:t>
            </w:r>
            <w:r>
              <w:rPr>
                <w:rFonts w:hint="eastAsia" w:ascii="宋体" w:hAnsi="宋体"/>
                <w:color w:val="auto"/>
                <w:szCs w:val="21"/>
                <w:highlight w:val="none"/>
              </w:rPr>
              <w:t>火灾预</w:t>
            </w:r>
            <w:r>
              <w:rPr>
                <w:rFonts w:hint="eastAsia" w:ascii="宋体"/>
                <w:color w:val="auto"/>
                <w:kern w:val="0"/>
                <w:szCs w:val="21"/>
                <w:highlight w:val="none"/>
              </w:rPr>
              <w:t>防：</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工程部编制了火灾预防管理规定、应急管理规定。</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查看办公区域设置了消防栓、灭火器、应急报警器等，设施状态良好。</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现场查看,消防设施配置完整，完好。</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工程部主要岗位均参与公司组织的消防培训和演练。</w:t>
            </w:r>
          </w:p>
          <w:p>
            <w:pPr>
              <w:spacing w:line="400" w:lineRule="atLeast"/>
              <w:rPr>
                <w:rFonts w:ascii="宋体" w:hAnsi="宋体"/>
                <w:color w:val="auto"/>
                <w:szCs w:val="21"/>
                <w:highlight w:val="none"/>
              </w:rPr>
            </w:pPr>
            <w:r>
              <w:rPr>
                <w:rFonts w:hint="eastAsia" w:ascii="宋体" w:hAnsi="宋体"/>
                <w:color w:val="auto"/>
                <w:szCs w:val="21"/>
                <w:highlight w:val="none"/>
              </w:rPr>
              <w:t>3、噪声排放：</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负责人介绍：噪声主要为</w:t>
            </w:r>
            <w:r>
              <w:rPr>
                <w:rFonts w:hint="eastAsia" w:ascii="宋体"/>
                <w:color w:val="auto"/>
                <w:kern w:val="0"/>
                <w:szCs w:val="21"/>
                <w:highlight w:val="none"/>
                <w:lang w:val="en-US" w:eastAsia="zh-CN"/>
              </w:rPr>
              <w:t>配线箱及电缆桥架</w:t>
            </w:r>
            <w:r>
              <w:rPr>
                <w:rFonts w:ascii="宋体"/>
                <w:color w:val="auto"/>
                <w:kern w:val="0"/>
                <w:szCs w:val="21"/>
                <w:highlight w:val="none"/>
              </w:rPr>
              <w:t>安装时产生的</w:t>
            </w:r>
            <w:r>
              <w:rPr>
                <w:rFonts w:hint="eastAsia" w:ascii="宋体" w:hAnsi="宋体"/>
                <w:color w:val="auto"/>
                <w:szCs w:val="21"/>
                <w:highlight w:val="none"/>
              </w:rPr>
              <w:t>切割</w:t>
            </w:r>
            <w:r>
              <w:rPr>
                <w:rFonts w:hint="eastAsia" w:ascii="宋体"/>
                <w:color w:val="auto"/>
                <w:kern w:val="0"/>
                <w:szCs w:val="21"/>
                <w:highlight w:val="none"/>
              </w:rPr>
              <w:t>、</w:t>
            </w:r>
            <w:r>
              <w:rPr>
                <w:rFonts w:hint="eastAsia" w:ascii="宋体" w:hAnsi="宋体"/>
                <w:color w:val="auto"/>
                <w:szCs w:val="21"/>
                <w:highlight w:val="none"/>
              </w:rPr>
              <w:t>敲击和</w:t>
            </w:r>
            <w:r>
              <w:rPr>
                <w:rFonts w:ascii="宋体"/>
                <w:color w:val="auto"/>
                <w:kern w:val="0"/>
                <w:szCs w:val="21"/>
                <w:highlight w:val="none"/>
              </w:rPr>
              <w:t>机械噪声，</w:t>
            </w:r>
            <w:r>
              <w:rPr>
                <w:rFonts w:hint="eastAsia" w:ascii="宋体" w:hAnsi="宋体"/>
                <w:color w:val="auto"/>
                <w:szCs w:val="21"/>
                <w:highlight w:val="none"/>
              </w:rPr>
              <w:t>处于可控范围内，对运行设备定期维保，设备不产生异常声音。</w:t>
            </w:r>
            <w:r>
              <w:rPr>
                <w:rFonts w:ascii="宋体"/>
                <w:color w:val="auto"/>
                <w:kern w:val="0"/>
                <w:szCs w:val="21"/>
                <w:highlight w:val="none"/>
              </w:rPr>
              <w:t>不超过环境声控标准</w:t>
            </w:r>
            <w:r>
              <w:rPr>
                <w:rFonts w:hint="eastAsia" w:ascii="宋体" w:hAnsi="宋体"/>
                <w:color w:val="auto"/>
                <w:szCs w:val="21"/>
                <w:highlight w:val="none"/>
              </w:rPr>
              <w:t>，夜间进行施工取得社区、辖区公安局许可。</w:t>
            </w:r>
          </w:p>
          <w:p>
            <w:pPr>
              <w:spacing w:line="400" w:lineRule="atLeast"/>
              <w:rPr>
                <w:rFonts w:ascii="宋体" w:hAnsi="宋体"/>
                <w:color w:val="auto"/>
                <w:szCs w:val="21"/>
                <w:highlight w:val="none"/>
              </w:rPr>
            </w:pPr>
            <w:r>
              <w:rPr>
                <w:rFonts w:hint="eastAsia" w:ascii="宋体" w:hAnsi="宋体"/>
                <w:color w:val="auto"/>
                <w:szCs w:val="21"/>
                <w:highlight w:val="none"/>
              </w:rPr>
              <w:t>4、粉尘、气味排放：</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粉尘主要为</w:t>
            </w:r>
            <w:r>
              <w:rPr>
                <w:rFonts w:hint="eastAsia"/>
                <w:bCs/>
                <w:color w:val="auto"/>
                <w:szCs w:val="21"/>
                <w:highlight w:val="none"/>
              </w:rPr>
              <w:t>工程施工开挖过程</w:t>
            </w:r>
            <w:r>
              <w:rPr>
                <w:rFonts w:hint="eastAsia" w:ascii="宋体" w:hAnsi="宋体"/>
                <w:color w:val="auto"/>
                <w:szCs w:val="21"/>
                <w:highlight w:val="none"/>
              </w:rPr>
              <w:t>产生，采取洒水降尘，通过设置防护（施工区域加围栏）进行控制，对外界影响不大；渣土清运车辆采取封闭运输进行控制。</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气味主要为防腐过程使用油漆造成，采取个人防护进行控制。</w:t>
            </w:r>
          </w:p>
          <w:p>
            <w:pPr>
              <w:spacing w:line="400" w:lineRule="atLeast"/>
              <w:ind w:firstLine="420" w:firstLineChars="200"/>
              <w:rPr>
                <w:rFonts w:hint="eastAsia" w:ascii="宋体"/>
                <w:color w:val="auto"/>
                <w:kern w:val="0"/>
                <w:szCs w:val="21"/>
                <w:highlight w:val="none"/>
              </w:rPr>
            </w:pPr>
            <w:r>
              <w:rPr>
                <w:rFonts w:hint="eastAsia" w:ascii="宋体"/>
                <w:color w:val="auto"/>
                <w:kern w:val="0"/>
                <w:szCs w:val="21"/>
                <w:highlight w:val="none"/>
              </w:rPr>
              <w:t>对于相关方环境影响，公司的主要环境管理相关方有：业主、外来人员。</w:t>
            </w:r>
          </w:p>
          <w:p>
            <w:pPr>
              <w:spacing w:line="400" w:lineRule="atLeast"/>
              <w:ind w:firstLine="420" w:firstLineChars="200"/>
              <w:rPr>
                <w:rFonts w:ascii="宋体"/>
                <w:color w:val="auto"/>
                <w:kern w:val="0"/>
                <w:szCs w:val="21"/>
                <w:highlight w:val="none"/>
              </w:rPr>
            </w:pPr>
            <w:r>
              <w:rPr>
                <w:rFonts w:ascii="宋体"/>
                <w:color w:val="auto"/>
                <w:kern w:val="0"/>
                <w:szCs w:val="21"/>
                <w:highlight w:val="none"/>
              </w:rPr>
              <w:t>现场安全管理标识</w:t>
            </w:r>
            <w:r>
              <w:rPr>
                <w:rFonts w:hint="eastAsia" w:ascii="宋体"/>
                <w:color w:val="auto"/>
                <w:kern w:val="0"/>
                <w:szCs w:val="21"/>
                <w:highlight w:val="none"/>
                <w:lang w:eastAsia="zh-CN"/>
              </w:rPr>
              <w:t>，</w:t>
            </w:r>
            <w:r>
              <w:rPr>
                <w:rFonts w:hint="eastAsia" w:ascii="宋体"/>
                <w:color w:val="auto"/>
                <w:kern w:val="0"/>
                <w:szCs w:val="21"/>
                <w:highlight w:val="none"/>
              </w:rPr>
              <w:t>工程部环境控制措施基本与管理要求基本一致，基本符合管理要求。</w:t>
            </w:r>
          </w:p>
          <w:p>
            <w:pPr>
              <w:spacing w:line="400" w:lineRule="exact"/>
              <w:rPr>
                <w:color w:val="auto"/>
                <w:szCs w:val="21"/>
                <w:highlight w:val="none"/>
              </w:rPr>
            </w:pPr>
            <w:r>
              <w:rPr>
                <w:rFonts w:hint="eastAsia" w:ascii="宋体" w:hAnsi="宋体"/>
                <w:color w:val="auto"/>
                <w:szCs w:val="21"/>
                <w:highlight w:val="none"/>
              </w:rPr>
              <w:t>现场查看，工程部的不可接受风险为：</w:t>
            </w:r>
            <w:r>
              <w:rPr>
                <w:rFonts w:hint="eastAsia" w:ascii="宋体" w:hAnsi="宋体" w:cs="宋体"/>
                <w:color w:val="auto"/>
                <w:kern w:val="0"/>
                <w:szCs w:val="21"/>
                <w:highlight w:val="none"/>
              </w:rPr>
              <w:t>1）</w:t>
            </w:r>
            <w:r>
              <w:rPr>
                <w:rFonts w:ascii="宋体" w:hAnsi="宋体" w:cs="宋体"/>
                <w:color w:val="auto"/>
                <w:kern w:val="0"/>
                <w:szCs w:val="21"/>
                <w:highlight w:val="none"/>
              </w:rPr>
              <w:t>火灾、爆炸</w:t>
            </w:r>
            <w:r>
              <w:rPr>
                <w:rFonts w:hint="eastAsia" w:ascii="宋体" w:hAnsi="宋体" w:cs="宋体"/>
                <w:color w:val="auto"/>
                <w:kern w:val="0"/>
                <w:szCs w:val="21"/>
                <w:highlight w:val="none"/>
              </w:rPr>
              <w:t>；2）</w:t>
            </w:r>
            <w:r>
              <w:rPr>
                <w:rFonts w:hint="eastAsia"/>
                <w:color w:val="auto"/>
                <w:szCs w:val="21"/>
                <w:highlight w:val="none"/>
              </w:rPr>
              <w:t>触电；3）职业病（粉尘、噪声、化学品挥发）；</w:t>
            </w:r>
          </w:p>
          <w:p>
            <w:pPr>
              <w:spacing w:line="400" w:lineRule="exact"/>
              <w:rPr>
                <w:rFonts w:ascii="宋体" w:hAnsi="宋体"/>
                <w:color w:val="auto"/>
                <w:szCs w:val="21"/>
                <w:highlight w:val="none"/>
              </w:rPr>
            </w:pPr>
            <w:r>
              <w:rPr>
                <w:rFonts w:hint="eastAsia"/>
                <w:color w:val="auto"/>
                <w:szCs w:val="21"/>
                <w:highlight w:val="none"/>
              </w:rPr>
              <w:t>意外伤害（物体打击、坠落、机械伤害等，进入施工现场人员必须戴头盔）。</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工程部制订了相关的危险源防护、管理措施：</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1、触电风险管理：</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现场查看，穿戴劳保防护用品，戴头盔、着绝缘鞋；外线工持证上岗，并经过安全培训后方可上岗；所有电气设备定期进行维护，公司定期对线路、操作柄等进行安全检查，发现问题及时进行处理。同时公司对安装、调试班组进行了安全技术交底。现场能提供安全交底记录、三级安全培训记录、电工都是持证上岗。</w:t>
            </w:r>
          </w:p>
          <w:p>
            <w:pPr>
              <w:spacing w:line="400" w:lineRule="exact"/>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现场查看临时用电：</w:t>
            </w:r>
            <w:r>
              <w:rPr>
                <w:rFonts w:hint="eastAsia" w:ascii="宋体" w:hAnsi="宋体"/>
                <w:b w:val="0"/>
                <w:bCs w:val="0"/>
                <w:color w:val="auto"/>
                <w:szCs w:val="21"/>
                <w:highlight w:val="none"/>
                <w:lang w:val="en-US" w:eastAsia="zh-CN"/>
              </w:rPr>
              <w:t>提供有</w:t>
            </w:r>
            <w:r>
              <w:rPr>
                <w:rFonts w:hint="eastAsia" w:ascii="宋体" w:hAnsi="宋体"/>
                <w:b w:val="0"/>
                <w:bCs w:val="0"/>
                <w:color w:val="auto"/>
                <w:szCs w:val="21"/>
                <w:highlight w:val="none"/>
              </w:rPr>
              <w:t>施工方案</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方案中明</w:t>
            </w:r>
            <w:r>
              <w:rPr>
                <w:rFonts w:hint="eastAsia" w:ascii="宋体" w:hAnsi="宋体"/>
                <w:b w:val="0"/>
                <w:bCs w:val="0"/>
                <w:color w:val="auto"/>
                <w:szCs w:val="21"/>
                <w:highlight w:val="none"/>
              </w:rPr>
              <w:t>确</w:t>
            </w:r>
            <w:r>
              <w:rPr>
                <w:rFonts w:hint="eastAsia" w:ascii="宋体" w:hAnsi="宋体"/>
                <w:b w:val="0"/>
                <w:bCs w:val="0"/>
                <w:color w:val="auto"/>
                <w:szCs w:val="21"/>
                <w:highlight w:val="none"/>
                <w:lang w:val="en-US" w:eastAsia="zh-CN"/>
              </w:rPr>
              <w:t>了</w:t>
            </w:r>
            <w:r>
              <w:rPr>
                <w:rFonts w:hint="eastAsia" w:ascii="宋体" w:hAnsi="宋体"/>
                <w:b w:val="0"/>
                <w:bCs w:val="0"/>
                <w:color w:val="auto"/>
                <w:szCs w:val="21"/>
                <w:highlight w:val="none"/>
              </w:rPr>
              <w:t>临时用电安全措施。</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2、火灾伤害预防：</w:t>
            </w:r>
          </w:p>
          <w:p>
            <w:pPr>
              <w:spacing w:line="400" w:lineRule="atLeast"/>
              <w:ind w:firstLine="420" w:firstLineChars="200"/>
              <w:rPr>
                <w:rFonts w:ascii="宋体"/>
                <w:color w:val="auto"/>
                <w:kern w:val="0"/>
                <w:szCs w:val="21"/>
                <w:highlight w:val="none"/>
              </w:rPr>
            </w:pPr>
            <w:r>
              <w:rPr>
                <w:rFonts w:hint="eastAsia" w:ascii="宋体" w:hAnsi="宋体"/>
                <w:color w:val="auto"/>
                <w:szCs w:val="21"/>
                <w:highlight w:val="none"/>
              </w:rPr>
              <w:t>现场了解：公司制订了</w:t>
            </w:r>
            <w:r>
              <w:rPr>
                <w:rFonts w:hint="eastAsia" w:ascii="宋体"/>
                <w:color w:val="auto"/>
                <w:kern w:val="0"/>
                <w:szCs w:val="21"/>
                <w:highlight w:val="none"/>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查，工程部员工定期参加行政部的消防、应急、逃生培训和演习。</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现场查看，公司办公地点楼层，消防逃生通道畅通，办公室设置了烟雾感应器，现场打开消防栓，能供水，压力明显。</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现场查看，火灾伤害预防管理基本符合要求。</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color w:val="auto"/>
                <w:szCs w:val="21"/>
                <w:highlight w:val="none"/>
              </w:rPr>
              <w:t>意外伤害（物体打击、机械伤害等）</w:t>
            </w:r>
            <w:r>
              <w:rPr>
                <w:rFonts w:hint="eastAsia" w:ascii="宋体" w:hAnsi="宋体"/>
                <w:color w:val="auto"/>
                <w:szCs w:val="21"/>
                <w:highlight w:val="none"/>
              </w:rPr>
              <w:t>管理：</w:t>
            </w:r>
          </w:p>
          <w:p>
            <w:pPr>
              <w:spacing w:line="400" w:lineRule="atLeast"/>
              <w:ind w:firstLine="420" w:firstLineChars="200"/>
              <w:rPr>
                <w:rFonts w:ascii="宋体"/>
                <w:color w:val="auto"/>
                <w:kern w:val="0"/>
                <w:szCs w:val="21"/>
                <w:highlight w:val="none"/>
              </w:rPr>
            </w:pPr>
            <w:r>
              <w:rPr>
                <w:rFonts w:hint="eastAsia" w:ascii="宋体" w:hAnsi="宋体"/>
                <w:color w:val="auto"/>
                <w:szCs w:val="21"/>
                <w:highlight w:val="none"/>
              </w:rPr>
              <w:t>现场了解：公司制订了人员</w:t>
            </w:r>
            <w:r>
              <w:rPr>
                <w:rFonts w:hint="eastAsia" w:ascii="宋体"/>
                <w:color w:val="auto"/>
                <w:kern w:val="0"/>
                <w:szCs w:val="21"/>
                <w:highlight w:val="none"/>
              </w:rPr>
              <w:t>防护管理规定、应急管理规定。</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查，工程部员工定期参加操作规程的培训。</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现场查看，员工操作符合要求。</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现场查看，配置了必备的应急药品，如创口贴、急救包等。</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在作业现场，设备安装处设置有安全警示标识，设备吊装处人员都佩戴有安全帽。</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4、查现场职业病预防管理：</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主要为施工过程对粉尘和气味的防护。在打磨、挖土、焊接环节都采取佩戴面具、口罩的方式进行防护粉尘和烟尘。</w:t>
            </w:r>
          </w:p>
          <w:p>
            <w:pPr>
              <w:ind w:firstLine="420" w:firstLineChars="200"/>
              <w:rPr>
                <w:rFonts w:ascii="宋体" w:hAnsi="宋体"/>
                <w:color w:val="auto"/>
                <w:szCs w:val="21"/>
                <w:highlight w:val="none"/>
              </w:rPr>
            </w:pPr>
            <w:r>
              <w:rPr>
                <w:rFonts w:hint="eastAsia" w:ascii="宋体" w:hAnsi="宋体"/>
                <w:color w:val="auto"/>
                <w:szCs w:val="21"/>
                <w:highlight w:val="none"/>
              </w:rPr>
              <w:t>现场查看，员工均佩戴口罩等措施，避免操作中吸入粉尘和气味伤害。</w:t>
            </w:r>
          </w:p>
          <w:p>
            <w:pPr>
              <w:ind w:firstLine="422" w:firstLineChars="200"/>
              <w:rPr>
                <w:rFonts w:ascii="宋体" w:hAnsi="宋体" w:cs="宋体"/>
                <w:color w:val="auto"/>
                <w:szCs w:val="21"/>
                <w:highlight w:val="none"/>
              </w:rPr>
            </w:pPr>
            <w:r>
              <w:rPr>
                <w:rFonts w:hint="eastAsia" w:ascii="方正仿宋简体" w:eastAsia="方正仿宋简体" w:cs="Times New Roman"/>
                <w:b/>
                <w:bCs w:val="0"/>
                <w:kern w:val="2"/>
                <w:sz w:val="21"/>
                <w:szCs w:val="24"/>
                <w:lang w:val="en-US" w:eastAsia="zh-CN" w:bidi="ar-SA"/>
              </w:rPr>
              <w:t>项目现场查看：未能提供（重庆市大渡口区竹园小区居民供电设施改造工程项目）入场安全教育的相关记录，不符合标ISO45001：2018标准的</w:t>
            </w:r>
            <w:r>
              <w:rPr>
                <w:rFonts w:hint="eastAsia" w:ascii="方正仿宋简体" w:hAnsi="Times New Roman" w:eastAsia="方正仿宋简体" w:cs="Times New Roman"/>
                <w:b/>
                <w:bCs w:val="0"/>
                <w:kern w:val="2"/>
                <w:sz w:val="21"/>
                <w:szCs w:val="24"/>
                <w:lang w:val="en-US" w:eastAsia="zh-CN" w:bidi="ar-SA"/>
              </w:rPr>
              <w:t>8.1条款</w:t>
            </w:r>
            <w:r>
              <w:rPr>
                <w:rFonts w:hint="eastAsia" w:ascii="方正仿宋简体" w:eastAsia="方正仿宋简体" w:cs="Times New Roman"/>
                <w:b/>
                <w:bCs w:val="0"/>
                <w:kern w:val="2"/>
                <w:sz w:val="21"/>
                <w:szCs w:val="24"/>
                <w:lang w:val="en-US" w:eastAsia="zh-CN" w:bidi="ar-SA"/>
              </w:rPr>
              <w:t>：</w:t>
            </w:r>
            <w:r>
              <w:rPr>
                <w:rFonts w:hint="default" w:ascii="方正仿宋简体" w:hAnsi="Times New Roman" w:eastAsia="方正仿宋简体" w:cs="Times New Roman"/>
                <w:b/>
                <w:bCs w:val="0"/>
                <w:kern w:val="2"/>
                <w:sz w:val="21"/>
                <w:szCs w:val="24"/>
                <w:lang w:val="en-US" w:eastAsia="zh-CN" w:bidi="ar-SA"/>
              </w:rPr>
              <w:t>组织应策划、实施并控制满足职业健康安全管理体系要求以及实施条款6所确定的措施所需的过程，通过：c) 保持必要的文件化信息，以确信过程已按策划得到实施</w:t>
            </w:r>
            <w:r>
              <w:rPr>
                <w:rFonts w:hint="eastAsia" w:ascii="方正仿宋简体" w:eastAsia="方正仿宋简体" w:cs="Times New Roman"/>
                <w:b/>
                <w:bCs w:val="0"/>
                <w:kern w:val="2"/>
                <w:sz w:val="21"/>
                <w:szCs w:val="24"/>
                <w:lang w:val="en-US" w:eastAsia="zh-CN" w:bidi="ar-SA"/>
              </w:rPr>
              <w:t>。</w:t>
            </w:r>
          </w:p>
        </w:tc>
        <w:tc>
          <w:tcPr>
            <w:tcW w:w="1152"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ES8.2</w:t>
            </w:r>
          </w:p>
        </w:tc>
        <w:tc>
          <w:tcPr>
            <w:tcW w:w="10437" w:type="dxa"/>
          </w:tcPr>
          <w:p>
            <w:pPr>
              <w:spacing w:line="360" w:lineRule="auto"/>
              <w:rPr>
                <w:rFonts w:cs="宋体"/>
                <w:color w:val="auto"/>
                <w:szCs w:val="21"/>
                <w:highlight w:val="none"/>
              </w:rPr>
            </w:pPr>
            <w:r>
              <w:rPr>
                <w:rFonts w:hint="eastAsia" w:cs="宋体"/>
                <w:color w:val="auto"/>
                <w:szCs w:val="21"/>
                <w:highlight w:val="none"/>
              </w:rPr>
              <w:t>查见：《</w:t>
            </w:r>
            <w:r>
              <w:rPr>
                <w:rFonts w:hint="eastAsia" w:ascii="宋体" w:hAnsi="宋体" w:cs="宋体"/>
                <w:color w:val="auto"/>
                <w:szCs w:val="21"/>
                <w:highlight w:val="none"/>
              </w:rPr>
              <w:t>应急准备和响应管理制度</w:t>
            </w:r>
            <w:r>
              <w:rPr>
                <w:rFonts w:hint="eastAsia" w:cs="宋体"/>
                <w:color w:val="auto"/>
                <w:szCs w:val="21"/>
                <w:highlight w:val="none"/>
              </w:rPr>
              <w:t>》、《</w:t>
            </w:r>
            <w:r>
              <w:rPr>
                <w:rFonts w:hint="eastAsia" w:ascii="宋体" w:hAnsi="宋体" w:cs="宋体"/>
                <w:color w:val="auto"/>
                <w:szCs w:val="21"/>
                <w:highlight w:val="none"/>
              </w:rPr>
              <w:t>消防与疏散演习实施方案</w:t>
            </w:r>
            <w:r>
              <w:rPr>
                <w:rFonts w:hint="eastAsia" w:cs="宋体"/>
                <w:color w:val="auto"/>
                <w:szCs w:val="21"/>
                <w:highlight w:val="none"/>
              </w:rPr>
              <w:t>》</w:t>
            </w:r>
          </w:p>
          <w:p>
            <w:pPr>
              <w:spacing w:line="360" w:lineRule="auto"/>
              <w:rPr>
                <w:color w:val="auto"/>
                <w:szCs w:val="21"/>
                <w:highlight w:val="none"/>
              </w:rPr>
            </w:pPr>
            <w:r>
              <w:rPr>
                <w:rFonts w:hint="eastAsia" w:cs="宋体"/>
                <w:color w:val="auto"/>
                <w:szCs w:val="21"/>
                <w:highlight w:val="none"/>
              </w:rPr>
              <w:t xml:space="preserve">建立了项目安全组织机构，组长：熊良东 </w:t>
            </w:r>
            <w:r>
              <w:rPr>
                <w:rFonts w:cs="宋体"/>
                <w:color w:val="auto"/>
                <w:szCs w:val="21"/>
                <w:highlight w:val="none"/>
              </w:rPr>
              <w:t xml:space="preserve"> 成员：</w:t>
            </w:r>
            <w:r>
              <w:rPr>
                <w:rFonts w:ascii="Times New Roman" w:hAnsi="Times New Roman" w:cs="宋体"/>
                <w:color w:val="auto"/>
                <w:szCs w:val="21"/>
                <w:highlight w:val="none"/>
              </w:rPr>
              <w:t>郭潇霄 杨晓</w:t>
            </w:r>
          </w:p>
          <w:p>
            <w:pPr>
              <w:spacing w:line="360" w:lineRule="auto"/>
              <w:rPr>
                <w:color w:val="auto"/>
                <w:szCs w:val="21"/>
                <w:highlight w:val="none"/>
              </w:rPr>
            </w:pPr>
            <w:r>
              <w:rPr>
                <w:rFonts w:hint="eastAsia" w:cs="宋体"/>
                <w:color w:val="auto"/>
                <w:szCs w:val="21"/>
                <w:highlight w:val="none"/>
              </w:rPr>
              <w:t>工程部人员在行政部组织下，参加了公司组织的“火灾消防知识培训”。</w:t>
            </w:r>
          </w:p>
          <w:p>
            <w:pPr>
              <w:spacing w:line="360" w:lineRule="auto"/>
              <w:jc w:val="left"/>
              <w:rPr>
                <w:rFonts w:ascii="宋体" w:hAnsi="宋体" w:cs="宋体"/>
                <w:color w:val="auto"/>
                <w:szCs w:val="21"/>
                <w:highlight w:val="none"/>
              </w:rPr>
            </w:pPr>
            <w:r>
              <w:rPr>
                <w:rFonts w:hint="eastAsia" w:cs="宋体"/>
                <w:color w:val="auto"/>
                <w:szCs w:val="21"/>
                <w:highlight w:val="none"/>
              </w:rPr>
              <w:t>查见：消防演练实况记录：工程部相关人员</w:t>
            </w:r>
            <w:r>
              <w:rPr>
                <w:rFonts w:hint="eastAsia" w:ascii="宋体" w:hAnsi="宋体" w:cs="宋体"/>
                <w:color w:val="auto"/>
                <w:szCs w:val="21"/>
                <w:highlight w:val="none"/>
              </w:rPr>
              <w:t>参加了20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ascii="宋体" w:hAnsi="宋体" w:cs="宋体"/>
                <w:color w:val="auto"/>
                <w:szCs w:val="21"/>
                <w:highlight w:val="none"/>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日在公司由行政部组织的消防演练。</w:t>
            </w:r>
          </w:p>
          <w:p>
            <w:pPr>
              <w:spacing w:line="360" w:lineRule="auto"/>
              <w:ind w:firstLine="420" w:firstLineChars="200"/>
              <w:rPr>
                <w:rFonts w:hint="eastAsia" w:ascii="宋体" w:eastAsia="仿宋_GB2312" w:cs="宋体"/>
                <w:color w:val="auto"/>
                <w:szCs w:val="21"/>
                <w:highlight w:val="none"/>
                <w:lang w:eastAsia="zh-CN"/>
              </w:rPr>
            </w:pPr>
            <w:r>
              <w:rPr>
                <w:rFonts w:hint="eastAsia" w:ascii="宋体" w:cs="宋体"/>
                <w:color w:val="auto"/>
                <w:szCs w:val="21"/>
                <w:highlight w:val="none"/>
              </w:rPr>
              <w:t>提供了消防演练记录，《公司办公室因电路短路导致火灾》实况演练记录，</w:t>
            </w:r>
            <w:r>
              <w:rPr>
                <w:rFonts w:ascii="宋体" w:cs="宋体"/>
                <w:color w:val="auto"/>
                <w:szCs w:val="21"/>
                <w:highlight w:val="none"/>
              </w:rPr>
              <w:t>5月</w:t>
            </w:r>
            <w:r>
              <w:rPr>
                <w:rFonts w:hint="eastAsia" w:ascii="宋体" w:cs="宋体"/>
                <w:color w:val="auto"/>
                <w:szCs w:val="21"/>
                <w:highlight w:val="none"/>
                <w:lang w:val="en-US" w:eastAsia="zh-CN"/>
              </w:rPr>
              <w:t>5</w:t>
            </w:r>
            <w:r>
              <w:rPr>
                <w:rFonts w:hint="eastAsia" w:ascii="宋体" w:hAnsi="Times New Roman" w:cs="宋体"/>
                <w:color w:val="auto"/>
                <w:szCs w:val="21"/>
                <w:highlight w:val="none"/>
              </w:rPr>
              <w:t>日上午，总指挥(李丽)接到火警后, 迅速赶到临时应急事务部，听取情况汇报后进行总体指挥，根据现场的报告发出指令: 在消防队到来之前指挥人员积极灭火、疏散人员，消防队到来以后交消防队统一指挥</w:t>
            </w:r>
            <w:r>
              <w:rPr>
                <w:rFonts w:hint="eastAsia" w:ascii="宋体" w:hAnsi="Times New Roman" w:cs="宋体"/>
                <w:color w:val="auto"/>
                <w:szCs w:val="21"/>
                <w:highlight w:val="none"/>
                <w:lang w:eastAsia="zh-CN"/>
              </w:rPr>
              <w:t>。</w:t>
            </w:r>
          </w:p>
          <w:p>
            <w:pPr>
              <w:spacing w:line="360" w:lineRule="auto"/>
              <w:ind w:firstLine="420" w:firstLineChars="200"/>
              <w:rPr>
                <w:rFonts w:hint="eastAsia" w:ascii="宋体" w:hAnsi="Times New Roman" w:cs="宋体"/>
                <w:color w:val="auto"/>
                <w:szCs w:val="21"/>
                <w:highlight w:val="none"/>
                <w:lang w:val="en-US" w:eastAsia="zh-CN"/>
              </w:rPr>
            </w:pPr>
            <w:r>
              <w:rPr>
                <w:rFonts w:hint="eastAsia" w:ascii="宋体" w:hAnsi="Times New Roman" w:cs="宋体"/>
                <w:color w:val="auto"/>
                <w:szCs w:val="21"/>
                <w:highlight w:val="none"/>
              </w:rPr>
              <w:t>演习后经过评审：通过本次演习，公司全体员工锻炼了应急机能的能力；同时完善了公司环境管理制度，提高了公司安全防火和应急的实战技能。</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Times New Roman" w:cs="宋体"/>
                <w:color w:val="auto"/>
                <w:szCs w:val="21"/>
                <w:highlight w:val="none"/>
              </w:rPr>
              <w:t>记录：  熊良东         审查：李丽  202</w:t>
            </w:r>
            <w:r>
              <w:rPr>
                <w:rFonts w:hint="eastAsia" w:ascii="宋体" w:cs="宋体"/>
                <w:color w:val="auto"/>
                <w:szCs w:val="21"/>
                <w:highlight w:val="none"/>
                <w:lang w:val="en-US" w:eastAsia="zh-CN"/>
              </w:rPr>
              <w:t>1</w:t>
            </w:r>
            <w:r>
              <w:rPr>
                <w:rFonts w:hint="eastAsia" w:ascii="宋体" w:hAnsi="Times New Roman" w:cs="宋体"/>
                <w:color w:val="auto"/>
                <w:szCs w:val="21"/>
                <w:highlight w:val="none"/>
                <w:lang w:val="en-US" w:eastAsia="zh-CN"/>
              </w:rPr>
              <w:t>.</w:t>
            </w:r>
            <w:r>
              <w:rPr>
                <w:rFonts w:hint="eastAsia" w:ascii="宋体" w:hAnsi="Times New Roman" w:cs="宋体"/>
                <w:color w:val="auto"/>
                <w:szCs w:val="21"/>
                <w:highlight w:val="none"/>
              </w:rPr>
              <w:t>5</w:t>
            </w:r>
            <w:r>
              <w:rPr>
                <w:rFonts w:hint="eastAsia" w:ascii="宋体" w:hAnsi="Times New Roman" w:cs="宋体"/>
                <w:color w:val="auto"/>
                <w:szCs w:val="21"/>
                <w:highlight w:val="none"/>
                <w:lang w:val="en-US" w:eastAsia="zh-CN"/>
              </w:rPr>
              <w:t>.</w:t>
            </w:r>
            <w:r>
              <w:rPr>
                <w:rFonts w:hint="eastAsia" w:ascii="宋体" w:cs="宋体"/>
                <w:color w:val="auto"/>
                <w:szCs w:val="21"/>
                <w:highlight w:val="none"/>
                <w:lang w:val="en-US" w:eastAsia="zh-CN"/>
              </w:rPr>
              <w:t>5</w:t>
            </w:r>
          </w:p>
        </w:tc>
        <w:tc>
          <w:tcPr>
            <w:tcW w:w="1152" w:type="dxa"/>
          </w:tcPr>
          <w:p>
            <w:pPr>
              <w:rPr>
                <w:color w:val="auto"/>
                <w:highlight w:val="none"/>
              </w:rPr>
            </w:pPr>
            <w:r>
              <w:rPr>
                <w:rFonts w:hint="eastAsia"/>
                <w:color w:val="auto"/>
                <w:highlight w:val="none"/>
              </w:rPr>
              <w:t>符合</w:t>
            </w:r>
          </w:p>
        </w:tc>
      </w:tr>
    </w:tbl>
    <w:p>
      <w:pPr>
        <w:pStyle w:val="7"/>
      </w:pPr>
      <w:r>
        <w:rPr>
          <w:rFonts w:hint="eastAsia"/>
          <w:color w:val="auto"/>
          <w:highlight w:val="none"/>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8AAB20D9"/>
    <w:multiLevelType w:val="singleLevel"/>
    <w:tmpl w:val="8AAB20D9"/>
    <w:lvl w:ilvl="0" w:tentative="0">
      <w:start w:val="1"/>
      <w:numFmt w:val="decimal"/>
      <w:suff w:val="nothing"/>
      <w:lvlText w:val="%1）"/>
      <w:lvlJc w:val="left"/>
    </w:lvl>
  </w:abstractNum>
  <w:abstractNum w:abstractNumId="2">
    <w:nsid w:val="BAE28BBB"/>
    <w:multiLevelType w:val="singleLevel"/>
    <w:tmpl w:val="BAE28BBB"/>
    <w:lvl w:ilvl="0" w:tentative="0">
      <w:start w:val="1"/>
      <w:numFmt w:val="decimal"/>
      <w:suff w:val="space"/>
      <w:lvlText w:val="%1)"/>
      <w:lvlJc w:val="left"/>
    </w:lvl>
  </w:abstractNum>
  <w:abstractNum w:abstractNumId="3">
    <w:nsid w:val="EDBD0AA3"/>
    <w:multiLevelType w:val="singleLevel"/>
    <w:tmpl w:val="EDBD0AA3"/>
    <w:lvl w:ilvl="0" w:tentative="0">
      <w:start w:val="1"/>
      <w:numFmt w:val="decimal"/>
      <w:suff w:val="nothing"/>
      <w:lvlText w:val="%1）"/>
      <w:lvlJc w:val="left"/>
    </w:lvl>
  </w:abstractNum>
  <w:abstractNum w:abstractNumId="4">
    <w:nsid w:val="092693CC"/>
    <w:multiLevelType w:val="singleLevel"/>
    <w:tmpl w:val="092693CC"/>
    <w:lvl w:ilvl="0" w:tentative="0">
      <w:start w:val="1"/>
      <w:numFmt w:val="decimal"/>
      <w:suff w:val="nothing"/>
      <w:lvlText w:val="%1）"/>
      <w:lvlJc w:val="left"/>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0722E"/>
    <w:rsid w:val="037B5C28"/>
    <w:rsid w:val="04362C92"/>
    <w:rsid w:val="0708685B"/>
    <w:rsid w:val="07DF6FE6"/>
    <w:rsid w:val="0A0C3F66"/>
    <w:rsid w:val="0AD6241E"/>
    <w:rsid w:val="0BB12C27"/>
    <w:rsid w:val="0E62707F"/>
    <w:rsid w:val="0ED224F7"/>
    <w:rsid w:val="0F9F751F"/>
    <w:rsid w:val="12FD5E95"/>
    <w:rsid w:val="13050A9C"/>
    <w:rsid w:val="13EC4A3E"/>
    <w:rsid w:val="1989052C"/>
    <w:rsid w:val="1A030C31"/>
    <w:rsid w:val="1A0E6A08"/>
    <w:rsid w:val="1B4B616C"/>
    <w:rsid w:val="1B675F72"/>
    <w:rsid w:val="1CDE3924"/>
    <w:rsid w:val="21F6571A"/>
    <w:rsid w:val="22C13579"/>
    <w:rsid w:val="238623E2"/>
    <w:rsid w:val="26853D2E"/>
    <w:rsid w:val="27BA080A"/>
    <w:rsid w:val="2ABF16CF"/>
    <w:rsid w:val="2CCE487F"/>
    <w:rsid w:val="2D117931"/>
    <w:rsid w:val="2F22734D"/>
    <w:rsid w:val="353F1CD1"/>
    <w:rsid w:val="367A0EF3"/>
    <w:rsid w:val="36E57B05"/>
    <w:rsid w:val="37252F7D"/>
    <w:rsid w:val="3A94313F"/>
    <w:rsid w:val="3AF73783"/>
    <w:rsid w:val="3EF44DFD"/>
    <w:rsid w:val="3F833FF2"/>
    <w:rsid w:val="40102210"/>
    <w:rsid w:val="41D7471F"/>
    <w:rsid w:val="424F59F9"/>
    <w:rsid w:val="429E3791"/>
    <w:rsid w:val="431338EB"/>
    <w:rsid w:val="43FD162B"/>
    <w:rsid w:val="4592259F"/>
    <w:rsid w:val="45A50BD3"/>
    <w:rsid w:val="477E34D4"/>
    <w:rsid w:val="47984F8C"/>
    <w:rsid w:val="47AC6C18"/>
    <w:rsid w:val="47B6313D"/>
    <w:rsid w:val="4CDB5E7E"/>
    <w:rsid w:val="4E18307D"/>
    <w:rsid w:val="4F2441EB"/>
    <w:rsid w:val="4F3B0757"/>
    <w:rsid w:val="50172B12"/>
    <w:rsid w:val="50721340"/>
    <w:rsid w:val="554E3312"/>
    <w:rsid w:val="55EC764E"/>
    <w:rsid w:val="5CD13877"/>
    <w:rsid w:val="5D4049CF"/>
    <w:rsid w:val="5EEE128B"/>
    <w:rsid w:val="5F77286E"/>
    <w:rsid w:val="636C6D6B"/>
    <w:rsid w:val="64A25B27"/>
    <w:rsid w:val="66CF7E15"/>
    <w:rsid w:val="68250BD4"/>
    <w:rsid w:val="68D40544"/>
    <w:rsid w:val="6B49585B"/>
    <w:rsid w:val="6BB41D5B"/>
    <w:rsid w:val="6BFA36DC"/>
    <w:rsid w:val="6C623ED0"/>
    <w:rsid w:val="6CBA2306"/>
    <w:rsid w:val="6E482C0E"/>
    <w:rsid w:val="6F940DB0"/>
    <w:rsid w:val="6FB35EF4"/>
    <w:rsid w:val="703575B0"/>
    <w:rsid w:val="70DF28C0"/>
    <w:rsid w:val="711A7355"/>
    <w:rsid w:val="716A4786"/>
    <w:rsid w:val="75391EEC"/>
    <w:rsid w:val="779806B2"/>
    <w:rsid w:val="786D2F9E"/>
    <w:rsid w:val="7D0A289B"/>
    <w:rsid w:val="7E165CF9"/>
    <w:rsid w:val="7EDB52C3"/>
    <w:rsid w:val="7F4F2E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2"/>
    <w:basedOn w:val="1"/>
    <w:qFormat/>
    <w:uiPriority w:val="34"/>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paragraph" w:customStyle="1" w:styleId="18">
    <w:name w:val="Table Paragraph"/>
    <w:basedOn w:val="1"/>
    <w:unhideWhenUsed/>
    <w:qFormat/>
    <w:uiPriority w:val="1"/>
    <w:rPr>
      <w:color w:val="000000"/>
      <w:kern w:val="0"/>
      <w:sz w:val="24"/>
      <w:szCs w:val="24"/>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2021-10-13T07:23:01Z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