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1038-2021-QEO</w:t>
      </w:r>
      <w:bookmarkEnd w:id="0"/>
    </w:p>
    <w:p>
      <w:pPr>
        <w:snapToGrid w:val="0"/>
        <w:spacing w:after="94" w:afterLines="30"/>
        <w:jc w:val="center"/>
        <w:rPr>
          <w:rFonts w:ascii="楷体" w:hAnsi="楷体" w:eastAsia="楷体"/>
          <w:b/>
          <w:color w:val="000000"/>
          <w:szCs w:val="21"/>
        </w:rPr>
      </w:pPr>
      <w:r>
        <w:rPr>
          <w:rFonts w:ascii="楷体" w:hAnsi="楷体" w:eastAsia="楷体"/>
          <w:b/>
          <w:color w:val="000000"/>
          <w:szCs w:val="21"/>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北京地伟图新科技有限公司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534" w:firstLineChars="1100"/>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2021年10月07日 上午至2021年10月07日 下午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□单一体系审核□结合审核</w:t>
            </w:r>
            <w:r>
              <w:rPr>
                <w:rFonts w:hint="eastAsia" w:ascii="宋体"/>
                <w:b/>
                <w:szCs w:val="21"/>
                <w:lang w:eastAsia="zh-CN"/>
              </w:rPr>
              <w:t>☑</w:t>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李京田</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2021-N1QMS-4014142</w:t>
            </w:r>
          </w:p>
          <w:p>
            <w:pPr>
              <w:spacing w:line="240" w:lineRule="exact"/>
              <w:jc w:val="center"/>
              <w:rPr>
                <w:b/>
                <w:color w:val="000000"/>
                <w:szCs w:val="21"/>
              </w:rPr>
            </w:pPr>
            <w:r>
              <w:rPr>
                <w:b/>
                <w:color w:val="000000"/>
                <w:szCs w:val="21"/>
              </w:rPr>
              <w:t>2020-N1EMS-3014142</w:t>
            </w:r>
          </w:p>
          <w:p>
            <w:pPr>
              <w:spacing w:line="240" w:lineRule="exact"/>
              <w:jc w:val="center"/>
              <w:rPr>
                <w:b/>
                <w:color w:val="000000"/>
                <w:szCs w:val="21"/>
              </w:rPr>
            </w:pPr>
            <w:r>
              <w:rPr>
                <w:b/>
                <w:color w:val="000000"/>
                <w:szCs w:val="21"/>
              </w:rPr>
              <w:t>2020-N1OHSMS-3014142</w:t>
            </w:r>
          </w:p>
        </w:tc>
        <w:tc>
          <w:tcPr>
            <w:tcW w:w="1140" w:type="dxa"/>
            <w:vAlign w:val="center"/>
          </w:tcPr>
          <w:p>
            <w:pPr>
              <w:spacing w:line="240" w:lineRule="exact"/>
              <w:jc w:val="center"/>
              <w:rPr>
                <w:b/>
                <w:color w:val="000000"/>
                <w:szCs w:val="21"/>
              </w:rPr>
            </w:pPr>
            <w:r>
              <w:rPr>
                <w:b/>
                <w:color w:val="000000"/>
                <w:szCs w:val="21"/>
              </w:rPr>
              <w:t>Q:34.06.00</w:t>
            </w:r>
          </w:p>
          <w:p>
            <w:pPr>
              <w:spacing w:line="240" w:lineRule="exact"/>
              <w:jc w:val="center"/>
              <w:rPr>
                <w:b/>
                <w:color w:val="000000"/>
                <w:szCs w:val="21"/>
              </w:rPr>
            </w:pPr>
            <w:r>
              <w:rPr>
                <w:b/>
                <w:color w:val="000000"/>
                <w:szCs w:val="21"/>
              </w:rPr>
              <w:t>E:34.06.00</w:t>
            </w:r>
          </w:p>
          <w:p>
            <w:pPr>
              <w:spacing w:line="240" w:lineRule="exact"/>
              <w:jc w:val="center"/>
              <w:rPr>
                <w:b/>
                <w:color w:val="000000"/>
                <w:szCs w:val="21"/>
              </w:rPr>
            </w:pPr>
            <w:r>
              <w:rPr>
                <w:b/>
                <w:color w:val="000000"/>
                <w:szCs w:val="21"/>
              </w:rPr>
              <w:t>O:34.06.00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朱晓丽</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2021-N1QMS-3205805</w:t>
            </w:r>
          </w:p>
          <w:p>
            <w:pPr>
              <w:spacing w:line="240" w:lineRule="exact"/>
              <w:jc w:val="center"/>
              <w:rPr>
                <w:b/>
                <w:color w:val="000000"/>
                <w:szCs w:val="21"/>
              </w:rPr>
            </w:pPr>
            <w:r>
              <w:rPr>
                <w:b/>
                <w:color w:val="000000"/>
                <w:szCs w:val="21"/>
              </w:rPr>
              <w:t>2021-N1EMS-3205805</w:t>
            </w:r>
          </w:p>
        </w:tc>
        <w:tc>
          <w:tcPr>
            <w:tcW w:w="1140" w:type="dxa"/>
            <w:vAlign w:val="center"/>
          </w:tcPr>
          <w:p>
            <w:pPr>
              <w:spacing w:line="240" w:lineRule="exact"/>
              <w:jc w:val="center"/>
              <w:rPr>
                <w:b/>
                <w:color w:val="000000"/>
                <w:szCs w:val="21"/>
              </w:rPr>
            </w:pPr>
            <w:r>
              <w:rPr>
                <w:b/>
                <w:color w:val="000000"/>
                <w:szCs w:val="21"/>
              </w:rPr>
              <w:t>Q:34.06.00</w:t>
            </w:r>
          </w:p>
          <w:p>
            <w:pPr>
              <w:spacing w:line="240" w:lineRule="exact"/>
              <w:jc w:val="center"/>
              <w:rPr>
                <w:b/>
                <w:color w:val="000000"/>
                <w:szCs w:val="21"/>
              </w:rPr>
            </w:pPr>
            <w:r>
              <w:rPr>
                <w:b/>
                <w:color w:val="000000"/>
                <w:szCs w:val="21"/>
              </w:rPr>
              <w:t>E:34.06.00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北京地伟图新科技有限公司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北京市平谷区府前西街2号楼南楼522室</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101200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生产地址"/>
            <w:bookmarkStart w:id="28" w:name="办公地址"/>
            <w:r>
              <w:rPr>
                <w:rFonts w:ascii="宋体"/>
                <w:b/>
                <w:color w:val="000000"/>
                <w:szCs w:val="21"/>
              </w:rPr>
              <w:t>北京市平谷区文化南街渔洋大厦713</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101299</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韩志国</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13671292137</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韩志国</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韩志国</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r>
              <w:rPr>
                <w:rFonts w:hint="eastAsia" w:ascii="宋体" w:hAnsi="宋体" w:cs="宋体"/>
                <w:color w:val="000000"/>
                <w:kern w:val="0"/>
                <w:szCs w:val="21"/>
              </w:rPr>
              <w:t>风力发电技术领域内的技术服务（风机蓄能器充氮）</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rPr>
                <w:rFonts w:hint="eastAsia"/>
              </w:rPr>
            </w:pPr>
            <w:r>
              <w:rPr>
                <w:rFonts w:hint="eastAsia"/>
              </w:rPr>
              <w:t>工艺流程：顾客沟通—合同评审—签订合同--现场查勘--制定方案--实施---验收--客户评价</w:t>
            </w:r>
          </w:p>
          <w:p>
            <w:pPr>
              <w:tabs>
                <w:tab w:val="left" w:pos="360"/>
              </w:tabs>
              <w:ind w:left="360" w:hanging="360"/>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Q：风力发电技术领域内的技术服务（风机蓄能器充氮）</w:t>
            </w:r>
          </w:p>
          <w:p>
            <w:pPr>
              <w:spacing w:line="400" w:lineRule="exact"/>
              <w:rPr>
                <w:rFonts w:ascii="宋体" w:hAnsi="宋体"/>
                <w:b/>
                <w:color w:val="000000"/>
                <w:szCs w:val="21"/>
              </w:rPr>
            </w:pPr>
          </w:p>
        </w:tc>
        <w:tc>
          <w:tcPr>
            <w:tcW w:w="2006" w:type="dxa"/>
            <w:gridSpan w:val="3"/>
            <w:vAlign w:val="center"/>
          </w:tcPr>
          <w:p>
            <w:pPr>
              <w:widowControl/>
              <w:jc w:val="center"/>
              <w:rPr>
                <w:rFonts w:ascii="宋体" w:hAnsi="宋体" w:cs="宋体"/>
                <w:color w:val="000000"/>
                <w:kern w:val="0"/>
                <w:szCs w:val="21"/>
              </w:rPr>
            </w:pPr>
            <w:r>
              <w:rPr>
                <w:rFonts w:ascii="宋体" w:hAnsi="宋体" w:cs="宋体"/>
                <w:color w:val="000000"/>
                <w:kern w:val="0"/>
                <w:szCs w:val="21"/>
              </w:rPr>
              <w:t>Q:34.06.00</w:t>
            </w:r>
          </w:p>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E：风力发电技术领域内的技术服务（风机蓄能器充氮）所涉及场所的相关环境管理活动</w:t>
            </w:r>
          </w:p>
          <w:p>
            <w:pPr>
              <w:spacing w:line="400" w:lineRule="exact"/>
              <w:rPr>
                <w:rFonts w:ascii="宋体" w:hAnsi="宋体"/>
                <w:b/>
                <w:color w:val="000000"/>
                <w:szCs w:val="21"/>
              </w:rPr>
            </w:pPr>
          </w:p>
        </w:tc>
        <w:tc>
          <w:tcPr>
            <w:tcW w:w="2006" w:type="dxa"/>
            <w:gridSpan w:val="3"/>
            <w:vAlign w:val="center"/>
          </w:tcPr>
          <w:p>
            <w:pPr>
              <w:widowControl/>
              <w:jc w:val="center"/>
              <w:rPr>
                <w:rFonts w:ascii="宋体" w:hAnsi="宋体" w:cs="宋体"/>
                <w:color w:val="000000"/>
                <w:kern w:val="0"/>
                <w:szCs w:val="21"/>
              </w:rPr>
            </w:pPr>
            <w:r>
              <w:rPr>
                <w:rFonts w:ascii="宋体" w:hAnsi="宋体" w:cs="宋体"/>
                <w:color w:val="000000"/>
                <w:kern w:val="0"/>
                <w:szCs w:val="21"/>
              </w:rPr>
              <w:t>E:34.06.00</w:t>
            </w:r>
          </w:p>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rPr>
                <w:rFonts w:hint="eastAsia" w:ascii="宋体" w:hAnsi="宋体" w:cs="宋体"/>
                <w:color w:val="000000"/>
                <w:kern w:val="0"/>
                <w:szCs w:val="21"/>
              </w:rPr>
              <w:t>O：风力发电技术领域内的技术服务（风机蓄能器充氮）所涉及场所的相关职业健康安全管理活动</w:t>
            </w:r>
          </w:p>
        </w:tc>
        <w:tc>
          <w:tcPr>
            <w:tcW w:w="2006" w:type="dxa"/>
            <w:gridSpan w:val="3"/>
            <w:vAlign w:val="center"/>
          </w:tcPr>
          <w:p>
            <w:pPr>
              <w:spacing w:line="400" w:lineRule="exact"/>
              <w:rPr>
                <w:rFonts w:ascii="宋体" w:hAnsi="宋体"/>
                <w:b/>
                <w:color w:val="000000"/>
                <w:szCs w:val="21"/>
              </w:rPr>
            </w:pPr>
            <w:r>
              <w:rPr>
                <w:rFonts w:ascii="宋体" w:hAnsi="宋体" w:cs="宋体"/>
                <w:color w:val="000000"/>
                <w:kern w:val="0"/>
                <w:szCs w:val="21"/>
              </w:rPr>
              <w:t>O:34.06.00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lang w:eastAsia="zh-CN"/>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1"/>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3" w:hRule="atLeast"/>
        </w:trPr>
        <w:tc>
          <w:tcPr>
            <w:tcW w:w="647" w:type="dxa"/>
            <w:shd w:val="clear" w:color="auto" w:fill="F3F3F3"/>
            <w:tcMar>
              <w:left w:w="57" w:type="dxa"/>
              <w:right w:w="57" w:type="dxa"/>
            </w:tcMar>
          </w:tcPr>
          <w:p>
            <w:pPr>
              <w:pStyle w:val="22"/>
              <w:spacing w:before="0" w:after="0"/>
              <w:rPr>
                <w:rFonts w:eastAsia="黑体" w:cs="Arial"/>
                <w:sz w:val="21"/>
                <w:szCs w:val="21"/>
                <w:lang w:eastAsia="zh-CN"/>
              </w:rPr>
            </w:pPr>
            <w:r>
              <w:rPr>
                <w:rFonts w:eastAsia="黑体" w:cs="Arial"/>
                <w:sz w:val="21"/>
                <w:szCs w:val="21"/>
                <w:lang w:eastAsia="zh-CN"/>
              </w:rPr>
              <w:t>场所编号</w:t>
            </w:r>
          </w:p>
          <w:p>
            <w:pPr>
              <w:pStyle w:val="22"/>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2"/>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2"/>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宋体"/>
                <w:szCs w:val="21"/>
                <w:lang w:val="en-US" w:eastAsia="zh-CN"/>
              </w:rPr>
            </w:pPr>
            <w:r>
              <w:rPr>
                <w:rFonts w:hint="eastAsia" w:ascii="宋体" w:hAnsi="宋体" w:cs="宋体"/>
                <w:color w:val="000000"/>
                <w:kern w:val="0"/>
                <w:szCs w:val="21"/>
              </w:rPr>
              <w:t>北京地伟图新科技有限公司</w:t>
            </w:r>
            <w:r>
              <w:rPr>
                <w:rFonts w:hint="eastAsia" w:ascii="宋体" w:hAnsi="宋体" w:cs="宋体"/>
                <w:color w:val="000000"/>
                <w:kern w:val="0"/>
                <w:szCs w:val="21"/>
                <w:lang w:val="en-US" w:eastAsia="zh-CN"/>
              </w:rPr>
              <w:t>/</w:t>
            </w:r>
            <w:r>
              <w:rPr>
                <w:rFonts w:hint="eastAsia" w:ascii="宋体" w:hAnsi="宋体" w:cs="宋体"/>
                <w:color w:val="000000"/>
                <w:kern w:val="0"/>
                <w:szCs w:val="21"/>
              </w:rPr>
              <w:t>北京市平谷区府前西街2号楼南楼522室</w:t>
            </w:r>
          </w:p>
        </w:tc>
        <w:tc>
          <w:tcPr>
            <w:tcW w:w="2267" w:type="dxa"/>
          </w:tcPr>
          <w:p>
            <w:pPr>
              <w:spacing w:before="40" w:after="40"/>
              <w:rPr>
                <w:rFonts w:eastAsia="黑体"/>
                <w:szCs w:val="21"/>
                <w:lang w:val="de-DE" w:eastAsia="ja-JP"/>
              </w:rPr>
            </w:pPr>
            <w:r>
              <w:rPr>
                <w:rFonts w:hint="eastAsia"/>
                <w:color w:val="0000FF"/>
                <w:szCs w:val="21"/>
              </w:rPr>
              <w:t>北京市平谷区文化南街渔阳大厦713号</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10</w:t>
            </w:r>
          </w:p>
        </w:tc>
        <w:tc>
          <w:tcPr>
            <w:tcW w:w="2803" w:type="dxa"/>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Q：风力发电技术领域内的技术服务（风机蓄能器充氮）</w:t>
            </w:r>
          </w:p>
          <w:p>
            <w:pPr>
              <w:pStyle w:val="20"/>
              <w:rPr>
                <w:rFonts w:eastAsia="黑体" w:cs="Arial"/>
                <w:sz w:val="21"/>
                <w:szCs w:val="21"/>
                <w:lang w:val="en-US" w:eastAsia="ja-JP"/>
              </w:rPr>
            </w:pPr>
          </w:p>
        </w:tc>
        <w:tc>
          <w:tcPr>
            <w:tcW w:w="669" w:type="dxa"/>
            <w:vAlign w:val="center"/>
          </w:tcPr>
          <w:p>
            <w:pPr>
              <w:rPr>
                <w:rFonts w:eastAsia="黑体"/>
                <w:szCs w:val="21"/>
                <w:lang w:eastAsia="ja-JP"/>
              </w:rPr>
            </w:pPr>
            <w:r>
              <w:rPr>
                <w:rFonts w:hint="eastAsia" w:ascii="宋体" w:hAnsi="宋体"/>
                <w:b/>
                <w:color w:val="auto"/>
                <w:sz w:val="21"/>
                <w:szCs w:val="21"/>
              </w:rPr>
              <w:t>GB/T19001-2016/</w:t>
            </w:r>
          </w:p>
        </w:tc>
        <w:tc>
          <w:tcPr>
            <w:tcW w:w="668" w:type="dxa"/>
            <w:shd w:val="clear" w:color="auto" w:fill="FFFFFF"/>
            <w:vAlign w:val="top"/>
          </w:tcPr>
          <w:p>
            <w:pPr>
              <w:rPr>
                <w:rFonts w:eastAsia="黑体"/>
                <w:szCs w:val="21"/>
              </w:rPr>
            </w:pPr>
            <w:r>
              <w:rPr>
                <w:rFonts w:hint="eastAsia"/>
                <w:color w:va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top"/>
          </w:tcPr>
          <w:p>
            <w:pPr>
              <w:spacing w:before="40" w:after="40"/>
              <w:rPr>
                <w:rFonts w:hint="eastAsia" w:ascii="Times New Roman" w:hAnsi="Times New Roman" w:eastAsia="宋体" w:cs="Times New Roman"/>
                <w:kern w:val="2"/>
                <w:sz w:val="21"/>
                <w:szCs w:val="21"/>
                <w:lang w:val="en-US" w:eastAsia="ja-JP" w:bidi="ar-SA"/>
              </w:rPr>
            </w:pPr>
            <w:r>
              <w:rPr>
                <w:rFonts w:hint="eastAsia" w:ascii="宋体" w:hAnsi="宋体" w:cs="宋体"/>
                <w:color w:val="000000"/>
                <w:kern w:val="0"/>
                <w:szCs w:val="21"/>
              </w:rPr>
              <w:t>北京地伟图新科技有限公司</w:t>
            </w:r>
            <w:r>
              <w:rPr>
                <w:rFonts w:hint="eastAsia" w:ascii="宋体" w:hAnsi="宋体" w:cs="宋体"/>
                <w:color w:val="000000"/>
                <w:kern w:val="0"/>
                <w:szCs w:val="21"/>
                <w:lang w:val="en-US" w:eastAsia="zh-CN"/>
              </w:rPr>
              <w:t>/</w:t>
            </w:r>
            <w:r>
              <w:rPr>
                <w:rFonts w:hint="eastAsia" w:ascii="宋体" w:hAnsi="宋体" w:cs="宋体"/>
                <w:color w:val="000000"/>
                <w:kern w:val="0"/>
                <w:szCs w:val="21"/>
              </w:rPr>
              <w:t>北京市平谷区府前西街2号楼南楼522室</w:t>
            </w:r>
          </w:p>
        </w:tc>
        <w:tc>
          <w:tcPr>
            <w:tcW w:w="2267" w:type="dxa"/>
            <w:vAlign w:val="top"/>
          </w:tcPr>
          <w:p>
            <w:pPr>
              <w:spacing w:before="40" w:after="40"/>
              <w:rPr>
                <w:rFonts w:ascii="Times New Roman" w:hAnsi="Times New Roman" w:eastAsia="黑体" w:cs="Times New Roman"/>
                <w:kern w:val="2"/>
                <w:sz w:val="21"/>
                <w:szCs w:val="21"/>
                <w:lang w:val="de-DE" w:eastAsia="ja-JP" w:bidi="ar-SA"/>
              </w:rPr>
            </w:pPr>
            <w:r>
              <w:rPr>
                <w:rFonts w:hint="eastAsia"/>
                <w:color w:val="0000FF"/>
                <w:szCs w:val="21"/>
              </w:rPr>
              <w:t>北京市平谷区文化南街渔阳大厦713号</w:t>
            </w:r>
          </w:p>
        </w:tc>
        <w:tc>
          <w:tcPr>
            <w:tcW w:w="571" w:type="dxa"/>
            <w:vAlign w:val="center"/>
          </w:tcPr>
          <w:p>
            <w:pPr>
              <w:spacing w:before="40" w:after="40"/>
              <w:rPr>
                <w:rFonts w:hint="default" w:ascii="Times New Roman" w:hAnsi="Times New Roman" w:eastAsia="黑体" w:cs="Times New Roman"/>
                <w:kern w:val="2"/>
                <w:sz w:val="21"/>
                <w:szCs w:val="21"/>
                <w:lang w:val="en-US" w:eastAsia="ja-JP" w:bidi="ar-SA"/>
              </w:rPr>
            </w:pPr>
            <w:r>
              <w:rPr>
                <w:rFonts w:hint="eastAsia" w:eastAsia="黑体"/>
                <w:szCs w:val="21"/>
                <w:lang w:val="en-US" w:eastAsia="zh-CN"/>
              </w:rPr>
              <w:t>10</w:t>
            </w:r>
          </w:p>
        </w:tc>
        <w:tc>
          <w:tcPr>
            <w:tcW w:w="2803" w:type="dxa"/>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E：风力发电技术领域内的技术服务（风机蓄能器充氮）所涉及场所的相关环境管理活动</w:t>
            </w:r>
          </w:p>
          <w:p>
            <w:pPr>
              <w:spacing w:before="40" w:after="40"/>
              <w:rPr>
                <w:rFonts w:eastAsia="黑体"/>
                <w:szCs w:val="21"/>
                <w:lang w:eastAsia="ja-JP"/>
              </w:rPr>
            </w:pPr>
          </w:p>
        </w:tc>
        <w:tc>
          <w:tcPr>
            <w:tcW w:w="669" w:type="dxa"/>
            <w:vAlign w:val="center"/>
          </w:tcPr>
          <w:p>
            <w:pPr>
              <w:rPr>
                <w:rFonts w:eastAsia="黑体"/>
                <w:szCs w:val="21"/>
                <w:lang w:eastAsia="ja-JP"/>
              </w:rPr>
            </w:pPr>
            <w:r>
              <w:rPr>
                <w:rFonts w:hint="eastAsia" w:ascii="宋体" w:hAnsi="宋体"/>
                <w:b/>
                <w:color w:val="auto"/>
                <w:sz w:val="21"/>
                <w:szCs w:val="21"/>
              </w:rPr>
              <w:t>GB/T24001-2016</w:t>
            </w:r>
          </w:p>
        </w:tc>
        <w:tc>
          <w:tcPr>
            <w:tcW w:w="668" w:type="dxa"/>
            <w:shd w:val="clear" w:color="auto" w:fill="FFFFFF"/>
            <w:vAlign w:val="top"/>
          </w:tcPr>
          <w:p>
            <w:pPr>
              <w:rPr>
                <w:rFonts w:eastAsia="黑体"/>
                <w:szCs w:val="21"/>
              </w:rPr>
            </w:pPr>
            <w:r>
              <w:rPr>
                <w:rFonts w:hint="eastAsia"/>
                <w:color w:va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top"/>
          </w:tcPr>
          <w:p>
            <w:pPr>
              <w:spacing w:before="40" w:after="40"/>
              <w:rPr>
                <w:rFonts w:hint="eastAsia" w:ascii="Times New Roman" w:hAnsi="Times New Roman" w:eastAsia="宋体" w:cs="Times New Roman"/>
                <w:kern w:val="2"/>
                <w:sz w:val="21"/>
                <w:szCs w:val="21"/>
                <w:lang w:val="en-US" w:eastAsia="ja-JP" w:bidi="ar-SA"/>
              </w:rPr>
            </w:pPr>
            <w:r>
              <w:rPr>
                <w:rFonts w:hint="eastAsia" w:ascii="宋体" w:hAnsi="宋体" w:cs="宋体"/>
                <w:color w:val="000000"/>
                <w:kern w:val="0"/>
                <w:szCs w:val="21"/>
              </w:rPr>
              <w:t>北京地伟图新科技有限公司</w:t>
            </w:r>
            <w:r>
              <w:rPr>
                <w:rFonts w:hint="eastAsia" w:ascii="宋体" w:hAnsi="宋体" w:cs="宋体"/>
                <w:color w:val="000000"/>
                <w:kern w:val="0"/>
                <w:szCs w:val="21"/>
                <w:lang w:val="en-US" w:eastAsia="zh-CN"/>
              </w:rPr>
              <w:t>/</w:t>
            </w:r>
            <w:r>
              <w:rPr>
                <w:rFonts w:hint="eastAsia" w:ascii="宋体" w:hAnsi="宋体" w:cs="宋体"/>
                <w:color w:val="000000"/>
                <w:kern w:val="0"/>
                <w:szCs w:val="21"/>
              </w:rPr>
              <w:t>北京市平谷区府前西街2号楼南楼522室</w:t>
            </w:r>
          </w:p>
        </w:tc>
        <w:tc>
          <w:tcPr>
            <w:tcW w:w="2267" w:type="dxa"/>
            <w:vAlign w:val="top"/>
          </w:tcPr>
          <w:p>
            <w:pPr>
              <w:spacing w:before="40" w:after="40"/>
              <w:rPr>
                <w:rFonts w:ascii="Times New Roman" w:hAnsi="Times New Roman" w:eastAsia="黑体" w:cs="Times New Roman"/>
                <w:kern w:val="2"/>
                <w:sz w:val="21"/>
                <w:szCs w:val="21"/>
                <w:lang w:val="de-DE" w:eastAsia="ja-JP" w:bidi="ar-SA"/>
              </w:rPr>
            </w:pPr>
            <w:r>
              <w:rPr>
                <w:rFonts w:hint="eastAsia"/>
                <w:color w:val="0000FF"/>
                <w:szCs w:val="21"/>
              </w:rPr>
              <w:t>北京市平谷区文化南街渔阳大厦713号</w:t>
            </w:r>
          </w:p>
        </w:tc>
        <w:tc>
          <w:tcPr>
            <w:tcW w:w="571" w:type="dxa"/>
            <w:vAlign w:val="center"/>
          </w:tcPr>
          <w:p>
            <w:pPr>
              <w:spacing w:before="40" w:after="40"/>
              <w:rPr>
                <w:rFonts w:hint="default" w:ascii="Times New Roman" w:hAnsi="Times New Roman" w:eastAsia="黑体" w:cs="Times New Roman"/>
                <w:kern w:val="2"/>
                <w:sz w:val="21"/>
                <w:szCs w:val="21"/>
                <w:lang w:val="en-US" w:eastAsia="ja-JP" w:bidi="ar-SA"/>
              </w:rPr>
            </w:pPr>
            <w:r>
              <w:rPr>
                <w:rFonts w:hint="eastAsia" w:eastAsia="黑体"/>
                <w:szCs w:val="21"/>
                <w:lang w:val="en-US" w:eastAsia="zh-CN"/>
              </w:rPr>
              <w:t>10</w:t>
            </w:r>
          </w:p>
        </w:tc>
        <w:tc>
          <w:tcPr>
            <w:tcW w:w="2803" w:type="dxa"/>
            <w:vAlign w:val="center"/>
          </w:tcPr>
          <w:p>
            <w:pPr>
              <w:spacing w:before="40" w:after="40"/>
              <w:rPr>
                <w:rFonts w:eastAsia="黑体"/>
                <w:szCs w:val="21"/>
                <w:lang w:eastAsia="ja-JP"/>
              </w:rPr>
            </w:pPr>
            <w:r>
              <w:rPr>
                <w:rFonts w:hint="eastAsia" w:ascii="宋体" w:hAnsi="宋体" w:cs="宋体"/>
                <w:color w:val="000000"/>
                <w:kern w:val="0"/>
                <w:szCs w:val="21"/>
              </w:rPr>
              <w:t>O：风力发电技术领域内的技术服务（风机蓄能器充氮）所涉及场所的相关职业健康安全管理活动</w:t>
            </w:r>
          </w:p>
        </w:tc>
        <w:tc>
          <w:tcPr>
            <w:tcW w:w="669" w:type="dxa"/>
            <w:vAlign w:val="center"/>
          </w:tcPr>
          <w:p>
            <w:pPr>
              <w:rPr>
                <w:rFonts w:eastAsia="黑体"/>
                <w:szCs w:val="21"/>
                <w:lang w:eastAsia="ja-JP"/>
              </w:rPr>
            </w:pPr>
            <w:r>
              <w:rPr>
                <w:rFonts w:hint="eastAsia" w:ascii="宋体" w:hAnsi="宋体"/>
                <w:b/>
                <w:color w:val="auto"/>
                <w:sz w:val="21"/>
                <w:szCs w:val="21"/>
              </w:rPr>
              <w:t xml:space="preserve">GB/T45001-2020 </w:t>
            </w:r>
          </w:p>
        </w:tc>
        <w:tc>
          <w:tcPr>
            <w:tcW w:w="668" w:type="dxa"/>
            <w:shd w:val="clear" w:color="auto" w:fill="FFFFFF"/>
            <w:vAlign w:val="top"/>
          </w:tcPr>
          <w:p>
            <w:pPr>
              <w:rPr>
                <w:rFonts w:eastAsia="黑体"/>
                <w:szCs w:val="21"/>
              </w:rPr>
            </w:pPr>
            <w:r>
              <w:rPr>
                <w:rFonts w:hint="eastAsia"/>
                <w:color w:va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宋体" w:hAnsi="宋体" w:eastAsia="宋体" w:cs="宋体"/>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宋体" w:hAnsi="宋体" w:eastAsia="宋体" w:cs="宋体"/>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宋体" w:hAnsi="宋体" w:eastAsia="宋体" w:cs="宋体"/>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eastAsia="宋体" w:cs="宋体"/>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eastAsia="宋体" w:cs="宋体"/>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eastAsia="宋体" w:cs="宋体"/>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eastAsia="宋体" w:cs="宋体"/>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宋体" w:hAnsi="宋体" w:eastAsia="宋体" w:cs="宋体"/>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eastAsia="宋体" w:cs="宋体"/>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eastAsia="宋体" w:cs="宋体"/>
                <w:color w:val="000000"/>
                <w:spacing w:val="-10"/>
                <w:szCs w:val="21"/>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3</w:t>
            </w:r>
            <w:r>
              <w:rPr>
                <w:rFonts w:hint="eastAsia" w:ascii="宋体" w:hAnsi="宋体"/>
                <w:b/>
                <w:color w:val="000000"/>
                <w:szCs w:val="21"/>
                <w:u w:val="single"/>
              </w:rPr>
              <w:t>月</w:t>
            </w:r>
            <w:r>
              <w:rPr>
                <w:rFonts w:hint="eastAsia" w:ascii="宋体" w:hAnsi="宋体"/>
                <w:b/>
                <w:color w:val="000000"/>
                <w:szCs w:val="21"/>
                <w:u w:val="single"/>
                <w:lang w:val="en-US" w:eastAsia="zh-CN"/>
              </w:rPr>
              <w:t>10</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7</w:t>
            </w:r>
            <w:r>
              <w:rPr>
                <w:rFonts w:hint="eastAsia" w:ascii="宋体" w:hAnsi="宋体"/>
                <w:b/>
                <w:color w:val="000000"/>
                <w:szCs w:val="21"/>
                <w:u w:val="single"/>
              </w:rPr>
              <w:t>月</w:t>
            </w:r>
            <w:r>
              <w:rPr>
                <w:rFonts w:hint="eastAsia" w:ascii="宋体" w:hAnsi="宋体"/>
                <w:b/>
                <w:color w:val="000000"/>
                <w:szCs w:val="21"/>
                <w:u w:val="single"/>
                <w:lang w:val="en-US" w:eastAsia="zh-CN"/>
              </w:rPr>
              <w:t>10</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12.已根据策划于2021</w:t>
            </w:r>
            <w:r>
              <w:rPr>
                <w:rFonts w:hint="eastAsia" w:ascii="宋体" w:hAnsi="宋体" w:eastAsia="宋体"/>
                <w:color w:val="000000"/>
                <w:sz w:val="21"/>
                <w:szCs w:val="21"/>
                <w:u w:val="single"/>
                <w:lang w:val="en-US" w:eastAsia="zh-CN"/>
              </w:rPr>
              <w:t>年7月20日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zCs w:val="21"/>
              </w:rPr>
            </w:pPr>
          </w:p>
        </w:tc>
        <w:tc>
          <w:tcPr>
            <w:tcW w:w="1063" w:type="dxa"/>
            <w:shd w:val="clear" w:color="auto" w:fill="DBEEF3" w:themeFill="accent5" w:themeFillTint="32"/>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vAlign w:val="top"/>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vAlign w:val="top"/>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vAlign w:val="top"/>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vAlign w:val="top"/>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vAlign w:val="top"/>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vAlign w:val="top"/>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vAlign w:val="top"/>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vAlign w:val="top"/>
          </w:tcPr>
          <w:p>
            <w:pPr>
              <w:rPr>
                <w:rFonts w:ascii="宋体"/>
                <w:color w:val="000000"/>
                <w:szCs w:val="21"/>
              </w:rPr>
            </w:pPr>
            <w:r>
              <w:rPr>
                <w:rFonts w:hint="eastAsia" w:ascii="宋体"/>
                <w:color w:val="000000"/>
                <w:szCs w:val="21"/>
              </w:rPr>
              <w:t>□是</w:t>
            </w:r>
          </w:p>
        </w:tc>
        <w:tc>
          <w:tcPr>
            <w:tcW w:w="1637" w:type="dxa"/>
            <w:shd w:val="clear" w:color="auto" w:fill="DBEEF3" w:themeFill="accent5" w:themeFillTint="32"/>
            <w:vAlign w:val="top"/>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vAlign w:val="top"/>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vAlign w:val="top"/>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□产品技术标准</w:t>
            </w:r>
          </w:p>
        </w:tc>
        <w:tc>
          <w:tcPr>
            <w:tcW w:w="1063" w:type="dxa"/>
            <w:shd w:val="clear" w:color="auto" w:fill="DBEEF3" w:themeFill="accent5" w:themeFillTint="32"/>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正确</w:t>
            </w:r>
          </w:p>
        </w:tc>
        <w:tc>
          <w:tcPr>
            <w:tcW w:w="1637" w:type="dxa"/>
            <w:shd w:val="clear" w:color="auto" w:fill="DBEEF3" w:themeFill="accent5" w:themeFillTint="32"/>
            <w:vAlign w:val="top"/>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□技术要求（合同）</w:t>
            </w:r>
          </w:p>
        </w:tc>
        <w:tc>
          <w:tcPr>
            <w:tcW w:w="1063" w:type="dxa"/>
            <w:shd w:val="clear" w:color="auto" w:fill="DBEEF3" w:themeFill="accent5" w:themeFillTint="32"/>
            <w:vAlign w:val="top"/>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vAlign w:val="top"/>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vAlign w:val="top"/>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vAlign w:val="top"/>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vAlign w:val="top"/>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vAlign w:val="top"/>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vAlign w:val="top"/>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vAlign w:val="top"/>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vAlign w:val="top"/>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vAlign w:val="top"/>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vAlign w:val="top"/>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vAlign w:val="top"/>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vAlign w:val="top"/>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vAlign w:val="top"/>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lang w:eastAsia="zh-CN"/>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lang w:eastAsia="zh-CN"/>
              </w:rPr>
              <w:t>☑</w:t>
            </w:r>
            <w:r>
              <w:rPr>
                <w:rFonts w:hint="eastAsia" w:ascii="宋体" w:hAnsi="宋体"/>
                <w:b/>
                <w:color w:val="000000"/>
                <w:sz w:val="20"/>
                <w:szCs w:val="20"/>
              </w:rPr>
              <w:t>检验、</w:t>
            </w:r>
            <w:r>
              <w:rPr>
                <w:rFonts w:hint="eastAsia" w:ascii="宋体" w:hAnsi="宋体"/>
                <w:color w:val="000000"/>
                <w:spacing w:val="-10"/>
                <w:szCs w:val="21"/>
              </w:rPr>
              <w:t>□</w:t>
            </w:r>
            <w:r>
              <w:rPr>
                <w:rFonts w:hint="eastAsia" w:ascii="宋体" w:hAnsi="宋体"/>
                <w:b/>
                <w:color w:val="000000"/>
                <w:sz w:val="20"/>
                <w:szCs w:val="20"/>
              </w:rPr>
              <w:t>采购过程</w:t>
            </w:r>
            <w:r>
              <w:rPr>
                <w:rFonts w:hint="eastAsia" w:ascii="宋体" w:hAnsi="宋体"/>
                <w:color w:val="000000"/>
                <w:spacing w:val="-10"/>
                <w:szCs w:val="21"/>
                <w:lang w:eastAsia="zh-CN"/>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9"/>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526" w:type="dxa"/>
            <w:shd w:val="clear" w:color="auto" w:fill="92D050"/>
            <w:vAlign w:val="top"/>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vAlign w:val="top"/>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vAlign w:val="top"/>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vAlign w:val="top"/>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vAlign w:val="top"/>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vAlign w:val="top"/>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vAlign w:val="top"/>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vAlign w:val="top"/>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vAlign w:val="top"/>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vAlign w:val="top"/>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vAlign w:val="top"/>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vAlign w:val="top"/>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rPr>
              <w:t>□环境主管部门、□动力装置场所、□危险化学品仓库、□污染物治疗设施、□危废堆放场所，□作业现场，包括周边境况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wAfter w:w="9" w:type="dxa"/>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Wingdings" w:hAnsi="Wingdings"/>
                <w:color w:val="000000"/>
                <w:spacing w:val="-10"/>
                <w:szCs w:val="21"/>
              </w:rPr>
              <w:t>¨</w:t>
            </w:r>
            <w:r>
              <w:rPr>
                <w:rFonts w:eastAsia="黑体"/>
                <w:b/>
                <w:szCs w:val="21"/>
              </w:rPr>
              <w:t>OHSAS 18001:2007</w:t>
            </w:r>
            <w:r>
              <w:rPr>
                <w:rFonts w:hint="eastAsia" w:eastAsia="黑体"/>
                <w:b/>
                <w:szCs w:val="21"/>
              </w:rPr>
              <w:t>/</w:t>
            </w:r>
            <w:r>
              <w:rPr>
                <w:rFonts w:hint="eastAsia" w:ascii="Wingdings" w:hAnsi="Wingdings"/>
                <w:color w:val="000000"/>
                <w:spacing w:val="-10"/>
                <w:szCs w:val="21"/>
              </w:rPr>
              <w:t>¨</w:t>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790" w:type="dxa"/>
            <w:shd w:val="clear" w:color="auto" w:fill="FFFF00"/>
            <w:vAlign w:val="top"/>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vAlign w:val="top"/>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vAlign w:val="top"/>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vAlign w:val="top"/>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vAlign w:val="top"/>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vAlign w:val="top"/>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vAlign w:val="top"/>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vAlign w:val="top"/>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 xml:space="preserve">是   □否  </w:t>
            </w:r>
            <w:r>
              <w:rPr>
                <w:rFonts w:hint="eastAsia" w:ascii="宋体" w:hAnsi="宋体"/>
                <w:color w:val="000000"/>
                <w:szCs w:val="21"/>
                <w:lang w:eastAsia="zh-CN"/>
              </w:rPr>
              <w:t>□</w:t>
            </w:r>
            <w:r>
              <w:rPr>
                <w:rFonts w:hint="eastAsia" w:ascii="宋体" w:hAnsi="宋体"/>
                <w:color w:val="00000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vAlign w:val="top"/>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vAlign w:val="top"/>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vAlign w:val="top"/>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vAlign w:val="top"/>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rPr>
              <w:t>□安全和职业健康主管部门、□职业危害场所、□高风险作业场所，□危险化学品仓库，包括周边境况。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07" w:firstLineChars="100"/>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5" w:name="二阶段审核日期"/>
            <w:r>
              <w:rPr>
                <w:rFonts w:hint="eastAsia" w:ascii="宋体"/>
                <w:b/>
                <w:color w:val="000000"/>
                <w:szCs w:val="21"/>
              </w:rPr>
              <w:t>2021-10-</w:t>
            </w:r>
            <w:bookmarkEnd w:id="35"/>
            <w:r>
              <w:rPr>
                <w:rFonts w:hint="eastAsia" w:ascii="宋体"/>
                <w:b/>
                <w:color w:val="000000"/>
                <w:szCs w:val="21"/>
                <w:lang w:val="en-US" w:eastAsia="zh-CN"/>
              </w:rPr>
              <w:t>10</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vAlign w:val="top"/>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vAlign w:val="top"/>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vAlign w:val="top"/>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vAlign w:val="top"/>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vAlign w:val="top"/>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vAlign w:val="top"/>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vAlign w:val="top"/>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vAlign w:val="top"/>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vAlign w:val="top"/>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vAlign w:val="top"/>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vAlign w:val="top"/>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vAlign w:val="top"/>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vAlign w:val="top"/>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vAlign w:val="top"/>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1054" w:firstLineChars="500"/>
        <w:rPr>
          <w:rFonts w:hint="eastAsia" w:ascii="宋体" w:hAnsi="宋体"/>
          <w:b/>
          <w:color w:val="000000"/>
          <w:szCs w:val="21"/>
        </w:rPr>
      </w:pPr>
    </w:p>
    <w:p>
      <w:pPr>
        <w:ind w:firstLine="1054" w:firstLineChars="5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2021.10.7</w:t>
      </w:r>
      <w:bookmarkStart w:id="36" w:name="_GoBack"/>
      <w:bookmarkEnd w:id="36"/>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7"/>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7"/>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single" w:color="auto" w:sz="4" w:space="1"/>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148C27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afterLines="0"/>
    </w:pPr>
    <w:rPr>
      <w:kern w:val="2"/>
      <w:sz w:val="21"/>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2"/>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批注框文本 Char"/>
    <w:link w:val="5"/>
    <w:semiHidden/>
    <w:qFormat/>
    <w:locked/>
    <w:uiPriority w:val="99"/>
    <w:rPr>
      <w:rFonts w:ascii="Times New Roman" w:hAnsi="Times New Roman" w:eastAsia="宋体" w:cs="Times New Roman"/>
      <w:sz w:val="18"/>
      <w:szCs w:val="18"/>
    </w:rPr>
  </w:style>
  <w:style w:type="character" w:customStyle="1" w:styleId="13">
    <w:name w:val="页脚 Char"/>
    <w:link w:val="6"/>
    <w:qFormat/>
    <w:locked/>
    <w:uiPriority w:val="99"/>
    <w:rPr>
      <w:rFonts w:ascii="Times New Roman" w:hAnsi="Times New Roman" w:eastAsia="宋体" w:cs="Times New Roman"/>
      <w:sz w:val="18"/>
      <w:szCs w:val="18"/>
    </w:rPr>
  </w:style>
  <w:style w:type="character" w:customStyle="1" w:styleId="14">
    <w:name w:val="页眉 Char"/>
    <w:link w:val="7"/>
    <w:qFormat/>
    <w:locked/>
    <w:uiPriority w:val="99"/>
    <w:rPr>
      <w:rFonts w:ascii="Calibri" w:hAnsi="Calibri" w:eastAsia="宋体" w:cs="Times New Roman"/>
      <w:sz w:val="18"/>
      <w:szCs w:val="18"/>
    </w:rPr>
  </w:style>
  <w:style w:type="character" w:customStyle="1" w:styleId="15">
    <w:name w:val="副标题 Char"/>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4">
    <w:name w:val="List Paragraph"/>
    <w:basedOn w:val="1"/>
    <w:qFormat/>
    <w:uiPriority w:val="34"/>
    <w:pPr>
      <w:ind w:firstLine="420" w:firstLineChars="200"/>
    </w:pPr>
  </w:style>
  <w:style w:type="paragraph" w:customStyle="1" w:styleId="25">
    <w:name w:val="表格文字"/>
    <w:basedOn w:val="1"/>
    <w:qFormat/>
    <w:uiPriority w:val="0"/>
    <w:pPr>
      <w:spacing w:before="25" w:after="25"/>
    </w:pPr>
    <w:rPr>
      <w:bCs/>
      <w:spacing w:val="1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1413</Words>
  <Characters>8060</Characters>
  <Lines>67</Lines>
  <Paragraphs>18</Paragraphs>
  <TotalTime>1</TotalTime>
  <ScaleCrop>false</ScaleCrop>
  <LinksUpToDate>false</LinksUpToDate>
  <CharactersWithSpaces>9455</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叶子</cp:lastModifiedBy>
  <dcterms:modified xsi:type="dcterms:W3CDTF">2021-10-09T13:29:01Z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2052-11.1.0.10938</vt:lpwstr>
  </property>
</Properties>
</file>