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002A" w14:textId="77777777" w:rsidR="002B6E0A" w:rsidRDefault="00E547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1027-2021</w:t>
      </w:r>
      <w:bookmarkEnd w:id="0"/>
    </w:p>
    <w:p w14:paraId="76991C07" w14:textId="2F4912F0" w:rsidR="002B6E0A" w:rsidRDefault="00E547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5"/>
        <w:gridCol w:w="980"/>
        <w:gridCol w:w="990"/>
        <w:gridCol w:w="1164"/>
        <w:gridCol w:w="1791"/>
        <w:gridCol w:w="1724"/>
        <w:gridCol w:w="1120"/>
        <w:gridCol w:w="1042"/>
      </w:tblGrid>
      <w:tr w:rsidR="002B6E0A" w14:paraId="7CB2747F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6AD53166" w14:textId="77777777" w:rsidR="002B6E0A" w:rsidRDefault="00E54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0FD515D0" w14:textId="77777777" w:rsidR="002B6E0A" w:rsidRDefault="00E5474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江苏新曙光电力器材有限公司</w:t>
            </w:r>
            <w:bookmarkEnd w:id="1"/>
          </w:p>
        </w:tc>
      </w:tr>
      <w:tr w:rsidR="002B6E0A" w14:paraId="4D461871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652C2538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5" w:type="dxa"/>
            <w:vAlign w:val="center"/>
          </w:tcPr>
          <w:p w14:paraId="699CC390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80" w:type="dxa"/>
            <w:vAlign w:val="center"/>
          </w:tcPr>
          <w:p w14:paraId="3E074C9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0" w:type="dxa"/>
            <w:vAlign w:val="center"/>
          </w:tcPr>
          <w:p w14:paraId="39114E0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7EB96AB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64" w:type="dxa"/>
            <w:vAlign w:val="center"/>
          </w:tcPr>
          <w:p w14:paraId="5400116F" w14:textId="77777777" w:rsidR="002B6E0A" w:rsidRDefault="00E5474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1A9BE12" w14:textId="77777777" w:rsidR="002B6E0A" w:rsidRDefault="00E5474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91" w:type="dxa"/>
            <w:vAlign w:val="center"/>
          </w:tcPr>
          <w:p w14:paraId="07ED7DDA" w14:textId="77777777" w:rsidR="002B6E0A" w:rsidRDefault="00E5474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24" w:type="dxa"/>
            <w:vAlign w:val="center"/>
          </w:tcPr>
          <w:p w14:paraId="3D01C85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20" w:type="dxa"/>
            <w:vAlign w:val="center"/>
          </w:tcPr>
          <w:p w14:paraId="086FC1F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2" w:type="dxa"/>
            <w:vAlign w:val="center"/>
          </w:tcPr>
          <w:p w14:paraId="427207F0" w14:textId="77777777" w:rsidR="002B6E0A" w:rsidRDefault="00E54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BA753C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B6E0A" w14:paraId="12B20E4D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15247966" w14:textId="74C21D16" w:rsidR="002B6E0A" w:rsidRDefault="00CD5B68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11E19E7F" w14:textId="77777777" w:rsidR="00D867BE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台式直读</w:t>
            </w:r>
          </w:p>
          <w:p w14:paraId="3352096F" w14:textId="2DEDABB9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光谱仪</w:t>
            </w:r>
          </w:p>
        </w:tc>
        <w:tc>
          <w:tcPr>
            <w:tcW w:w="980" w:type="dxa"/>
            <w:vAlign w:val="center"/>
          </w:tcPr>
          <w:p w14:paraId="6D40B6D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</w:t>
            </w:r>
          </w:p>
        </w:tc>
        <w:tc>
          <w:tcPr>
            <w:tcW w:w="990" w:type="dxa"/>
            <w:vAlign w:val="center"/>
          </w:tcPr>
          <w:p w14:paraId="66B28BC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SPECTRO MAXX</w:t>
            </w:r>
          </w:p>
        </w:tc>
        <w:tc>
          <w:tcPr>
            <w:tcW w:w="1164" w:type="dxa"/>
            <w:vAlign w:val="center"/>
          </w:tcPr>
          <w:p w14:paraId="6AA923F0" w14:textId="33C46658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U=0.002</w:t>
            </w:r>
            <w:r w:rsidR="00D867BE"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791" w:type="dxa"/>
            <w:vAlign w:val="center"/>
          </w:tcPr>
          <w:p w14:paraId="75D49570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合金结构钢光谱分析用系列标准物质：一级</w:t>
            </w:r>
          </w:p>
        </w:tc>
        <w:tc>
          <w:tcPr>
            <w:tcW w:w="1724" w:type="dxa"/>
            <w:vAlign w:val="center"/>
          </w:tcPr>
          <w:p w14:paraId="7775CF10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7D958FD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2021.6.15</w:t>
            </w:r>
          </w:p>
        </w:tc>
        <w:tc>
          <w:tcPr>
            <w:tcW w:w="1042" w:type="dxa"/>
            <w:vAlign w:val="center"/>
          </w:tcPr>
          <w:p w14:paraId="6DBD4FF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763487CA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53DB69C7" w14:textId="09805A51" w:rsidR="002B6E0A" w:rsidRDefault="00CD5B6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0313E966" w14:textId="77777777" w:rsidR="00D867BE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磁性涂层</w:t>
            </w:r>
          </w:p>
          <w:p w14:paraId="2375CDEA" w14:textId="04210D9D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980" w:type="dxa"/>
            <w:vAlign w:val="center"/>
          </w:tcPr>
          <w:p w14:paraId="79693C95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</w:t>
            </w:r>
          </w:p>
        </w:tc>
        <w:tc>
          <w:tcPr>
            <w:tcW w:w="990" w:type="dxa"/>
            <w:vAlign w:val="center"/>
          </w:tcPr>
          <w:p w14:paraId="55461145" w14:textId="77777777" w:rsidR="002B6E0A" w:rsidRDefault="00E54740" w:rsidP="00D867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BC-100A</w:t>
            </w:r>
          </w:p>
        </w:tc>
        <w:tc>
          <w:tcPr>
            <w:tcW w:w="1164" w:type="dxa"/>
            <w:vAlign w:val="center"/>
          </w:tcPr>
          <w:p w14:paraId="7C1168B1" w14:textId="41EFF318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D867B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1+2%H</w:t>
            </w:r>
            <w:r w:rsidR="00D867BE">
              <w:rPr>
                <w:rFonts w:hint="eastAsia"/>
                <w:sz w:val="18"/>
                <w:szCs w:val="18"/>
              </w:rPr>
              <w:t>）</w:t>
            </w:r>
            <w:r w:rsidR="00D867BE">
              <w:rPr>
                <w:rFonts w:asciiTheme="minorEastAsia" w:hAnsiTheme="minorEastAsia" w:hint="eastAsia"/>
                <w:sz w:val="18"/>
                <w:szCs w:val="18"/>
              </w:rPr>
              <w:t>µ</w:t>
            </w:r>
            <w:r w:rsidR="00D867BE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791" w:type="dxa"/>
            <w:vAlign w:val="center"/>
          </w:tcPr>
          <w:p w14:paraId="2B0E902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标准涂层标准片</w:t>
            </w:r>
          </w:p>
          <w:p w14:paraId="42EA4C55" w14:textId="2A9832FE" w:rsidR="00D867BE" w:rsidRPr="00D867BE" w:rsidRDefault="00D867BE">
            <w:pPr>
              <w:jc w:val="center"/>
              <w:rPr>
                <w:iCs/>
                <w:sz w:val="18"/>
                <w:szCs w:val="18"/>
              </w:rPr>
            </w:pPr>
            <w:r w:rsidRPr="00D867BE">
              <w:rPr>
                <w:rFonts w:hint="eastAsia"/>
                <w:iCs/>
                <w:sz w:val="18"/>
                <w:szCs w:val="18"/>
              </w:rPr>
              <w:t>U=0.</w:t>
            </w:r>
            <w:r w:rsidRPr="00D867BE">
              <w:rPr>
                <w:iCs/>
                <w:sz w:val="18"/>
                <w:szCs w:val="18"/>
              </w:rPr>
              <w:t>2</w:t>
            </w:r>
            <w:r w:rsidRPr="00D867BE">
              <w:rPr>
                <w:rFonts w:ascii="Times New Roman" w:eastAsia="宋体" w:hAnsi="Times New Roman" w:cs="Times New Roman"/>
                <w:iCs/>
                <w:sz w:val="18"/>
                <w:szCs w:val="18"/>
              </w:rPr>
              <w:t>μ</w:t>
            </w:r>
            <w:r w:rsidRPr="00D867BE">
              <w:rPr>
                <w:rFonts w:ascii="Times New Roman" w:hAnsi="Times New Roman" w:cs="Times New Roman"/>
                <w:iCs/>
                <w:sz w:val="18"/>
                <w:szCs w:val="18"/>
              </w:rPr>
              <w:t>m</w:t>
            </w:r>
            <w:proofErr w:type="gramStart"/>
            <w:r w:rsidRPr="00D867BE">
              <w:rPr>
                <w:rFonts w:hint="eastAsia"/>
                <w:iCs/>
                <w:sz w:val="18"/>
                <w:szCs w:val="18"/>
              </w:rPr>
              <w:t xml:space="preserve">   (</w:t>
            </w:r>
            <w:proofErr w:type="gramEnd"/>
            <w:r w:rsidRPr="00D867BE">
              <w:rPr>
                <w:iCs/>
                <w:sz w:val="18"/>
                <w:szCs w:val="18"/>
              </w:rPr>
              <w:t>k=2</w:t>
            </w:r>
            <w:r w:rsidRPr="00D867BE">
              <w:rPr>
                <w:rFonts w:hint="eastAsia"/>
                <w:iCs/>
                <w:sz w:val="18"/>
                <w:szCs w:val="18"/>
              </w:rPr>
              <w:t>)</w:t>
            </w:r>
          </w:p>
        </w:tc>
        <w:tc>
          <w:tcPr>
            <w:tcW w:w="1724" w:type="dxa"/>
            <w:vAlign w:val="center"/>
          </w:tcPr>
          <w:p w14:paraId="317F2070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750C2E11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2021.7.28</w:t>
            </w:r>
          </w:p>
        </w:tc>
        <w:tc>
          <w:tcPr>
            <w:tcW w:w="1042" w:type="dxa"/>
            <w:vAlign w:val="center"/>
          </w:tcPr>
          <w:p w14:paraId="6F504A05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07089A4A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84A58D3" w14:textId="6B90171C" w:rsidR="002B6E0A" w:rsidRDefault="00CD5B6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373E8E04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980" w:type="dxa"/>
            <w:vAlign w:val="center"/>
          </w:tcPr>
          <w:p w14:paraId="75DAF07D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</w:p>
        </w:tc>
        <w:tc>
          <w:tcPr>
            <w:tcW w:w="990" w:type="dxa"/>
            <w:vAlign w:val="center"/>
          </w:tcPr>
          <w:p w14:paraId="6B48DEB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KY8000A-200kN</w:t>
            </w:r>
          </w:p>
        </w:tc>
        <w:tc>
          <w:tcPr>
            <w:tcW w:w="1164" w:type="dxa"/>
            <w:vAlign w:val="center"/>
          </w:tcPr>
          <w:p w14:paraId="65954E0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91" w:type="dxa"/>
            <w:vAlign w:val="center"/>
          </w:tcPr>
          <w:p w14:paraId="2BDF2EE5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4" w:type="dxa"/>
            <w:vAlign w:val="center"/>
          </w:tcPr>
          <w:p w14:paraId="2C16E48E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054ADB81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2021.6.16</w:t>
            </w:r>
          </w:p>
        </w:tc>
        <w:tc>
          <w:tcPr>
            <w:tcW w:w="1042" w:type="dxa"/>
            <w:vAlign w:val="center"/>
          </w:tcPr>
          <w:p w14:paraId="23D39505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188ECC04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7013C892" w14:textId="26D171D5" w:rsidR="002B6E0A" w:rsidRDefault="00CD5B6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2918B722" w14:textId="77777777" w:rsidR="00D867BE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卧式拉力</w:t>
            </w:r>
          </w:p>
          <w:p w14:paraId="42027204" w14:textId="178A20CB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980" w:type="dxa"/>
            <w:vAlign w:val="center"/>
          </w:tcPr>
          <w:p w14:paraId="72DCC95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990" w:type="dxa"/>
            <w:vAlign w:val="center"/>
          </w:tcPr>
          <w:p w14:paraId="1B25BA5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AJS-2000</w:t>
            </w:r>
          </w:p>
        </w:tc>
        <w:tc>
          <w:tcPr>
            <w:tcW w:w="1164" w:type="dxa"/>
            <w:vAlign w:val="center"/>
          </w:tcPr>
          <w:p w14:paraId="1169A4D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91" w:type="dxa"/>
            <w:vAlign w:val="center"/>
          </w:tcPr>
          <w:p w14:paraId="1CE5D02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4" w:type="dxa"/>
            <w:vAlign w:val="center"/>
          </w:tcPr>
          <w:p w14:paraId="376E5DC7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20106254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</w:t>
            </w:r>
          </w:p>
        </w:tc>
        <w:tc>
          <w:tcPr>
            <w:tcW w:w="1042" w:type="dxa"/>
            <w:vAlign w:val="center"/>
          </w:tcPr>
          <w:p w14:paraId="2F98EB7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249C1641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935725F" w14:textId="2F327FA5" w:rsidR="002B6E0A" w:rsidRDefault="00CD5B6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527173D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980" w:type="dxa"/>
            <w:vAlign w:val="center"/>
          </w:tcPr>
          <w:p w14:paraId="6575C3F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</w:p>
        </w:tc>
        <w:tc>
          <w:tcPr>
            <w:tcW w:w="990" w:type="dxa"/>
            <w:vAlign w:val="center"/>
          </w:tcPr>
          <w:p w14:paraId="71EBB1CB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164" w:type="dxa"/>
            <w:vAlign w:val="center"/>
          </w:tcPr>
          <w:p w14:paraId="7A10BB7E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1.5HRC</w:t>
            </w:r>
          </w:p>
        </w:tc>
        <w:tc>
          <w:tcPr>
            <w:tcW w:w="1791" w:type="dxa"/>
            <w:vAlign w:val="center"/>
          </w:tcPr>
          <w:p w14:paraId="6EF5CFA0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标准洛氏硬度块：均匀度</w:t>
            </w:r>
            <w:r>
              <w:rPr>
                <w:rFonts w:hint="eastAsia"/>
                <w:sz w:val="18"/>
                <w:szCs w:val="18"/>
              </w:rPr>
              <w:t>0.3HRC</w:t>
            </w:r>
          </w:p>
        </w:tc>
        <w:tc>
          <w:tcPr>
            <w:tcW w:w="1724" w:type="dxa"/>
            <w:vAlign w:val="center"/>
          </w:tcPr>
          <w:p w14:paraId="672B1AE5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7BB3A11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</w:t>
            </w:r>
          </w:p>
        </w:tc>
        <w:tc>
          <w:tcPr>
            <w:tcW w:w="1042" w:type="dxa"/>
            <w:vAlign w:val="center"/>
          </w:tcPr>
          <w:p w14:paraId="35374698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601A1594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130E77B5" w14:textId="77777777" w:rsidR="002B6E0A" w:rsidRDefault="00E5474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45" w:type="dxa"/>
            <w:vAlign w:val="center"/>
          </w:tcPr>
          <w:p w14:paraId="2D132828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80" w:type="dxa"/>
            <w:vAlign w:val="center"/>
          </w:tcPr>
          <w:p w14:paraId="52F8525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990" w:type="dxa"/>
            <w:vAlign w:val="center"/>
          </w:tcPr>
          <w:p w14:paraId="1B7C665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64" w:type="dxa"/>
            <w:vAlign w:val="center"/>
          </w:tcPr>
          <w:p w14:paraId="0E7000E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91" w:type="dxa"/>
            <w:vAlign w:val="center"/>
          </w:tcPr>
          <w:p w14:paraId="79DFBF8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24" w:type="dxa"/>
            <w:vAlign w:val="center"/>
          </w:tcPr>
          <w:p w14:paraId="17C3E34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50F2117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2021.7.12</w:t>
            </w:r>
          </w:p>
        </w:tc>
        <w:tc>
          <w:tcPr>
            <w:tcW w:w="1042" w:type="dxa"/>
            <w:vAlign w:val="center"/>
          </w:tcPr>
          <w:p w14:paraId="719444A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62674598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63BAAC0D" w14:textId="77777777" w:rsidR="002B6E0A" w:rsidRDefault="00E5474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45" w:type="dxa"/>
            <w:vAlign w:val="center"/>
          </w:tcPr>
          <w:p w14:paraId="0B674E0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80" w:type="dxa"/>
            <w:vAlign w:val="center"/>
          </w:tcPr>
          <w:p w14:paraId="1529648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088</w:t>
            </w:r>
          </w:p>
        </w:tc>
        <w:tc>
          <w:tcPr>
            <w:tcW w:w="990" w:type="dxa"/>
            <w:vAlign w:val="center"/>
          </w:tcPr>
          <w:p w14:paraId="700307F4" w14:textId="77777777" w:rsidR="002B6E0A" w:rsidRDefault="00E547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64" w:type="dxa"/>
            <w:vAlign w:val="center"/>
          </w:tcPr>
          <w:p w14:paraId="3F550537" w14:textId="77777777" w:rsidR="002B6E0A" w:rsidRDefault="00E547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1791" w:type="dxa"/>
            <w:vAlign w:val="center"/>
          </w:tcPr>
          <w:p w14:paraId="3BB5E64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24" w:type="dxa"/>
            <w:vAlign w:val="center"/>
          </w:tcPr>
          <w:p w14:paraId="4C4FD65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2DDF537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2021.7.12</w:t>
            </w:r>
          </w:p>
        </w:tc>
        <w:tc>
          <w:tcPr>
            <w:tcW w:w="1042" w:type="dxa"/>
            <w:vAlign w:val="center"/>
          </w:tcPr>
          <w:p w14:paraId="6B9230CE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23D87B7A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2EE5D4AD" w14:textId="73587F47" w:rsidR="002B6E0A" w:rsidRDefault="00CD5B6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</w:t>
            </w:r>
            <w:r w:rsidR="00E5474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421CBF5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980" w:type="dxa"/>
            <w:vAlign w:val="center"/>
          </w:tcPr>
          <w:p w14:paraId="63E68723" w14:textId="26BA37A2" w:rsidR="002B6E0A" w:rsidRDefault="00C21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90" w:type="dxa"/>
            <w:vAlign w:val="center"/>
          </w:tcPr>
          <w:p w14:paraId="1DDB2B9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SCS-120</w:t>
            </w:r>
          </w:p>
        </w:tc>
        <w:tc>
          <w:tcPr>
            <w:tcW w:w="1164" w:type="dxa"/>
            <w:vAlign w:val="center"/>
          </w:tcPr>
          <w:p w14:paraId="7C23626B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791" w:type="dxa"/>
            <w:vAlign w:val="center"/>
          </w:tcPr>
          <w:p w14:paraId="74838FA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24" w:type="dxa"/>
            <w:vAlign w:val="center"/>
          </w:tcPr>
          <w:p w14:paraId="762B6311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79847C2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2021.6.19</w:t>
            </w:r>
          </w:p>
        </w:tc>
        <w:tc>
          <w:tcPr>
            <w:tcW w:w="1042" w:type="dxa"/>
            <w:vAlign w:val="center"/>
          </w:tcPr>
          <w:p w14:paraId="6A9CFE6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39142C31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4305CACA" w14:textId="77777777" w:rsidR="002B6E0A" w:rsidRDefault="00E5474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45" w:type="dxa"/>
            <w:vAlign w:val="center"/>
          </w:tcPr>
          <w:p w14:paraId="50418E8F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980" w:type="dxa"/>
            <w:vAlign w:val="center"/>
          </w:tcPr>
          <w:p w14:paraId="7E06E25B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091</w:t>
            </w:r>
          </w:p>
        </w:tc>
        <w:tc>
          <w:tcPr>
            <w:tcW w:w="990" w:type="dxa"/>
            <w:vAlign w:val="center"/>
          </w:tcPr>
          <w:p w14:paraId="6926B82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TGT-1000</w:t>
            </w:r>
          </w:p>
        </w:tc>
        <w:tc>
          <w:tcPr>
            <w:tcW w:w="1164" w:type="dxa"/>
            <w:vAlign w:val="center"/>
          </w:tcPr>
          <w:p w14:paraId="0D740DE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791" w:type="dxa"/>
            <w:vAlign w:val="center"/>
          </w:tcPr>
          <w:p w14:paraId="38455CC9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24" w:type="dxa"/>
            <w:vAlign w:val="center"/>
          </w:tcPr>
          <w:p w14:paraId="5805620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618DE282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2021.6.20</w:t>
            </w:r>
          </w:p>
        </w:tc>
        <w:tc>
          <w:tcPr>
            <w:tcW w:w="1042" w:type="dxa"/>
            <w:vAlign w:val="center"/>
          </w:tcPr>
          <w:p w14:paraId="1B3771C4" w14:textId="77777777" w:rsidR="002B6E0A" w:rsidRDefault="00E54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106FDD5A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5F03249" w14:textId="77777777" w:rsidR="002B6E0A" w:rsidRDefault="00E5474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45" w:type="dxa"/>
            <w:vAlign w:val="center"/>
          </w:tcPr>
          <w:p w14:paraId="7AC5F63A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数显调节仪</w:t>
            </w:r>
          </w:p>
        </w:tc>
        <w:tc>
          <w:tcPr>
            <w:tcW w:w="980" w:type="dxa"/>
            <w:vAlign w:val="center"/>
          </w:tcPr>
          <w:p w14:paraId="17841BDD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028</w:t>
            </w:r>
          </w:p>
        </w:tc>
        <w:tc>
          <w:tcPr>
            <w:tcW w:w="990" w:type="dxa"/>
            <w:vAlign w:val="center"/>
          </w:tcPr>
          <w:p w14:paraId="422DAC73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XMT-2001</w:t>
            </w:r>
          </w:p>
        </w:tc>
        <w:tc>
          <w:tcPr>
            <w:tcW w:w="1164" w:type="dxa"/>
            <w:vAlign w:val="center"/>
          </w:tcPr>
          <w:p w14:paraId="6D3D9656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91" w:type="dxa"/>
            <w:vAlign w:val="center"/>
          </w:tcPr>
          <w:p w14:paraId="6EBD43EC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特稳携式</w:t>
            </w:r>
            <w:proofErr w:type="gramEnd"/>
            <w:r>
              <w:rPr>
                <w:rFonts w:hint="eastAsia"/>
                <w:sz w:val="18"/>
                <w:szCs w:val="18"/>
              </w:rPr>
              <w:t>校验仪：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4" w:type="dxa"/>
            <w:vAlign w:val="center"/>
          </w:tcPr>
          <w:p w14:paraId="6DE3971D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20" w:type="dxa"/>
            <w:vAlign w:val="center"/>
          </w:tcPr>
          <w:p w14:paraId="4F292068" w14:textId="77777777" w:rsidR="002B6E0A" w:rsidRDefault="00E547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2021.1.13</w:t>
            </w:r>
          </w:p>
        </w:tc>
        <w:tc>
          <w:tcPr>
            <w:tcW w:w="1042" w:type="dxa"/>
            <w:vAlign w:val="center"/>
          </w:tcPr>
          <w:p w14:paraId="77CD0CC5" w14:textId="77777777" w:rsidR="002B6E0A" w:rsidRDefault="00E54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E0A" w14:paraId="65FA033F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E8B7BDF" w14:textId="77777777" w:rsidR="002B6E0A" w:rsidRDefault="00E547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81BDA00" w14:textId="77777777" w:rsidR="002B6E0A" w:rsidRDefault="00E547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F87107D" w14:textId="77777777" w:rsidR="002B6E0A" w:rsidRDefault="002B6E0A">
            <w:pPr>
              <w:rPr>
                <w:rFonts w:ascii="宋体" w:hAnsi="宋体"/>
                <w:szCs w:val="21"/>
              </w:rPr>
            </w:pPr>
          </w:p>
          <w:p w14:paraId="1B9040C3" w14:textId="1BDB082E" w:rsidR="002B6E0A" w:rsidRDefault="00E5474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D867BE">
              <w:rPr>
                <w:rFonts w:hint="eastAsia"/>
                <w:szCs w:val="21"/>
              </w:rPr>
              <w:t>质管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</w:rPr>
              <w:t>扬州市江都区计量测试技术研究所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D867BE">
              <w:rPr>
                <w:rFonts w:ascii="宋体" w:eastAsia="宋体" w:hAnsi="宋体" w:cs="宋体" w:hint="eastAsia"/>
                <w:kern w:val="0"/>
                <w:szCs w:val="21"/>
              </w:rPr>
              <w:t>质管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部保存。根据抽查情况，该公司的校准情况符合溯源性要求。</w:t>
            </w:r>
          </w:p>
          <w:p w14:paraId="081138E8" w14:textId="77777777" w:rsidR="002B6E0A" w:rsidRDefault="002B6E0A">
            <w:pPr>
              <w:rPr>
                <w:rFonts w:ascii="宋体" w:hAnsi="宋体"/>
                <w:color w:val="0000FF"/>
                <w:szCs w:val="21"/>
              </w:rPr>
            </w:pPr>
          </w:p>
          <w:p w14:paraId="5CACA31A" w14:textId="77777777" w:rsidR="002B6E0A" w:rsidRDefault="002B6E0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6E0A" w14:paraId="33CF4A22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35B69D1" w14:textId="5F1BCDEF" w:rsidR="002B6E0A" w:rsidRDefault="00E5474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13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66B496D2" w14:textId="4DE92443" w:rsidR="00D867BE" w:rsidRDefault="00D867B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867B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87F52E" wp14:editId="0E7C4C2A">
                  <wp:simplePos x="0" y="0"/>
                  <wp:positionH relativeFrom="column">
                    <wp:posOffset>4496162</wp:posOffset>
                  </wp:positionH>
                  <wp:positionV relativeFrom="paragraph">
                    <wp:posOffset>182880</wp:posOffset>
                  </wp:positionV>
                  <wp:extent cx="783772" cy="488324"/>
                  <wp:effectExtent l="0" t="0" r="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2" cy="48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0828D404" wp14:editId="134A1D46">
                  <wp:simplePos x="0" y="0"/>
                  <wp:positionH relativeFrom="column">
                    <wp:posOffset>932997</wp:posOffset>
                  </wp:positionH>
                  <wp:positionV relativeFrom="paragraph">
                    <wp:posOffset>194763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76047" w14:textId="07B53619" w:rsidR="002B6E0A" w:rsidRDefault="00E5474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D867BE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135461B" w14:textId="77777777" w:rsidR="002B6E0A" w:rsidRDefault="002B6E0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25BC967" w14:textId="10ADC1C6" w:rsidR="002B6E0A" w:rsidRDefault="002B6E0A"/>
    <w:p w14:paraId="064A4019" w14:textId="77777777" w:rsidR="002B6E0A" w:rsidRDefault="00E5474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2B6E0A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E91D" w14:textId="77777777" w:rsidR="001E4607" w:rsidRDefault="001E4607">
      <w:r>
        <w:separator/>
      </w:r>
    </w:p>
  </w:endnote>
  <w:endnote w:type="continuationSeparator" w:id="0">
    <w:p w14:paraId="08FAC7CA" w14:textId="77777777" w:rsidR="001E4607" w:rsidRDefault="001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2B52" w14:textId="77777777" w:rsidR="001E4607" w:rsidRDefault="001E4607">
      <w:r>
        <w:separator/>
      </w:r>
    </w:p>
  </w:footnote>
  <w:footnote w:type="continuationSeparator" w:id="0">
    <w:p w14:paraId="41128835" w14:textId="77777777" w:rsidR="001E4607" w:rsidRDefault="001E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C50D" w14:textId="77777777" w:rsidR="002B6E0A" w:rsidRDefault="00E5474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570A48" wp14:editId="49326205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A69C9C" w14:textId="77777777" w:rsidR="002B6E0A" w:rsidRDefault="00E5474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F570A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JDHyDHeAAAACgEAAA8AAAAAAAAAAAAAAAAABgQAAGRycy9kb3ducmV2Lnht&#10;bFBLBQYAAAAABAAEAPMAAAARBQAAAAA=&#10;" stroked="f">
              <v:textbox>
                <w:txbxContent>
                  <w:p w14:paraId="2AA69C9C" w14:textId="77777777" w:rsidR="002B6E0A" w:rsidRDefault="00E5474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CE72904" wp14:editId="3B1D581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AD53BF" w14:textId="77777777" w:rsidR="002B6E0A" w:rsidRDefault="00E5474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729FEC" w14:textId="77777777" w:rsidR="002B6E0A" w:rsidRDefault="00E54740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6E2342" w14:textId="77777777" w:rsidR="002B6E0A" w:rsidRDefault="00E5474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8674E" wp14:editId="7630011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3B5A9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0A"/>
    <w:rsid w:val="001E4607"/>
    <w:rsid w:val="002B6E0A"/>
    <w:rsid w:val="003039B4"/>
    <w:rsid w:val="00C2108F"/>
    <w:rsid w:val="00CD5B68"/>
    <w:rsid w:val="00D867BE"/>
    <w:rsid w:val="00E54740"/>
    <w:rsid w:val="7121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688BB"/>
  <w15:docId w15:val="{9BA3D27C-0539-4D56-BED8-F80F031C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2015-11-02T14:51:00Z</dcterms:created>
  <dcterms:modified xsi:type="dcterms:W3CDTF">2021-10-13T02:52:00Z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