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5F5864" w14:textId="77777777" w:rsidR="007E7D53" w:rsidRDefault="00EA10B4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13</w:t>
      </w:r>
      <w:r>
        <w:rPr>
          <w:szCs w:val="21"/>
          <w:u w:val="single"/>
        </w:rPr>
        <w:t>-2021</w:t>
      </w:r>
      <w:bookmarkEnd w:id="0"/>
    </w:p>
    <w:p w14:paraId="72CEED8F" w14:textId="77777777" w:rsidR="007E7D53" w:rsidRDefault="00EA10B4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077C831C" w14:textId="77777777" w:rsidR="007E7D53" w:rsidRDefault="00EA10B4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江苏阜华阀门有限公司</w:t>
      </w:r>
    </w:p>
    <w:p w14:paraId="4EBE7BE6" w14:textId="77777777" w:rsidR="007E7D53" w:rsidRDefault="00EA10B4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4FD27A" wp14:editId="214A7EBE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-4</w:t>
      </w:r>
      <w:r>
        <w:rPr>
          <w:rFonts w:hint="eastAsia"/>
          <w:sz w:val="24"/>
          <w:szCs w:val="24"/>
        </w:rPr>
        <w:t>日上午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7E7D53" w14:paraId="639CE1D6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7CA3FF44" w14:textId="77777777" w:rsidR="007E7D53" w:rsidRDefault="00EA10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3A84D64E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151E38E4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43795267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205B0F83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606EE31D" w14:textId="77777777" w:rsidR="007E7D53" w:rsidRDefault="00EA10B4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190BB72A" w14:textId="77777777" w:rsidR="007E7D53" w:rsidRDefault="00EA10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717E81C0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1D448522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68B42FDB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7E7D53" w14:paraId="6517A893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1490C38F" w14:textId="77777777" w:rsidR="007E7D53" w:rsidRDefault="00EA10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10AAFF3F" w14:textId="77777777" w:rsidR="007E7D53" w:rsidRDefault="00EA10B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0B0ED381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52D4B781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4590C02E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5D298943" w14:textId="77777777" w:rsidR="007E7D53" w:rsidRDefault="00EA10B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询问</w:t>
            </w: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cs="宋体" w:hint="eastAsia"/>
                <w:szCs w:val="21"/>
              </w:rPr>
              <w:t>、经营部</w:t>
            </w:r>
            <w:r>
              <w:rPr>
                <w:rFonts w:eastAsia="新宋体" w:hint="eastAsia"/>
                <w:szCs w:val="21"/>
              </w:rPr>
              <w:t>相关</w:t>
            </w:r>
            <w:r>
              <w:rPr>
                <w:rFonts w:ascii="宋体" w:hAnsi="宋体" w:hint="eastAsia"/>
                <w:szCs w:val="21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1D83C667" w14:textId="77777777" w:rsidR="007E7D53" w:rsidRDefault="00EA10B4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生技部、</w:t>
            </w:r>
          </w:p>
          <w:p w14:paraId="635F28F2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（生产车间）、经营部</w:t>
            </w:r>
          </w:p>
        </w:tc>
        <w:tc>
          <w:tcPr>
            <w:tcW w:w="1014" w:type="dxa"/>
            <w:vAlign w:val="center"/>
          </w:tcPr>
          <w:p w14:paraId="54B2A959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73F1BFA9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57AB0929" w14:textId="77777777" w:rsidR="007E7D53" w:rsidRDefault="00EA10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578B4A1A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15A6A9FB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35D3B031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151B0F83" w14:textId="77777777" w:rsidR="007E7D53" w:rsidRDefault="00EA10B4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4A2EC18C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685" w:type="dxa"/>
            <w:vAlign w:val="center"/>
          </w:tcPr>
          <w:p w14:paraId="7EC3F118" w14:textId="5F25D6E5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</w:t>
            </w:r>
            <w:proofErr w:type="gramStart"/>
            <w:r>
              <w:rPr>
                <w:rFonts w:ascii="宋体" w:hAnsi="宋体" w:hint="eastAsia"/>
                <w:szCs w:val="21"/>
              </w:rPr>
              <w:t>无顾客</w:t>
            </w:r>
            <w:proofErr w:type="gramEnd"/>
            <w:r>
              <w:rPr>
                <w:rFonts w:ascii="宋体" w:hAnsi="宋体" w:hint="eastAsia"/>
                <w:szCs w:val="21"/>
              </w:rPr>
              <w:t>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3E0532BC" w14:textId="77777777" w:rsidR="007E7D53" w:rsidRDefault="00EA10B4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生技部、</w:t>
            </w:r>
          </w:p>
          <w:p w14:paraId="68782A70" w14:textId="77777777" w:rsidR="007E7D53" w:rsidRDefault="00EA10B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（生产车间）、经营部</w:t>
            </w:r>
          </w:p>
        </w:tc>
        <w:tc>
          <w:tcPr>
            <w:tcW w:w="1014" w:type="dxa"/>
            <w:vAlign w:val="center"/>
          </w:tcPr>
          <w:p w14:paraId="65010A37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432FCA59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1C52B4E0" w14:textId="77777777" w:rsidR="007E7D53" w:rsidRDefault="00EA10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2BF1C03B" w14:textId="77777777" w:rsidR="007E7D53" w:rsidRDefault="00EA10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所查部门有无分解的质量目标？目标是否可以测量？目标未分解可不查</w:t>
            </w:r>
          </w:p>
          <w:p w14:paraId="74685C84" w14:textId="77777777" w:rsidR="007E7D53" w:rsidRDefault="007E7D5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2B21FEC" w14:textId="77777777" w:rsidR="007E7D53" w:rsidRDefault="00EA10B4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667F9732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47D839AC" w14:textId="77777777" w:rsidR="007E7D53" w:rsidRDefault="00EA10B4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查：企业编制《计量工作方针和质量目标实现情况》，制定质量目标6个，目标可以测量、已分解至各个部门。</w:t>
            </w:r>
          </w:p>
          <w:p w14:paraId="6099E4AA" w14:textId="77777777" w:rsidR="007E7D53" w:rsidRDefault="007E7D53" w:rsidP="007D16A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6395C" w14:textId="77777777" w:rsidR="007E7D53" w:rsidRDefault="00EA10B4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生技部、</w:t>
            </w:r>
          </w:p>
          <w:p w14:paraId="3D332B9B" w14:textId="77777777" w:rsidR="007E7D53" w:rsidRDefault="00EA10B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（生产车间）、经营部</w:t>
            </w:r>
          </w:p>
        </w:tc>
        <w:tc>
          <w:tcPr>
            <w:tcW w:w="1014" w:type="dxa"/>
          </w:tcPr>
          <w:p w14:paraId="6F1CA116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385CC9A5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5AB09422" w14:textId="77777777" w:rsidR="007E7D53" w:rsidRDefault="00EA10B4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3CFA51E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B7284B0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13590AF0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</w:t>
            </w:r>
            <w:r>
              <w:rPr>
                <w:rFonts w:hint="eastAsia"/>
                <w:szCs w:val="21"/>
              </w:rPr>
              <w:lastRenderedPageBreak/>
              <w:t>管理和技术文件信息量、计量单位、受控情况。</w:t>
            </w:r>
          </w:p>
        </w:tc>
        <w:tc>
          <w:tcPr>
            <w:tcW w:w="1374" w:type="dxa"/>
            <w:vAlign w:val="center"/>
          </w:tcPr>
          <w:p w14:paraId="5A05591A" w14:textId="77777777" w:rsidR="007E7D53" w:rsidRDefault="00EA10B4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6.2.1程序</w:t>
            </w:r>
          </w:p>
        </w:tc>
        <w:tc>
          <w:tcPr>
            <w:tcW w:w="3685" w:type="dxa"/>
            <w:vAlign w:val="center"/>
          </w:tcPr>
          <w:p w14:paraId="1A3811F7" w14:textId="77777777" w:rsidR="007E7D53" w:rsidRDefault="00EA10B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抽查：20161202-27《Y-8接头工艺流程卡》、国家标准。现行有效，计量单位使用正确，并受控。符合标准要</w:t>
            </w:r>
            <w:r>
              <w:rPr>
                <w:rFonts w:ascii="宋体" w:hAnsi="宋体" w:hint="eastAsia"/>
                <w:szCs w:val="21"/>
              </w:rPr>
              <w:lastRenderedPageBreak/>
              <w:t>求。</w:t>
            </w:r>
          </w:p>
          <w:p w14:paraId="7415EA33" w14:textId="77777777" w:rsidR="007E7D53" w:rsidRDefault="00EA10B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抽查2016128-01《FH-021阀体工艺流程卡》、国家标准。现行有效，计量单位使用正确，并受控。符合标准要求。</w:t>
            </w:r>
          </w:p>
          <w:p w14:paraId="07C68C95" w14:textId="77777777" w:rsidR="007E7D53" w:rsidRDefault="007E7D53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BF2E3" w14:textId="77777777" w:rsidR="007E7D53" w:rsidRDefault="007E7D53">
            <w:pPr>
              <w:jc w:val="center"/>
              <w:rPr>
                <w:rFonts w:eastAsia="新宋体"/>
                <w:szCs w:val="21"/>
              </w:rPr>
            </w:pPr>
          </w:p>
          <w:p w14:paraId="5071E899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3CF51245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20CAAEFE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1AA81C85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3E5AD06A" w14:textId="77777777" w:rsidR="007E7D53" w:rsidRDefault="00EA10B4">
            <w:r>
              <w:rPr>
                <w:rFonts w:ascii="宋体" w:hAnsi="宋体" w:hint="eastAsia"/>
                <w:szCs w:val="21"/>
              </w:rPr>
              <w:lastRenderedPageBreak/>
              <w:t>否</w:t>
            </w:r>
          </w:p>
        </w:tc>
      </w:tr>
      <w:tr w:rsidR="007E7D53" w14:paraId="5A828F40" w14:textId="77777777">
        <w:trPr>
          <w:trHeight w:val="2850"/>
          <w:jc w:val="center"/>
        </w:trPr>
        <w:tc>
          <w:tcPr>
            <w:tcW w:w="594" w:type="dxa"/>
            <w:vAlign w:val="center"/>
          </w:tcPr>
          <w:p w14:paraId="6A247A6E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621" w:type="dxa"/>
            <w:vAlign w:val="center"/>
          </w:tcPr>
          <w:p w14:paraId="1479CFAA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20207058" w14:textId="77777777" w:rsidR="007E7D53" w:rsidRDefault="00EA10B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685" w:type="dxa"/>
            <w:vAlign w:val="center"/>
          </w:tcPr>
          <w:p w14:paraId="1782B3AB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负责对软件的管理、维护、使用、测试、确认进行识别。</w:t>
            </w:r>
          </w:p>
          <w:p w14:paraId="0C33567B" w14:textId="0A0B010A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r w:rsidR="007D16A6">
              <w:rPr>
                <w:rFonts w:ascii="宋体" w:hAnsi="宋体" w:hint="eastAsia"/>
                <w:szCs w:val="21"/>
              </w:rPr>
              <w:t>生产车间数控机床加工测量</w:t>
            </w:r>
            <w:r>
              <w:rPr>
                <w:rFonts w:ascii="宋体" w:hAnsi="宋体" w:hint="eastAsia"/>
                <w:szCs w:val="21"/>
              </w:rPr>
              <w:t>软件GSK980TDI V4.70未列入</w:t>
            </w:r>
            <w:proofErr w:type="gramStart"/>
            <w:r>
              <w:rPr>
                <w:rFonts w:ascii="宋体" w:hAnsi="宋体" w:hint="eastAsia"/>
                <w:szCs w:val="21"/>
              </w:rPr>
              <w:t>软件台</w:t>
            </w:r>
            <w:proofErr w:type="gramEnd"/>
            <w:r>
              <w:rPr>
                <w:rFonts w:ascii="宋体" w:hAnsi="宋体" w:hint="eastAsia"/>
                <w:szCs w:val="21"/>
              </w:rPr>
              <w:t>账管理，不符合6.2.2软件的要求。</w:t>
            </w:r>
          </w:p>
        </w:tc>
        <w:tc>
          <w:tcPr>
            <w:tcW w:w="1134" w:type="dxa"/>
            <w:vAlign w:val="center"/>
          </w:tcPr>
          <w:p w14:paraId="2889585E" w14:textId="77777777" w:rsidR="007E7D53" w:rsidRDefault="007E7D53">
            <w:pPr>
              <w:jc w:val="center"/>
              <w:rPr>
                <w:rFonts w:eastAsia="新宋体"/>
                <w:szCs w:val="21"/>
              </w:rPr>
            </w:pPr>
          </w:p>
          <w:p w14:paraId="380FE404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54AB4D6F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AC68F50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3E74D0CC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390377C4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55167B3C" w14:textId="77777777" w:rsidR="007E7D53" w:rsidRDefault="00EA10B4">
            <w:r>
              <w:rPr>
                <w:rFonts w:ascii="宋体" w:hAnsi="宋体" w:hint="eastAsia"/>
                <w:szCs w:val="21"/>
              </w:rPr>
              <w:t>02</w:t>
            </w:r>
          </w:p>
        </w:tc>
      </w:tr>
      <w:tr w:rsidR="007E7D53" w14:paraId="351FE75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DBE7E03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6FF52B47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2B8A3C1A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71308E47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ascii="宋体" w:hAnsi="宋体" w:cs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部负责公司各</w:t>
            </w:r>
            <w:proofErr w:type="gramStart"/>
            <w:r>
              <w:rPr>
                <w:rFonts w:ascii="宋体" w:hAnsi="宋体" w:hint="eastAsia"/>
                <w:szCs w:val="21"/>
              </w:rPr>
              <w:t>类记录</w:t>
            </w:r>
            <w:proofErr w:type="gramEnd"/>
            <w:r>
              <w:rPr>
                <w:rFonts w:ascii="宋体" w:hAnsi="宋体" w:hint="eastAsia"/>
                <w:szCs w:val="21"/>
              </w:rPr>
              <w:t>的统一管理。     抽查：生技部《密封填料进货检验记录》，产品型号规格FH-8，检验</w:t>
            </w:r>
            <w:proofErr w:type="gramStart"/>
            <w:r>
              <w:rPr>
                <w:rFonts w:ascii="宋体" w:hAnsi="宋体" w:hint="eastAsia"/>
                <w:szCs w:val="21"/>
              </w:rPr>
              <w:t>员许士海</w:t>
            </w:r>
            <w:proofErr w:type="gramEnd"/>
            <w:r>
              <w:rPr>
                <w:rFonts w:ascii="宋体" w:hAnsi="宋体" w:hint="eastAsia"/>
                <w:szCs w:val="21"/>
              </w:rPr>
              <w:t>，检验日期2021.8.11，检验结果合格。符合要求。。</w:t>
            </w:r>
          </w:p>
          <w:p w14:paraId="6ECF3C04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抽查：生技部《检验报告》，产品名称阀座，规格型号64423872检验</w:t>
            </w:r>
            <w:proofErr w:type="gramStart"/>
            <w:r>
              <w:rPr>
                <w:rFonts w:ascii="宋体" w:hAnsi="宋体" w:hint="eastAsia"/>
                <w:szCs w:val="21"/>
              </w:rPr>
              <w:t>员许士海</w:t>
            </w:r>
            <w:proofErr w:type="gramEnd"/>
            <w:r>
              <w:rPr>
                <w:rFonts w:ascii="宋体" w:hAnsi="宋体" w:hint="eastAsia"/>
                <w:szCs w:val="21"/>
              </w:rPr>
              <w:t>，检验日期2021.8.22，符合要求。</w:t>
            </w:r>
          </w:p>
          <w:p w14:paraId="1F3E59F8" w14:textId="77777777" w:rsidR="007E7D53" w:rsidRDefault="007E7D53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0E43F4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5C51BEB5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70E0224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F74F77D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5478380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638CA089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24F79C36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A30816F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1E2538B" w14:textId="77777777" w:rsidR="007E7D53" w:rsidRDefault="00EA10B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22ABDBA2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36158B0D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3844A36" w14:textId="77777777" w:rsidR="007E7D53" w:rsidRDefault="007E7D53"/>
        </w:tc>
      </w:tr>
      <w:tr w:rsidR="007E7D53" w14:paraId="4629EBB8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3F9BEE8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3F1D91C3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6C6DCA9E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4B02F500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4B7DE687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3801A79A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3287A1A1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</w:t>
            </w:r>
            <w:r>
              <w:rPr>
                <w:rFonts w:ascii="宋体" w:hAnsi="宋体" w:hint="eastAsia"/>
                <w:szCs w:val="21"/>
              </w:rPr>
              <w:lastRenderedPageBreak/>
              <w:t>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</w:tc>
        <w:tc>
          <w:tcPr>
            <w:tcW w:w="1374" w:type="dxa"/>
            <w:vAlign w:val="center"/>
          </w:tcPr>
          <w:p w14:paraId="1850596F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</w:t>
            </w:r>
          </w:p>
          <w:p w14:paraId="5D83B6C9" w14:textId="77777777" w:rsidR="007E7D53" w:rsidRDefault="007E7D53">
            <w:pPr>
              <w:jc w:val="center"/>
              <w:rPr>
                <w:rFonts w:ascii="宋体" w:hAnsi="宋体"/>
                <w:szCs w:val="21"/>
              </w:rPr>
            </w:pPr>
          </w:p>
          <w:p w14:paraId="21083774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53442F56" w14:textId="77777777" w:rsidR="007E7D53" w:rsidRDefault="007E7D53">
            <w:pPr>
              <w:jc w:val="center"/>
              <w:rPr>
                <w:rFonts w:ascii="宋体" w:hAnsi="宋体"/>
                <w:szCs w:val="21"/>
              </w:rPr>
            </w:pPr>
          </w:p>
          <w:p w14:paraId="79D8DA0B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0F31D61B" w14:textId="77777777" w:rsidR="007E7D53" w:rsidRDefault="007E7D53">
            <w:pPr>
              <w:jc w:val="center"/>
              <w:rPr>
                <w:rFonts w:ascii="宋体" w:hAnsi="宋体"/>
                <w:szCs w:val="21"/>
              </w:rPr>
            </w:pPr>
          </w:p>
          <w:p w14:paraId="05EF71E6" w14:textId="77777777" w:rsidR="007E7D53" w:rsidRDefault="007E7D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DF13ED9" w14:textId="1D7E5A36" w:rsidR="007E7D53" w:rsidRDefault="00EA10B4" w:rsidP="007D16A6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</w:t>
            </w:r>
            <w:r w:rsidRPr="000E38AE">
              <w:rPr>
                <w:rFonts w:ascii="宋体" w:hAnsi="宋体" w:hint="eastAsia"/>
                <w:szCs w:val="21"/>
              </w:rPr>
              <w:t>有1</w:t>
            </w:r>
            <w:r w:rsidR="000E38AE" w:rsidRPr="000E38AE">
              <w:rPr>
                <w:rFonts w:ascii="宋体" w:hAnsi="宋体"/>
                <w:szCs w:val="21"/>
              </w:rPr>
              <w:t>9</w:t>
            </w:r>
            <w:r w:rsidRPr="000E38AE">
              <w:rPr>
                <w:rFonts w:ascii="宋体" w:hAnsi="宋体" w:hint="eastAsia"/>
                <w:szCs w:val="21"/>
              </w:rPr>
              <w:t>台</w:t>
            </w:r>
            <w:r>
              <w:rPr>
                <w:rFonts w:ascii="宋体" w:hAnsi="宋体" w:hint="eastAsia"/>
                <w:szCs w:val="21"/>
              </w:rPr>
              <w:t>件测量设备，分为A、B</w:t>
            </w:r>
            <w:r w:rsidR="007D16A6">
              <w:rPr>
                <w:rFonts w:ascii="宋体" w:hAnsi="宋体" w:hint="eastAsia"/>
                <w:szCs w:val="21"/>
              </w:rPr>
              <w:t>、C</w:t>
            </w:r>
            <w:r>
              <w:rPr>
                <w:rFonts w:ascii="宋体" w:hAnsi="宋体" w:hint="eastAsia"/>
                <w:szCs w:val="21"/>
              </w:rPr>
              <w:t>类管理。抽查9台测量设备有计量确认标识、均送至具备资质的机构进行检定校准，并出在有效校准状态。详见《量值溯源抽查表》。</w:t>
            </w:r>
          </w:p>
          <w:p w14:paraId="3B04F0CF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查：企业测量设备环境无特殊要求。</w:t>
            </w:r>
          </w:p>
        </w:tc>
        <w:tc>
          <w:tcPr>
            <w:tcW w:w="1134" w:type="dxa"/>
            <w:vAlign w:val="center"/>
          </w:tcPr>
          <w:p w14:paraId="47971735" w14:textId="77777777" w:rsidR="007E7D53" w:rsidRDefault="00EA10B4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0A621636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6FFAD3CE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049C7CE7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02704F29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299995F0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0419DAF4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6EF1870C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2D6D158" w14:textId="77777777" w:rsidR="007E7D53" w:rsidRDefault="00EA10B4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E7D53" w14:paraId="0745E96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144C803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56B9F095" w14:textId="77777777" w:rsidR="007E7D53" w:rsidRDefault="00EA10B4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企业是否建立外部供方管理文件？ </w:t>
            </w:r>
          </w:p>
          <w:p w14:paraId="364F67A2" w14:textId="77777777" w:rsidR="007E7D53" w:rsidRDefault="00EA10B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1F479416" w14:textId="77777777" w:rsidR="007E7D53" w:rsidRDefault="00EA10B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1808C87E" w14:textId="77777777" w:rsidR="007E7D53" w:rsidRDefault="00EA10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24003B9A" w14:textId="77777777" w:rsidR="007E7D53" w:rsidRDefault="00EA10B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37FB54C5" w14:textId="60B8521C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经营部、质检部</w:t>
            </w:r>
            <w:r>
              <w:rPr>
                <w:rFonts w:ascii="宋体" w:hAnsi="宋体" w:hint="eastAsia"/>
                <w:szCs w:val="21"/>
              </w:rPr>
              <w:t>负责测量设备供方和</w:t>
            </w:r>
            <w:proofErr w:type="gramStart"/>
            <w:r>
              <w:rPr>
                <w:rFonts w:ascii="宋体" w:hAnsi="宋体" w:hint="eastAsia"/>
                <w:szCs w:val="21"/>
              </w:rPr>
              <w:t>委外</w:t>
            </w:r>
            <w:proofErr w:type="gramEnd"/>
            <w:r>
              <w:rPr>
                <w:rFonts w:ascii="宋体" w:hAnsi="宋体" w:hint="eastAsia"/>
                <w:szCs w:val="21"/>
              </w:rPr>
              <w:t>检定校准机构的选择、确定。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ascii="宋体" w:hAnsi="宋体" w:hint="eastAsia"/>
                <w:szCs w:val="21"/>
              </w:rPr>
              <w:t>负责对产品供方进行验证，</w:t>
            </w:r>
            <w:r w:rsidR="007D16A6">
              <w:rPr>
                <w:rFonts w:ascii="宋体" w:hAnsi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负责对委外检定/校准服务进行评价。</w:t>
            </w:r>
          </w:p>
          <w:p w14:paraId="3FEFCA88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企业编制了《供方调查评价表》，查对提供计量校准报告的</w:t>
            </w:r>
            <w:r>
              <w:rPr>
                <w:rFonts w:hint="eastAsia"/>
                <w:szCs w:val="21"/>
              </w:rPr>
              <w:t>扬州天域计量测试有限公司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6D398963" w14:textId="77777777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经营部、质检部</w:t>
            </w:r>
          </w:p>
        </w:tc>
        <w:tc>
          <w:tcPr>
            <w:tcW w:w="1014" w:type="dxa"/>
            <w:vAlign w:val="center"/>
          </w:tcPr>
          <w:p w14:paraId="53588DD4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18E76B3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0175FF8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3BC9813D" w14:textId="77777777" w:rsidR="007E7D53" w:rsidRDefault="00EA10B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3C6FDA53" w14:textId="77777777" w:rsidR="007E7D53" w:rsidRDefault="007E7D53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2A1781D6" w14:textId="77777777" w:rsidR="007E7D53" w:rsidRDefault="00EA10B4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62DCC6DB" w14:textId="77777777" w:rsidR="007E7D53" w:rsidRDefault="007E7D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4AC5B0C6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1D1B8761" w14:textId="574EE9C0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 w:rsidR="007D16A6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部负责将产品技术指标、产品标准及技术规范等，转化为可以测量的量；各部门负责测量过程的实施和控制，确定自封接头外径检测过程为</w:t>
            </w:r>
            <w:r w:rsidR="0051134A">
              <w:rPr>
                <w:rFonts w:ascii="宋体" w:hAnsi="宋体" w:hint="eastAsia"/>
                <w:szCs w:val="21"/>
              </w:rPr>
              <w:t>重要</w:t>
            </w:r>
            <w:r>
              <w:rPr>
                <w:rFonts w:ascii="宋体" w:hAnsi="宋体" w:hint="eastAsia"/>
                <w:szCs w:val="21"/>
              </w:rPr>
              <w:t>测量过程；生</w:t>
            </w:r>
            <w:r w:rsidR="007D16A6">
              <w:rPr>
                <w:rFonts w:ascii="宋体" w:hAnsi="宋体" w:hint="eastAsia"/>
                <w:szCs w:val="21"/>
              </w:rPr>
              <w:t>技</w:t>
            </w:r>
            <w:r>
              <w:rPr>
                <w:rFonts w:ascii="宋体" w:hAnsi="宋体" w:hint="eastAsia"/>
                <w:szCs w:val="21"/>
              </w:rPr>
              <w:t>部负责测量过程的监督管理。</w:t>
            </w:r>
          </w:p>
          <w:p w14:paraId="442559D9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企业提供了《测量过程及控制一览表》，共识别测量过程7个，分为重要测量过程和一般测量过程进行管理，其中重要测量过程3个。</w:t>
            </w:r>
          </w:p>
        </w:tc>
        <w:tc>
          <w:tcPr>
            <w:tcW w:w="1134" w:type="dxa"/>
            <w:vAlign w:val="center"/>
          </w:tcPr>
          <w:p w14:paraId="67F4A9DA" w14:textId="77777777" w:rsidR="007E7D53" w:rsidRDefault="00EA10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  <w:vAlign w:val="center"/>
          </w:tcPr>
          <w:p w14:paraId="30251019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7C920D5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10A1367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7A96FCC7" w14:textId="77777777" w:rsidR="007E7D53" w:rsidRDefault="00EA10B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1374" w:type="dxa"/>
            <w:vAlign w:val="center"/>
          </w:tcPr>
          <w:p w14:paraId="0D6C5E80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11720B6D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5F2D0D8B" w14:textId="47C04745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</w:t>
            </w:r>
            <w:r w:rsidR="0051134A">
              <w:rPr>
                <w:rFonts w:ascii="宋体" w:hAnsi="宋体" w:hint="eastAsia"/>
                <w:szCs w:val="21"/>
              </w:rPr>
              <w:t>质检</w:t>
            </w:r>
            <w:r w:rsidR="007D16A6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负责对量值溯源性的统一管理，确保所有测量结果都能溯源到SI单位标准。</w:t>
            </w:r>
          </w:p>
          <w:p w14:paraId="5E6D6922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企业未建计量标准，测量设备由扬州天域计量测试有限公司检定校准。</w:t>
            </w:r>
          </w:p>
        </w:tc>
        <w:tc>
          <w:tcPr>
            <w:tcW w:w="1134" w:type="dxa"/>
            <w:vAlign w:val="center"/>
          </w:tcPr>
          <w:p w14:paraId="26671CD0" w14:textId="77777777" w:rsidR="007E7D53" w:rsidRDefault="007E7D53">
            <w:pPr>
              <w:jc w:val="center"/>
              <w:rPr>
                <w:rFonts w:eastAsia="新宋体"/>
                <w:szCs w:val="21"/>
              </w:rPr>
            </w:pPr>
          </w:p>
          <w:p w14:paraId="5CC91AC6" w14:textId="77777777" w:rsidR="007E7D53" w:rsidRDefault="00EA10B4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  <w:vAlign w:val="center"/>
          </w:tcPr>
          <w:p w14:paraId="2A14F526" w14:textId="77777777" w:rsidR="007E7D53" w:rsidRDefault="00EA10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010D76C5" w14:textId="77777777" w:rsidR="007E7D53" w:rsidRDefault="007E7D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7D53" w14:paraId="1FF2F63C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A18035B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5645733A" w14:textId="77777777" w:rsidR="007E7D53" w:rsidRDefault="00EA10B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4162689D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685" w:type="dxa"/>
          </w:tcPr>
          <w:p w14:paraId="77542221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>
              <w:rPr>
                <w:rFonts w:eastAsia="新宋体" w:hint="eastAsia"/>
                <w:szCs w:val="21"/>
              </w:rPr>
              <w:t>经营部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71AE36AF" w14:textId="2BEFBB43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查：《供方年度业绩评定表》，企业获得满意度100分，无投诉</w:t>
            </w:r>
            <w:r w:rsidR="007D16A6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达到目标要求。</w:t>
            </w:r>
          </w:p>
        </w:tc>
        <w:tc>
          <w:tcPr>
            <w:tcW w:w="1134" w:type="dxa"/>
            <w:vAlign w:val="center"/>
          </w:tcPr>
          <w:p w14:paraId="4374CA97" w14:textId="77777777" w:rsidR="007E7D53" w:rsidRDefault="00EA10B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728CD5CC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5B0BE86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6DD30D7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</w:tcPr>
          <w:p w14:paraId="2EA7882A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</w:t>
            </w:r>
            <w:r>
              <w:rPr>
                <w:rFonts w:ascii="宋体" w:hAnsi="宋体" w:hint="eastAsia"/>
                <w:szCs w:val="21"/>
              </w:rPr>
              <w:lastRenderedPageBreak/>
              <w:t>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6C1F87D9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8.3不合格</w:t>
            </w:r>
            <w:r>
              <w:rPr>
                <w:rFonts w:ascii="宋体" w:hAnsi="宋体" w:hint="eastAsia"/>
                <w:szCs w:val="21"/>
              </w:rPr>
              <w:lastRenderedPageBreak/>
              <w:t>控制</w:t>
            </w:r>
          </w:p>
        </w:tc>
        <w:tc>
          <w:tcPr>
            <w:tcW w:w="3685" w:type="dxa"/>
          </w:tcPr>
          <w:p w14:paraId="10AB92CF" w14:textId="2ADFBAED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质检部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</w:t>
            </w:r>
            <w:r w:rsidR="007D16A6">
              <w:rPr>
                <w:rFonts w:ascii="宋体" w:hAnsi="宋体" w:hint="eastAsia"/>
                <w:szCs w:val="21"/>
              </w:rPr>
              <w:t>，质检</w:t>
            </w:r>
            <w:r>
              <w:rPr>
                <w:rFonts w:ascii="宋体" w:hAnsi="宋体" w:cs="宋体" w:hint="eastAsia"/>
                <w:spacing w:val="8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负责对测量设备不合格的标识、记录、隔离，并负责进行评审和处理。</w:t>
            </w:r>
          </w:p>
          <w:p w14:paraId="212BD629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29C396E5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生技部</w:t>
            </w:r>
          </w:p>
        </w:tc>
        <w:tc>
          <w:tcPr>
            <w:tcW w:w="1014" w:type="dxa"/>
          </w:tcPr>
          <w:p w14:paraId="4F80AB47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1637A5B4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6FDC94DF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C482ED6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839C372" w14:textId="77777777" w:rsidR="007E7D53" w:rsidRDefault="00EA10B4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2E9C7527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2E04262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1621" w:type="dxa"/>
          </w:tcPr>
          <w:p w14:paraId="205FB0ED" w14:textId="77777777" w:rsidR="007E7D53" w:rsidRDefault="007E7D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12132960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042700F9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685" w:type="dxa"/>
          </w:tcPr>
          <w:p w14:paraId="675D13AA" w14:textId="7F124E8D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</w:t>
            </w:r>
            <w:r w:rsidR="0051134A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部负责公司不合格项纠正与预防措施的制定、实施、验证工作。</w:t>
            </w:r>
          </w:p>
          <w:p w14:paraId="78C85E56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部门对已经发生的不合格或已发现的潜在不合格，分析原因，制定具体的纠正、预防措施，管理部应对其进行审核，权衡风险、利益和成本；对措施进行跟踪、监督、评价和验证，并做好相应的验证记录。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39D7F391" w14:textId="77777777" w:rsidR="007E7D53" w:rsidRDefault="00EA10B4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2CA7D1ED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3D2D392E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0AF76983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50978B39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60C4F23B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E8DAA2E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1BC6A45E" w14:textId="77777777" w:rsidR="007E7D53" w:rsidRDefault="00EA10B4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474ECB1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3472C30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621" w:type="dxa"/>
          </w:tcPr>
          <w:p w14:paraId="1C77112B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1EDA6F65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3CF04830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690E32C0" w14:textId="3DD24F64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51134A">
              <w:rPr>
                <w:rFonts w:ascii="宋体" w:hAnsi="宋体" w:hint="eastAsia"/>
                <w:szCs w:val="21"/>
              </w:rPr>
              <w:t>质检</w:t>
            </w:r>
            <w:r w:rsidR="007D16A6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负责法定计量单位的应用考核和监督检查，负责法定计量单位的宣贯和培训。</w:t>
            </w:r>
          </w:p>
          <w:p w14:paraId="60BDDD5E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6EE25562" w14:textId="77777777" w:rsidR="007E7D53" w:rsidRDefault="00EA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eastAsia="新宋体" w:hint="eastAsia"/>
                <w:szCs w:val="21"/>
              </w:rPr>
              <w:t>、</w:t>
            </w:r>
          </w:p>
        </w:tc>
        <w:tc>
          <w:tcPr>
            <w:tcW w:w="1014" w:type="dxa"/>
          </w:tcPr>
          <w:p w14:paraId="407AC2DC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0924ADD" w14:textId="77777777" w:rsidR="007E7D53" w:rsidRDefault="00EA10B4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10B63FB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4D1094B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  <w:vAlign w:val="center"/>
          </w:tcPr>
          <w:p w14:paraId="525E4BFA" w14:textId="77777777" w:rsidR="007E7D53" w:rsidRDefault="00EA10B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1374" w:type="dxa"/>
            <w:vAlign w:val="center"/>
          </w:tcPr>
          <w:p w14:paraId="06958579" w14:textId="77777777" w:rsidR="007E7D53" w:rsidRDefault="00EA10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312E29A8" w14:textId="483C8EA3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0872953"/>
            <w:r>
              <w:rPr>
                <w:rFonts w:ascii="宋体" w:hAnsi="宋体" w:hint="eastAsia"/>
                <w:szCs w:val="21"/>
              </w:rPr>
              <w:t>企业主要耗能为电、水每个月电耗、水耗分别由供电、供水部门提供的数据。查：企业年耗电10万千瓦时，用水61吨，不是重点耗能企业。</w:t>
            </w:r>
            <w:bookmarkEnd w:id="2"/>
          </w:p>
        </w:tc>
        <w:tc>
          <w:tcPr>
            <w:tcW w:w="1134" w:type="dxa"/>
            <w:vAlign w:val="center"/>
          </w:tcPr>
          <w:p w14:paraId="5300DC6F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1014" w:type="dxa"/>
          </w:tcPr>
          <w:p w14:paraId="63157653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9692C7D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62DC852F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40EE4ABE" w14:textId="77777777" w:rsidR="007E7D53" w:rsidRDefault="00EA10B4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E7D53" w14:paraId="34C98EE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AB7A135" w14:textId="77777777" w:rsidR="007E7D53" w:rsidRDefault="00EA10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31B0318A" w14:textId="77777777" w:rsidR="007E7D53" w:rsidRDefault="00EA10B4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4F695951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17945EA1" w14:textId="77777777" w:rsidR="007E7D53" w:rsidRDefault="00EA10B4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31FF170A" w14:textId="77777777" w:rsidR="007E7D53" w:rsidRDefault="00EA10B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2223983A" w14:textId="77777777" w:rsidR="007E7D53" w:rsidRDefault="00EA10B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抽查：编号为TX5110-030-2020 0070《型式试验合格证》，型号为CQD型2.0t前移式叉车，发证日期2021.1.25。检验单位：福建省特种设备检验研究院。</w:t>
            </w:r>
          </w:p>
          <w:p w14:paraId="4A93A862" w14:textId="460A46B3" w:rsidR="007E7D53" w:rsidRDefault="00EA10B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抽查：编号为NVTT-2021-0137《检测报告》，检验日期2021.9.3，检测</w:t>
            </w:r>
            <w:r w:rsidR="0051134A"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废气、废水和噪声</w:t>
            </w:r>
            <w:r w:rsidR="0051134A">
              <w:rPr>
                <w:rFonts w:ascii="宋体" w:hAnsi="宋体" w:hint="eastAsia"/>
                <w:szCs w:val="21"/>
              </w:rPr>
              <w:t>，检测结果均在标准规定的范围内，</w:t>
            </w:r>
            <w:r>
              <w:rPr>
                <w:rFonts w:ascii="宋体" w:hAnsi="宋体" w:hint="eastAsia"/>
                <w:szCs w:val="21"/>
              </w:rPr>
              <w:t>检验单位：南京万全检测技术有限公司。</w:t>
            </w:r>
          </w:p>
        </w:tc>
        <w:tc>
          <w:tcPr>
            <w:tcW w:w="1134" w:type="dxa"/>
            <w:vAlign w:val="center"/>
          </w:tcPr>
          <w:p w14:paraId="1DAFA41A" w14:textId="77777777" w:rsidR="007E7D53" w:rsidRDefault="00EA10B4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1014" w:type="dxa"/>
          </w:tcPr>
          <w:p w14:paraId="76372D84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3DDA2A5F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5985D71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7145BD92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1B867E41" w14:textId="77777777" w:rsidR="007E7D53" w:rsidRDefault="007E7D53">
            <w:pPr>
              <w:rPr>
                <w:rFonts w:ascii="宋体" w:hAnsi="宋体"/>
                <w:szCs w:val="21"/>
              </w:rPr>
            </w:pPr>
          </w:p>
          <w:p w14:paraId="11A652F7" w14:textId="77777777" w:rsidR="007E7D53" w:rsidRDefault="00EA10B4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337CA843" w14:textId="77777777" w:rsidR="007E7D53" w:rsidRDefault="007E7D53">
      <w:pPr>
        <w:rPr>
          <w:rFonts w:ascii="宋体" w:hAnsi="宋体"/>
          <w:szCs w:val="21"/>
        </w:rPr>
      </w:pPr>
    </w:p>
    <w:sectPr w:rsidR="007E7D53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CF48" w14:textId="77777777" w:rsidR="00091AFF" w:rsidRDefault="00091AFF">
      <w:r>
        <w:separator/>
      </w:r>
    </w:p>
  </w:endnote>
  <w:endnote w:type="continuationSeparator" w:id="0">
    <w:p w14:paraId="7DF9E661" w14:textId="77777777" w:rsidR="00091AFF" w:rsidRDefault="0009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D80B" w14:textId="77777777" w:rsidR="007E7D53" w:rsidRDefault="00EA10B4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14FCDA8B" w14:textId="77777777" w:rsidR="007E7D53" w:rsidRDefault="007E7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D907" w14:textId="77777777" w:rsidR="00091AFF" w:rsidRDefault="00091AFF">
      <w:r>
        <w:separator/>
      </w:r>
    </w:p>
  </w:footnote>
  <w:footnote w:type="continuationSeparator" w:id="0">
    <w:p w14:paraId="293ADF34" w14:textId="77777777" w:rsidR="00091AFF" w:rsidRDefault="0009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9299" w14:textId="77777777" w:rsidR="007E7D53" w:rsidRDefault="00EA10B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0C380" wp14:editId="60A8CD2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29EACC2E" w14:textId="77777777" w:rsidR="007E7D53" w:rsidRDefault="00EA10B4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D25DB4" wp14:editId="0F619FC1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C71A49" w14:textId="77777777" w:rsidR="007E7D53" w:rsidRDefault="00EA10B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46D25DB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08C71A49" w14:textId="77777777" w:rsidR="007E7D53" w:rsidRDefault="00EA10B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FA7B6F6" w14:textId="77777777" w:rsidR="007E7D53" w:rsidRDefault="00EA10B4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A6F07" wp14:editId="6FC2370E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D05E44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5022C253" w14:textId="77777777" w:rsidR="007E7D53" w:rsidRDefault="007E7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1AFF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38AE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134A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16A6"/>
    <w:rsid w:val="007D4181"/>
    <w:rsid w:val="007E3370"/>
    <w:rsid w:val="007E5A2F"/>
    <w:rsid w:val="007E7D53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10B4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905AF"/>
    <w:rsid w:val="00FA10C1"/>
    <w:rsid w:val="00FA2A7E"/>
    <w:rsid w:val="00FA3744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24B53288"/>
    <w:rsid w:val="34B44E4A"/>
    <w:rsid w:val="3CC408E1"/>
    <w:rsid w:val="4C36030A"/>
    <w:rsid w:val="51F00383"/>
    <w:rsid w:val="54053834"/>
    <w:rsid w:val="57EE686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D542D6"/>
  <w15:docId w15:val="{598D61D0-6038-4AE0-B407-1B9744E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47</cp:revision>
  <cp:lastPrinted>2010-12-27T06:36:00Z</cp:lastPrinted>
  <dcterms:created xsi:type="dcterms:W3CDTF">2021-08-25T13:10:00Z</dcterms:created>
  <dcterms:modified xsi:type="dcterms:W3CDTF">2021-11-06T08:28:00Z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