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0140-2020-QEO-2021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西安铂士顿电气设备制造有限公司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Q:ISC-Q-2020-1076,E:ISC-E-2020-0718,O:ISC-O-2020-0657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91610103311136298D</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Q:16,E:16,O:16</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西安铂士顿电气设备制造有限公司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Q：电动汽车充电设备的研发设计、销售服务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E：电动汽车充电设备的研发设计、销售服务及相关的环境管理活动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O：电动汽车充电设备的研发设计、销售服务及相关的职业健康安全管理活动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西安市高新区丈八街办唐延南路逸翠园I都会小区3幢1单元11555室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陕西省西安市郭杜街办周家庄村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西安铂士顿电气设备制造有限公司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Q:ISC-Q-2020-1076,E:ISC-E-2020-0718,O:ISC-O-2020-0657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陕西省西咸新区沣东工业园企业路3号</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