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0296-2019-Q-2020-2021</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陕西智简美机电科技有限公司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李俐</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r>
              <w:rPr>
                <w:rFonts w:hint="eastAsia"/>
                <w:sz w:val="22"/>
                <w:szCs w:val="22"/>
                <w:lang w:val="en-US" w:eastAsia="zh-CN"/>
              </w:rPr>
              <w:t>ISC-Q-2019-0410</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91610131MA6TX34LXQ</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0" w:name="F勾选"/>
            <w:r>
              <w:rPr>
                <w:rFonts w:hint="eastAsia"/>
                <w:sz w:val="22"/>
                <w:szCs w:val="22"/>
                <w:lang w:val="en-US" w:eastAsia="zh-CN"/>
              </w:rPr>
              <w:t>□</w:t>
            </w:r>
            <w:bookmarkEnd w:id="10"/>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1" w:name="H勾选"/>
            <w:r>
              <w:rPr>
                <w:rFonts w:hint="eastAsia"/>
                <w:sz w:val="22"/>
                <w:szCs w:val="22"/>
                <w:lang w:val="en-US" w:eastAsia="zh-CN"/>
              </w:rPr>
              <w:t>□</w:t>
            </w:r>
            <w:bookmarkEnd w:id="11"/>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2" w:name="体系人数"/>
            <w:r>
              <w:rPr>
                <w:rFonts w:hint="eastAsia"/>
                <w:sz w:val="22"/>
                <w:szCs w:val="22"/>
                <w:lang w:val="en-US" w:eastAsia="zh-CN"/>
              </w:rPr>
              <w:t>10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6" w:name="特殊审核勾选"/>
            <w:r>
              <w:rPr>
                <w:rFonts w:hint="eastAsia"/>
                <w:b/>
                <w:color w:val="000000" w:themeColor="text1"/>
                <w:spacing w:val="-2"/>
                <w:sz w:val="21"/>
                <w:szCs w:val="21"/>
                <w:lang w:val="en-US" w:eastAsia="zh-CN"/>
              </w:rPr>
              <w:t>□</w:t>
            </w:r>
            <w:bookmarkEnd w:id="16"/>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7" w:name="组织名称Add1"/>
            <w:r>
              <w:rPr>
                <w:rFonts w:hint="eastAsia" w:ascii="Times New Roman" w:hAnsi="Times New Roman" w:eastAsia="宋体" w:cs="Times New Roman"/>
                <w:b w:val="0"/>
                <w:kern w:val="2"/>
                <w:sz w:val="22"/>
                <w:szCs w:val="22"/>
                <w:lang w:val="en-US" w:eastAsia="zh-CN" w:bidi="ar-SA"/>
              </w:rPr>
              <w:t>陕西智简美机电科技有限公司</w:t>
            </w:r>
            <w:bookmarkEnd w:id="17"/>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8" w:name="审核范围"/>
            <w:r>
              <w:rPr>
                <w:rFonts w:hint="eastAsia" w:cs="Times New Roman"/>
                <w:b w:val="0"/>
                <w:kern w:val="2"/>
                <w:sz w:val="22"/>
                <w:szCs w:val="22"/>
                <w:lang w:val="en-US" w:eastAsia="zh-CN" w:bidi="ar-SA"/>
              </w:rPr>
              <w:t>机电产品和电气设备的测控、仿真系统的研发</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9" w:name="注册地址"/>
            <w:r>
              <w:rPr>
                <w:rFonts w:hint="eastAsia" w:ascii="Times New Roman" w:hAnsi="Times New Roman" w:eastAsia="宋体" w:cs="Times New Roman"/>
                <w:b w:val="0"/>
                <w:kern w:val="2"/>
                <w:sz w:val="22"/>
                <w:szCs w:val="22"/>
                <w:lang w:val="en-GB" w:eastAsia="zh-CN" w:bidi="ar-SA"/>
              </w:rPr>
              <w:t>西安市高新区高新路88号6幢1单元12511室</w:t>
            </w:r>
            <w:bookmarkEnd w:id="19"/>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20" w:name="办公地址"/>
            <w:r>
              <w:rPr>
                <w:rFonts w:hint="eastAsia" w:ascii="Times New Roman" w:hAnsi="Times New Roman" w:eastAsia="宋体" w:cs="Times New Roman"/>
                <w:b w:val="0"/>
                <w:kern w:val="2"/>
                <w:sz w:val="22"/>
                <w:szCs w:val="22"/>
                <w:lang w:val="en-GB" w:eastAsia="zh-CN" w:bidi="ar-SA"/>
              </w:rPr>
              <w:t>西安市高新区高新路88号6幢1单元12511室</w:t>
            </w:r>
            <w:bookmarkEnd w:id="20"/>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US" w:eastAsia="zh-CN" w:bidi="ar-SA"/>
              </w:rPr>
              <w:t>Shaanxi  Zhijianmei  Electromechanical  Technology  Limited  Company</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hint="eastAsia"/>
                <w:sz w:val="21"/>
                <w:szCs w:val="16"/>
                <w:lang w:val="en-US" w:eastAsia="zh-CN"/>
              </w:rPr>
              <w:t xml:space="preserve">Research, </w:t>
            </w:r>
            <w:bookmarkStart w:id="24" w:name="_GoBack"/>
            <w:bookmarkEnd w:id="24"/>
            <w:r>
              <w:rPr>
                <w:rFonts w:hint="eastAsia"/>
                <w:sz w:val="21"/>
                <w:szCs w:val="16"/>
                <w:lang w:val="en-US" w:eastAsia="zh-CN"/>
              </w:rPr>
              <w:t>Development and Service of Electromechanical Product and Electrical Equipment。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US" w:eastAsia="zh-CN" w:bidi="ar-SA"/>
              </w:rPr>
              <w:t>Room 12511, Unit 1, Bulding 6 Mo. B Gaamin Road Xian Tech Zono</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US" w:eastAsia="zh-CN" w:bidi="ar-SA"/>
              </w:rPr>
              <w:t>Room 12511, Unit 1, Bulding 6 Mo. B Gaamin Road Xian Tech Zono</w:t>
            </w: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2"/>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2"/>
        <w:spacing w:line="400" w:lineRule="exact"/>
        <w:ind w:firstLine="0"/>
        <w:rPr>
          <w:rFonts w:hint="default" w:eastAsia="宋体"/>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1" w:name="组织名称Add2"/>
      <w:r>
        <w:rPr>
          <w:rFonts w:hint="eastAsia"/>
          <w:b/>
          <w:color w:val="000000" w:themeColor="text1"/>
          <w:sz w:val="22"/>
          <w:szCs w:val="22"/>
          <w:u w:val="single"/>
          <w:lang w:val="en-US" w:eastAsia="zh-CN"/>
        </w:rPr>
        <w:t>陕西智简美机电科技有限公司</w:t>
      </w:r>
      <w:bookmarkEnd w:id="21"/>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2" w:name="证书编号Add1"/>
      <w:r>
        <w:rPr>
          <w:rFonts w:hint="eastAsia"/>
          <w:b/>
          <w:color w:val="000000" w:themeColor="text1"/>
          <w:sz w:val="22"/>
          <w:szCs w:val="22"/>
          <w:u w:val="single"/>
          <w:lang w:val="en-US" w:eastAsia="zh-CN"/>
        </w:rPr>
        <w:t>ISC-Q-2019-0410</w:t>
      </w:r>
      <w:bookmarkEnd w:id="22"/>
      <w:r>
        <w:rPr>
          <w:rFonts w:hint="eastAsia"/>
          <w:b/>
          <w:color w:val="000000" w:themeColor="text1"/>
          <w:sz w:val="22"/>
          <w:szCs w:val="22"/>
          <w:u w:val="single"/>
          <w:lang w:val="en-US" w:eastAsia="zh-CN"/>
        </w:rPr>
        <w:t xml:space="preserve"> </w:t>
      </w:r>
    </w:p>
    <w:p>
      <w:pPr>
        <w:pStyle w:val="2"/>
        <w:spacing w:line="400" w:lineRule="exact"/>
        <w:ind w:firstLine="0"/>
        <w:rPr>
          <w:rFonts w:hint="default" w:eastAsia="宋体"/>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3" w:name="生产地址"/>
      <w:r>
        <w:rPr>
          <w:rFonts w:hint="eastAsia"/>
          <w:b/>
          <w:color w:val="000000" w:themeColor="text1"/>
          <w:sz w:val="22"/>
          <w:szCs w:val="22"/>
          <w:u w:val="single"/>
          <w:lang w:val="en-US" w:eastAsia="zh-CN"/>
        </w:rPr>
        <w:t>西安市高新区高新路88号6幢1单元12511室</w:t>
      </w:r>
      <w:bookmarkEnd w:id="23"/>
      <w:r>
        <w:rPr>
          <w:rFonts w:hint="eastAsia"/>
          <w:b/>
          <w:color w:val="000000" w:themeColor="text1"/>
          <w:sz w:val="22"/>
          <w:szCs w:val="22"/>
          <w:u w:val="single"/>
          <w:lang w:val="en-US" w:eastAsia="zh-CN"/>
        </w:rPr>
        <w:t xml:space="preserve">  </w:t>
      </w:r>
    </w:p>
    <w:p>
      <w:pPr>
        <w:pStyle w:val="2"/>
        <w:spacing w:line="400" w:lineRule="exact"/>
        <w:ind w:left="0" w:leftChars="0" w:firstLine="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2"/>
        <w:spacing w:line="400" w:lineRule="exact"/>
        <w:ind w:firstLine="1546"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w:t>
            </w:r>
            <w:r>
              <w:rPr>
                <w:rFonts w:hint="eastAsia" w:ascii="宋体" w:hAnsi="宋体"/>
                <w:b/>
                <w:color w:val="000000" w:themeColor="text1"/>
                <w:sz w:val="24"/>
                <w:szCs w:val="24"/>
                <w:lang w:val="en-US" w:eastAsia="zh-CN"/>
              </w:rPr>
              <w:t>源</w:t>
            </w:r>
            <w:r>
              <w:rPr>
                <w:rFonts w:hint="eastAsia" w:ascii="宋体" w:hAnsi="宋体"/>
                <w:b/>
                <w:color w:val="000000" w:themeColor="text1"/>
                <w:sz w:val="24"/>
                <w:szCs w:val="24"/>
              </w:rPr>
              <w:t>数据</w:t>
            </w:r>
          </w:p>
        </w:tc>
        <w:tc>
          <w:tcPr>
            <w:tcW w:w="28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初次审核</w:t>
            </w:r>
          </w:p>
          <w:p>
            <w:pPr>
              <w:pStyle w:val="2"/>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b/>
                <w:bCs/>
                <w:sz w:val="20"/>
                <w:lang w:val="en-US" w:eastAsia="zh-CN"/>
              </w:rPr>
            </w:pPr>
            <w:r>
              <w:rPr>
                <w:rFonts w:hint="eastAsia"/>
                <w:b/>
                <w:bCs/>
                <w:sz w:val="20"/>
                <w:lang w:val="en-US" w:eastAsia="zh-CN"/>
              </w:rPr>
              <w:t>产量：</w:t>
            </w:r>
          </w:p>
          <w:p>
            <w:pPr>
              <w:pStyle w:val="2"/>
              <w:spacing w:line="320" w:lineRule="exact"/>
              <w:ind w:firstLine="0"/>
              <w:rPr>
                <w:rFonts w:hint="eastAsia" w:ascii="宋体" w:hAnsi="宋体" w:eastAsia="宋体"/>
                <w:b/>
                <w:color w:val="000000" w:themeColor="text1"/>
                <w:szCs w:val="24"/>
                <w:lang w:eastAsia="zh-CN"/>
              </w:rPr>
            </w:pPr>
            <w:r>
              <w:rPr>
                <w:rFonts w:hint="eastAsia"/>
                <w:b/>
                <w:bCs/>
                <w:sz w:val="20"/>
                <w:lang w:val="en-US" w:eastAsia="zh-CN"/>
              </w:rPr>
              <w:t>产值（万元）：</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2"/>
              <w:spacing w:line="320" w:lineRule="exact"/>
              <w:ind w:firstLine="0"/>
              <w:rPr>
                <w:rFonts w:hint="eastAsia" w:ascii="宋体" w:hAnsi="宋体" w:eastAsia="宋体"/>
                <w:b/>
                <w:color w:val="000000" w:themeColor="text1"/>
                <w:szCs w:val="24"/>
                <w:lang w:eastAsia="zh-CN"/>
              </w:rPr>
            </w:pPr>
            <w:r>
              <w:rPr>
                <w:rFonts w:hint="eastAsia"/>
                <w:sz w:val="20"/>
                <w:szCs w:val="22"/>
                <w:lang w:val="en-US" w:eastAsia="zh-CN"/>
              </w:rPr>
              <w:t xml:space="preserve"> </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2"/>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2"/>
              <w:spacing w:line="400" w:lineRule="exact"/>
              <w:ind w:firstLine="0" w:firstLineChars="0"/>
              <w:rPr>
                <w:rFonts w:ascii="宋体" w:hAnsi="宋体" w:eastAsia="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b/>
                <w:bCs/>
                <w:sz w:val="20"/>
                <w:lang w:val="en-US" w:eastAsia="zh-CN"/>
              </w:rPr>
            </w:pPr>
            <w:r>
              <w:rPr>
                <w:rFonts w:hint="eastAsia"/>
                <w:b/>
                <w:bCs/>
                <w:sz w:val="20"/>
                <w:lang w:val="en-US" w:eastAsia="zh-CN"/>
              </w:rPr>
              <w:t>产量：</w:t>
            </w:r>
          </w:p>
          <w:p>
            <w:pPr>
              <w:pStyle w:val="2"/>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b/>
                <w:bCs/>
                <w:sz w:val="20"/>
                <w:lang w:val="en-US" w:eastAsia="zh-CN"/>
              </w:rPr>
              <w:t>产值（万元）：</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2"/>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eastAsia="宋体" w:cs="Times New Roman"/>
                <w:b/>
                <w:color w:val="000000" w:themeColor="text1"/>
                <w:kern w:val="2"/>
                <w:sz w:val="24"/>
                <w:szCs w:val="24"/>
                <w:lang w:val="en-US" w:eastAsia="zh-CN" w:bidi="ar-SA"/>
              </w:rPr>
            </w:pP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ascii="Times New Roman" w:hAnsi="Times New Roman" w:eastAsia="宋体" w:cs="Times New Roman"/>
                <w:kern w:val="2"/>
                <w:sz w:val="20"/>
                <w:szCs w:val="22"/>
                <w:lang w:val="en-US" w:eastAsia="zh-CN" w:bidi="ar-SA"/>
              </w:rPr>
            </w:pP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2"/>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2"/>
              <w:spacing w:line="400" w:lineRule="exact"/>
              <w:ind w:firstLine="0" w:firstLineChars="0"/>
              <w:rPr>
                <w:rFonts w:ascii="宋体" w:hAnsi="宋体" w:eastAsia="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b/>
                <w:bCs/>
                <w:sz w:val="20"/>
                <w:lang w:val="en-US" w:eastAsia="zh-CN"/>
              </w:rPr>
            </w:pPr>
            <w:r>
              <w:rPr>
                <w:rFonts w:hint="eastAsia"/>
                <w:b/>
                <w:bCs/>
                <w:sz w:val="20"/>
                <w:lang w:val="en-US" w:eastAsia="zh-CN"/>
              </w:rPr>
              <w:t>产量：</w:t>
            </w:r>
          </w:p>
          <w:p>
            <w:pPr>
              <w:pStyle w:val="2"/>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b/>
                <w:bCs/>
                <w:sz w:val="20"/>
                <w:lang w:val="en-US" w:eastAsia="zh-CN"/>
              </w:rPr>
              <w:t>产值（万元）：</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2"/>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eastAsia="宋体" w:cs="Times New Roman"/>
                <w:b/>
                <w:color w:val="000000" w:themeColor="text1"/>
                <w:kern w:val="2"/>
                <w:sz w:val="24"/>
                <w:szCs w:val="24"/>
                <w:lang w:val="en-US" w:eastAsia="zh-CN" w:bidi="ar-SA"/>
              </w:rPr>
            </w:pP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ascii="Times New Roman" w:hAnsi="Times New Roman" w:eastAsia="宋体" w:cs="Times New Roman"/>
                <w:kern w:val="2"/>
                <w:sz w:val="20"/>
                <w:szCs w:val="22"/>
                <w:lang w:val="en-US" w:eastAsia="zh-CN" w:bidi="ar-SA"/>
              </w:rPr>
            </w:pPr>
          </w:p>
        </w:tc>
        <w:tc>
          <w:tcPr>
            <w:tcW w:w="2835" w:type="dxa"/>
            <w:vMerge w:val="continue"/>
          </w:tcPr>
          <w:p>
            <w:pPr>
              <w:pStyle w:val="2"/>
              <w:spacing w:line="320" w:lineRule="exact"/>
              <w:ind w:firstLine="0"/>
              <w:rPr>
                <w:rFonts w:hint="eastAsia"/>
                <w:sz w:val="20"/>
              </w:rPr>
            </w:pPr>
          </w:p>
        </w:tc>
      </w:tr>
    </w:tbl>
    <w:p>
      <w:pPr>
        <w:pStyle w:val="2"/>
        <w:spacing w:line="0" w:lineRule="atLeast"/>
        <w:ind w:firstLine="0"/>
        <w:rPr>
          <w:rFonts w:hint="eastAsia"/>
          <w:b/>
          <w:color w:val="000000" w:themeColor="text1"/>
          <w:sz w:val="18"/>
          <w:szCs w:val="18"/>
          <w:lang w:val="en-GB" w:eastAsia="zh-CN"/>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2049" o:spid="_x0000_s2049"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CE411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23</TotalTime>
  <ScaleCrop>false</ScaleCrop>
  <LinksUpToDate>false</LinksUpToDate>
  <CharactersWithSpaces>1049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LIL</cp:lastModifiedBy>
  <cp:lastPrinted>2019-05-13T03:13:00Z</cp:lastPrinted>
  <dcterms:modified xsi:type="dcterms:W3CDTF">2021-10-09T04:45:44Z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2052-11.1.0.10938</vt:lpwstr>
  </property>
</Properties>
</file>