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0465-2020-Q-2021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邢台市亿阳科技开发有限公司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邢台市亿阳科技开发有限公司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邢台市信都区郭守敬北路386号</w:t>
            </w:r>
          </w:p>
        </w:tc>
        <w:tc>
          <w:tcPr>
            <w:tcW w:w="1242" w:type="dxa"/>
            <w:vMerge w:val="restart"/>
            <w:vAlign w:val="center"/>
          </w:tcPr>
          <w:p>
            <w:r>
              <w:rPr>
                <w:rFonts w:hint="eastAsia"/>
              </w:rPr>
              <w:t>邮编</w:t>
            </w:r>
          </w:p>
        </w:tc>
        <w:tc>
          <w:tcPr>
            <w:tcW w:w="1771" w:type="dxa"/>
          </w:tcPr>
          <w:p>
            <w:bookmarkStart w:id="6" w:name="注册邮编"/>
            <w:r>
              <w:t>054000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邢台市信都区郭守敬北路386号</w:t>
            </w:r>
          </w:p>
        </w:tc>
        <w:tc>
          <w:tcPr>
            <w:tcW w:w="1242" w:type="dxa"/>
            <w:vMerge w:val="continue"/>
            <w:vAlign w:val="center"/>
          </w:tcPr>
          <w:p/>
        </w:tc>
        <w:tc>
          <w:tcPr>
            <w:tcW w:w="1771" w:type="dxa"/>
          </w:tcPr>
          <w:p>
            <w:bookmarkStart w:id="7" w:name="办公邮编"/>
            <w:r>
              <w:t>054000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闫新宇</w:t>
            </w:r>
            <w:bookmarkEnd w:id="8"/>
          </w:p>
        </w:tc>
        <w:tc>
          <w:tcPr>
            <w:tcW w:w="1313" w:type="dxa"/>
            <w:vAlign w:val="center"/>
          </w:tcPr>
          <w:p>
            <w:r>
              <w:rPr>
                <w:rFonts w:hint="eastAsia"/>
              </w:rPr>
              <w:t>电话.</w:t>
            </w:r>
          </w:p>
        </w:tc>
        <w:tc>
          <w:tcPr>
            <w:tcW w:w="2180" w:type="dxa"/>
            <w:vAlign w:val="center"/>
          </w:tcPr>
          <w:p>
            <w:bookmarkStart w:id="9" w:name="联系人电话"/>
            <w:r>
              <w:t>0319-2210770</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陈春娥</w:t>
            </w:r>
            <w:bookmarkEnd w:id="11"/>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楷体" w:hAnsi="楷体" w:eastAsia="楷体"/>
                <w:szCs w:val="21"/>
              </w:rPr>
            </w:pPr>
            <w:r>
              <w:rPr>
                <w:sz w:val="20"/>
              </w:rPr>
              <w:t>系统集成</w:t>
            </w:r>
            <w:r>
              <w:rPr>
                <w:rFonts w:hint="eastAsia"/>
                <w:sz w:val="20"/>
                <w:lang w:eastAsia="zh-CN"/>
              </w:rPr>
              <w:t>：</w:t>
            </w:r>
            <w:r>
              <w:rPr>
                <w:rFonts w:hint="eastAsia" w:ascii="楷体" w:hAnsi="楷体" w:eastAsia="楷体"/>
                <w:szCs w:val="21"/>
              </w:rPr>
              <w:t>需求分析—项目设计（需要时）—制定施工方案—采购项目设备——综合布线—设备安装—系统测试—交付使用—售后服务</w:t>
            </w:r>
          </w:p>
          <w:p>
            <w:r>
              <w:rPr>
                <w:rFonts w:hint="eastAsia" w:ascii="楷体" w:hAnsi="楷体" w:eastAsia="楷体"/>
                <w:szCs w:val="21"/>
              </w:rPr>
              <w:t>产品销售：业务洽谈——签订合同/协议——按要求履约服务——顾客确认——结算</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2021年10月08日 上午至2021年10月08日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lang w:eastAsia="zh-CN"/>
              </w:rPr>
              <w:t>邢台市信都区郭守敬北路386号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6" w:name="审核范围"/>
            <w:r>
              <w:t>计算机系统集成、安防信息系统集成及电子产品、办公用品的销售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29.12.00;33.02.02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楷体" w:hAnsi="楷体" w:eastAsia="楷体"/>
                <w:szCs w:val="21"/>
              </w:rPr>
              <w:t>2020年</w:t>
            </w:r>
            <w:r>
              <w:rPr>
                <w:rFonts w:hint="eastAsia" w:ascii="楷体" w:hAnsi="楷体" w:eastAsia="楷体"/>
                <w:szCs w:val="21"/>
              </w:rPr>
              <w:t>3</w:t>
            </w:r>
            <w:r>
              <w:rPr>
                <w:rFonts w:ascii="楷体" w:hAnsi="楷体" w:eastAsia="楷体"/>
                <w:szCs w:val="21"/>
              </w:rPr>
              <w:t>月15日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89"/>
        <w:gridCol w:w="1728"/>
        <w:gridCol w:w="618"/>
        <w:gridCol w:w="2282"/>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189" w:type="dxa"/>
            <w:shd w:val="clear" w:color="auto" w:fill="F3F3F3"/>
            <w:tcMar>
              <w:left w:w="57" w:type="dxa"/>
              <w:right w:w="57" w:type="dxa"/>
            </w:tcMar>
          </w:tcPr>
          <w:p>
            <w:r>
              <w:rPr>
                <w:rFonts w:hint="eastAsia"/>
              </w:rPr>
              <w:t>组织名称及注册场所地址</w:t>
            </w:r>
          </w:p>
        </w:tc>
        <w:tc>
          <w:tcPr>
            <w:tcW w:w="1728" w:type="dxa"/>
            <w:shd w:val="clear" w:color="auto" w:fill="F3F3F3"/>
            <w:tcMar>
              <w:left w:w="57" w:type="dxa"/>
              <w:right w:w="57" w:type="dxa"/>
            </w:tcMar>
          </w:tcPr>
          <w:p>
            <w:r>
              <w:rPr>
                <w:rFonts w:hint="eastAsia"/>
              </w:rPr>
              <w:t>经营场所的地址</w:t>
            </w:r>
          </w:p>
        </w:tc>
        <w:tc>
          <w:tcPr>
            <w:tcW w:w="618" w:type="dxa"/>
            <w:shd w:val="clear" w:color="auto" w:fill="F3F3F3"/>
            <w:tcMar>
              <w:left w:w="57" w:type="dxa"/>
              <w:right w:w="57" w:type="dxa"/>
            </w:tcMar>
          </w:tcPr>
          <w:p>
            <w:r>
              <w:rPr>
                <w:rFonts w:hint="eastAsia"/>
              </w:rPr>
              <w:t>员工人数</w:t>
            </w:r>
          </w:p>
        </w:tc>
        <w:tc>
          <w:tcPr>
            <w:tcW w:w="2282" w:type="dxa"/>
            <w:shd w:val="clear" w:color="auto" w:fill="F3F3F3"/>
            <w:tcMar>
              <w:left w:w="57" w:type="dxa"/>
              <w:right w:w="57" w:type="dxa"/>
            </w:tcMar>
          </w:tcPr>
          <w:p>
            <w:r>
              <w:rPr>
                <w:rFonts w:hint="eastAsia"/>
              </w:rPr>
              <w:t>审核范围（产品和过程）</w:t>
            </w:r>
          </w:p>
        </w:tc>
        <w:tc>
          <w:tcPr>
            <w:tcW w:w="17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89" w:type="dxa"/>
          </w:tcPr>
          <w:p>
            <w:pPr>
              <w:rPr>
                <w:lang w:val="de-DE" w:eastAsia="ja-JP"/>
              </w:rPr>
            </w:pPr>
            <w:r>
              <w:rPr>
                <w:sz w:val="21"/>
                <w:szCs w:val="21"/>
              </w:rPr>
              <w:t>邢台市亿阳科技开发有限公司</w:t>
            </w:r>
            <w:r>
              <w:rPr>
                <w:rFonts w:hint="eastAsia"/>
                <w:sz w:val="21"/>
                <w:szCs w:val="21"/>
                <w:lang w:val="en-US" w:eastAsia="zh-CN"/>
              </w:rPr>
              <w:t>/</w:t>
            </w:r>
            <w:r>
              <w:rPr>
                <w:rFonts w:hint="eastAsia"/>
                <w:lang w:eastAsia="zh-CN"/>
              </w:rPr>
              <w:t>邢台市信都区郭守敬北路386号</w:t>
            </w:r>
          </w:p>
        </w:tc>
        <w:tc>
          <w:tcPr>
            <w:tcW w:w="1728" w:type="dxa"/>
          </w:tcPr>
          <w:p>
            <w:pPr>
              <w:rPr>
                <w:lang w:val="de-DE" w:eastAsia="ja-JP"/>
              </w:rPr>
            </w:pPr>
            <w:r>
              <w:rPr>
                <w:rFonts w:hint="eastAsia"/>
                <w:lang w:eastAsia="zh-CN"/>
              </w:rPr>
              <w:t>邢台市信都区郭守敬北路386号</w:t>
            </w:r>
          </w:p>
        </w:tc>
        <w:tc>
          <w:tcPr>
            <w:tcW w:w="618" w:type="dxa"/>
            <w:vAlign w:val="center"/>
          </w:tcPr>
          <w:p>
            <w:pPr>
              <w:rPr>
                <w:rFonts w:hint="default" w:eastAsia="宋体"/>
                <w:lang w:val="en-US" w:eastAsia="zh-CN"/>
              </w:rPr>
            </w:pPr>
            <w:r>
              <w:rPr>
                <w:rFonts w:hint="eastAsia"/>
                <w:lang w:val="en-US" w:eastAsia="zh-CN"/>
              </w:rPr>
              <w:t>21</w:t>
            </w:r>
          </w:p>
        </w:tc>
        <w:tc>
          <w:tcPr>
            <w:tcW w:w="2282" w:type="dxa"/>
            <w:vAlign w:val="center"/>
          </w:tcPr>
          <w:p>
            <w:pPr>
              <w:rPr>
                <w:lang w:eastAsia="ja-JP"/>
              </w:rPr>
            </w:pPr>
            <w:r>
              <w:t>计算机系统集成、安防信息系统集成及电子产品、办公用品的销售</w:t>
            </w:r>
          </w:p>
        </w:tc>
        <w:tc>
          <w:tcPr>
            <w:tcW w:w="1760"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89" w:type="dxa"/>
            <w:vAlign w:val="center"/>
          </w:tcPr>
          <w:p>
            <w:pPr>
              <w:rPr>
                <w:rFonts w:hint="default" w:eastAsia="宋体"/>
                <w:lang w:val="en-US" w:eastAsia="zh-CN"/>
              </w:rPr>
            </w:pPr>
            <w:r>
              <w:rPr>
                <w:rFonts w:hint="eastAsia"/>
                <w:lang w:val="en-US" w:eastAsia="zh-CN"/>
              </w:rPr>
              <w:t>临时场所</w:t>
            </w:r>
          </w:p>
        </w:tc>
        <w:tc>
          <w:tcPr>
            <w:tcW w:w="1728" w:type="dxa"/>
            <w:vAlign w:val="center"/>
          </w:tcPr>
          <w:p>
            <w:pPr>
              <w:rPr>
                <w:rFonts w:hint="default" w:eastAsia="宋体"/>
                <w:lang w:val="en-US" w:eastAsia="zh-CN"/>
              </w:rPr>
            </w:pPr>
            <w:r>
              <w:rPr>
                <w:rFonts w:hint="eastAsia"/>
                <w:lang w:val="en-US" w:eastAsia="zh-CN"/>
              </w:rPr>
              <w:t>沙河市金百家工业园区</w:t>
            </w:r>
          </w:p>
        </w:tc>
        <w:tc>
          <w:tcPr>
            <w:tcW w:w="618" w:type="dxa"/>
            <w:vAlign w:val="center"/>
          </w:tcPr>
          <w:p>
            <w:pPr>
              <w:rPr>
                <w:rFonts w:hint="eastAsia" w:eastAsia="宋体"/>
                <w:lang w:val="en-US" w:eastAsia="zh-CN"/>
              </w:rPr>
            </w:pPr>
            <w:r>
              <w:rPr>
                <w:rFonts w:hint="eastAsia"/>
                <w:lang w:val="en-US" w:eastAsia="zh-CN"/>
              </w:rPr>
              <w:t>4</w:t>
            </w:r>
          </w:p>
        </w:tc>
        <w:tc>
          <w:tcPr>
            <w:tcW w:w="2282" w:type="dxa"/>
            <w:vAlign w:val="center"/>
          </w:tcPr>
          <w:p>
            <w:pPr>
              <w:rPr>
                <w:lang w:eastAsia="ja-JP"/>
              </w:rPr>
            </w:pPr>
            <w:r>
              <w:t>计算机系统集成、安防信息系统集成</w:t>
            </w:r>
          </w:p>
        </w:tc>
        <w:tc>
          <w:tcPr>
            <w:tcW w:w="176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default" w:ascii="Arial" w:hAnsi="Arial" w:cs="Arial"/>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eastAsia" w:eastAsia="宋体"/>
                <w:lang w:eastAsia="zh-CN"/>
              </w:rPr>
            </w:pPr>
            <w:r>
              <w:rPr>
                <w:rFonts w:hint="eastAsia"/>
              </w:rPr>
              <w:t>□人员调整□多场所调整□临时场所调整□缩小认证范围□其他</w:t>
            </w:r>
            <w:r>
              <w:rPr>
                <w:rFonts w:hint="eastAsia"/>
                <w:lang w:eastAsia="zh-CN"/>
              </w:rPr>
              <w:t>（</w:t>
            </w:r>
            <w:r>
              <w:rPr>
                <w:rFonts w:hint="eastAsia"/>
                <w:lang w:val="en-US" w:eastAsia="zh-CN"/>
              </w:rPr>
              <w:t>审核日程由8：30-17：00调整为9：00-18：30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Theme="minorEastAsia"/>
                <w:lang w:val="en-US" w:eastAsia="zh-CN"/>
              </w:rPr>
            </w:pPr>
            <w:bookmarkStart w:id="28" w:name="注册地址"/>
            <w:r>
              <w:rPr>
                <w:rFonts w:asciiTheme="minorEastAsia" w:hAnsiTheme="minorEastAsia" w:eastAsiaTheme="minorEastAsia"/>
                <w:sz w:val="20"/>
              </w:rPr>
              <w:t>邢台市桥西区郭守敬北路386号</w:t>
            </w:r>
            <w:bookmarkEnd w:id="28"/>
            <w:r>
              <w:rPr>
                <w:rFonts w:hint="eastAsia" w:asciiTheme="minorEastAsia" w:hAnsiTheme="minorEastAsia" w:eastAsiaTheme="minorEastAsia"/>
                <w:sz w:val="20"/>
                <w:lang w:val="en-US" w:eastAsia="zh-CN"/>
              </w:rPr>
              <w:t>变更为</w:t>
            </w:r>
            <w:r>
              <w:rPr>
                <w:rFonts w:asciiTheme="minorEastAsia" w:hAnsiTheme="minorEastAsia" w:eastAsiaTheme="minorEastAsia"/>
                <w:sz w:val="20"/>
              </w:rPr>
              <w:t>邢台市</w:t>
            </w:r>
            <w:r>
              <w:rPr>
                <w:rFonts w:hint="eastAsia" w:asciiTheme="minorEastAsia" w:hAnsiTheme="minorEastAsia" w:eastAsiaTheme="minorEastAsia"/>
                <w:sz w:val="20"/>
              </w:rPr>
              <w:t>信都</w:t>
            </w:r>
            <w:r>
              <w:rPr>
                <w:rFonts w:asciiTheme="minorEastAsia" w:hAnsiTheme="minorEastAsia" w:eastAsiaTheme="minorEastAsia"/>
                <w:sz w:val="20"/>
              </w:rPr>
              <w:t>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asciiTheme="minorEastAsia" w:hAnsiTheme="minorEastAsia" w:eastAsiaTheme="minorEastAsia"/>
                <w:sz w:val="20"/>
              </w:rPr>
              <w:t>邢台市桥西区郭守敬北路386号</w:t>
            </w:r>
            <w:r>
              <w:rPr>
                <w:rFonts w:hint="eastAsia" w:asciiTheme="minorEastAsia" w:hAnsiTheme="minorEastAsia" w:eastAsiaTheme="minorEastAsia"/>
                <w:sz w:val="20"/>
                <w:lang w:val="en-US" w:eastAsia="zh-CN"/>
              </w:rPr>
              <w:t>变更为</w:t>
            </w:r>
            <w:r>
              <w:rPr>
                <w:rFonts w:asciiTheme="minorEastAsia" w:hAnsiTheme="minorEastAsia" w:eastAsiaTheme="minorEastAsia"/>
                <w:sz w:val="20"/>
              </w:rPr>
              <w:t>邢台市</w:t>
            </w:r>
            <w:r>
              <w:rPr>
                <w:rFonts w:hint="eastAsia" w:asciiTheme="minorEastAsia" w:hAnsiTheme="minorEastAsia" w:eastAsiaTheme="minorEastAsia"/>
                <w:sz w:val="20"/>
              </w:rPr>
              <w:t>信都</w:t>
            </w:r>
            <w:r>
              <w:rPr>
                <w:rFonts w:asciiTheme="minorEastAsia" w:hAnsiTheme="minorEastAsia" w:eastAsiaTheme="minorEastAsia"/>
                <w:sz w:val="20"/>
              </w:rPr>
              <w:t>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初审不符合项为8.4.1条款，本次审核未发现类似问题，采取的纠正措施有效。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187960</wp:posOffset>
                  </wp:positionH>
                  <wp:positionV relativeFrom="paragraph">
                    <wp:posOffset>240030</wp:posOffset>
                  </wp:positionV>
                  <wp:extent cx="915670" cy="4406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5670" cy="440690"/>
                          </a:xfrm>
                          <a:prstGeom prst="rect">
                            <a:avLst/>
                          </a:prstGeom>
                        </pic:spPr>
                      </pic:pic>
                    </a:graphicData>
                  </a:graphic>
                </wp:anchor>
              </w:drawing>
            </w:r>
            <w:r>
              <w:rPr>
                <w:rFonts w:hint="eastAsia"/>
              </w:rPr>
              <w:t>□不推荐或缩小推荐范围的说明: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ascii="楷体" w:hAnsi="楷体" w:eastAsia="楷体"/>
                <w:szCs w:val="21"/>
              </w:rPr>
              <w:t>质量第一，加强科学管理；持续改进，增强顾客满意</w:t>
            </w:r>
            <w:r>
              <w:rPr>
                <w:rFonts w:hint="eastAsia" w:ascii="楷体" w:hAnsi="楷体" w:eastAsia="楷体"/>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技术服务部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pPr>
            <w:r>
              <w:rPr>
                <w:rFonts w:ascii="楷体" w:hAnsi="楷体" w:eastAsia="楷体"/>
                <w:szCs w:val="21"/>
              </w:rPr>
              <w:t>风险：客户对产品质量标准提高，对供应周期和售后服务的期望值提高；机遇：市场竞争加剧，公司管理水平提升，带来潜在的发展机遇；等级：高；应对措施：业务部加强与客户的沟通，及时处理客户需求和意见等；执行部门：业务部。组织在确定这些风险和机遇时，考虑了员工岗位技能、生产能力、市场需求等内外部因素及合同方（顾客）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ascii="楷体" w:hAnsi="楷体" w:eastAsia="楷体"/>
                <w:szCs w:val="21"/>
              </w:rPr>
            </w:pPr>
            <w:r>
              <w:rPr>
                <w:rFonts w:hint="eastAsia" w:ascii="楷体" w:hAnsi="楷体" w:eastAsia="楷体"/>
                <w:szCs w:val="21"/>
              </w:rPr>
              <w:t>1、工程一次</w:t>
            </w:r>
            <w:r>
              <w:rPr>
                <w:rFonts w:ascii="楷体" w:hAnsi="楷体" w:eastAsia="楷体"/>
                <w:szCs w:val="21"/>
              </w:rPr>
              <w:t>交验合格率98%以上；</w:t>
            </w:r>
          </w:p>
          <w:p>
            <w:pPr>
              <w:rPr>
                <w:rFonts w:ascii="楷体" w:hAnsi="楷体" w:eastAsia="楷体"/>
                <w:szCs w:val="21"/>
              </w:rPr>
            </w:pPr>
            <w:r>
              <w:rPr>
                <w:rFonts w:ascii="楷体" w:hAnsi="楷体" w:eastAsia="楷体"/>
                <w:szCs w:val="21"/>
              </w:rPr>
              <w:t>2、顾客满意率95％以上</w:t>
            </w:r>
          </w:p>
          <w:p>
            <w:pPr>
              <w:shd w:val="clear" w:color="auto" w:fill="C7DAF1" w:themeFill="text2" w:themeFillTint="32"/>
              <w:rPr>
                <w:rFonts w:hint="eastAsia" w:ascii="Wingdings" w:hAnsi="Wingdings"/>
                <w:lang w:val="en-US" w:eastAsia="zh-CN"/>
              </w:rPr>
            </w:pPr>
            <w:r>
              <w:rPr>
                <w:rFonts w:hint="eastAsia" w:ascii="Wingdings" w:hAnsi="Wingdings"/>
                <w:lang w:val="en-US" w:eastAsia="zh-CN"/>
              </w:rPr>
              <w:t>按季度考核</w:t>
            </w:r>
          </w:p>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szCs w:val="21"/>
              </w:rPr>
              <w:t>穿管器、电锤、手枪钻、冲击钻、偏口钳、扳手、老虎钳、网线钳、工具箱、熔接机、手持式网络分析仪、光纤识别仪、光功率、梯子</w:t>
            </w:r>
          </w:p>
          <w:p>
            <w:pPr>
              <w:shd w:val="clear" w:color="auto" w:fill="C7DAF1" w:themeFill="text2" w:themeFillTint="32"/>
            </w:pPr>
            <w:r>
              <w:rPr>
                <w:rFonts w:hint="eastAsia"/>
              </w:rPr>
              <w:t>特种设备：</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数字多用表</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rPr>
              <w:t>¨</w:t>
            </w:r>
            <w:r>
              <w:rPr>
                <w:rFonts w:hint="eastAsia"/>
              </w:rPr>
              <w:t>未进行定期校准/检定</w:t>
            </w:r>
            <w:r>
              <w:rPr>
                <w:rFonts w:hint="eastAsia"/>
                <w:lang w:eastAsia="zh-CN"/>
              </w:rPr>
              <w:t>，</w:t>
            </w:r>
            <w:r>
              <w:rPr>
                <w:rFonts w:hint="eastAsia"/>
                <w:lang w:val="en-US" w:eastAsia="zh-CN"/>
              </w:rPr>
              <w:t>已开具不符合报告，见附件。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顾客要求</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沙河安全实业机房数据项目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运输</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系统集成</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产品销售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顾客要求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szCs w:val="21"/>
              </w:rPr>
              <w:t>需求分析、业务洽谈</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区域</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bookmarkStart w:id="32" w:name="_GoBack"/>
      <w:bookmarkEnd w:id="32"/>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A66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2021-10-14T10:29:48Z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