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00B" w:rsidRDefault="00B4092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0847-2021-F</w:t>
      </w:r>
      <w:bookmarkEnd w:id="0"/>
    </w:p>
    <w:p w:rsidR="00AA100B" w:rsidRDefault="00B4092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AA100B">
        <w:tc>
          <w:tcPr>
            <w:tcW w:w="1576" w:type="dxa"/>
          </w:tcPr>
          <w:p w:rsidR="00AA100B" w:rsidRDefault="00B4092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AA100B" w:rsidRDefault="00B40923">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成都千钟粟农业科技有限公司</w:t>
            </w:r>
            <w:bookmarkEnd w:id="1"/>
          </w:p>
        </w:tc>
        <w:tc>
          <w:tcPr>
            <w:tcW w:w="1370" w:type="dxa"/>
          </w:tcPr>
          <w:p w:rsidR="00AA100B" w:rsidRDefault="00B4092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AA100B" w:rsidRDefault="00B40923">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邝柏臣</w:t>
            </w:r>
            <w:bookmarkEnd w:id="2"/>
          </w:p>
        </w:tc>
      </w:tr>
      <w:tr w:rsidR="00AA100B">
        <w:tc>
          <w:tcPr>
            <w:tcW w:w="1576" w:type="dxa"/>
          </w:tcPr>
          <w:p w:rsidR="00AA100B" w:rsidRDefault="00B4092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AA100B" w:rsidRDefault="00AA100B">
            <w:pPr>
              <w:snapToGrid w:val="0"/>
              <w:spacing w:line="0" w:lineRule="atLeast"/>
              <w:jc w:val="center"/>
              <w:rPr>
                <w:sz w:val="22"/>
                <w:szCs w:val="22"/>
              </w:rPr>
            </w:pPr>
          </w:p>
        </w:tc>
        <w:tc>
          <w:tcPr>
            <w:tcW w:w="1370" w:type="dxa"/>
          </w:tcPr>
          <w:p w:rsidR="00AA100B" w:rsidRDefault="00B40923">
            <w:pPr>
              <w:snapToGrid w:val="0"/>
              <w:spacing w:line="0" w:lineRule="atLeast"/>
              <w:jc w:val="center"/>
              <w:rPr>
                <w:sz w:val="22"/>
                <w:szCs w:val="22"/>
              </w:rPr>
            </w:pPr>
            <w:r>
              <w:rPr>
                <w:rFonts w:hint="eastAsia"/>
                <w:sz w:val="22"/>
                <w:szCs w:val="22"/>
                <w:lang w:val="en-GB"/>
              </w:rPr>
              <w:t>证书号</w:t>
            </w:r>
          </w:p>
        </w:tc>
        <w:tc>
          <w:tcPr>
            <w:tcW w:w="1976" w:type="dxa"/>
          </w:tcPr>
          <w:p w:rsidR="00AA100B" w:rsidRDefault="00AA100B">
            <w:pPr>
              <w:snapToGrid w:val="0"/>
              <w:spacing w:line="0" w:lineRule="atLeast"/>
              <w:jc w:val="center"/>
              <w:rPr>
                <w:sz w:val="22"/>
                <w:szCs w:val="22"/>
              </w:rPr>
            </w:pPr>
            <w:bookmarkStart w:id="3" w:name="证书编号"/>
            <w:bookmarkEnd w:id="3"/>
          </w:p>
        </w:tc>
      </w:tr>
      <w:tr w:rsidR="00AA100B">
        <w:tc>
          <w:tcPr>
            <w:tcW w:w="1576" w:type="dxa"/>
          </w:tcPr>
          <w:p w:rsidR="00AA100B" w:rsidRDefault="00B4092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AA100B" w:rsidRDefault="00B40923">
            <w:pPr>
              <w:snapToGrid w:val="0"/>
              <w:spacing w:line="0" w:lineRule="atLeast"/>
              <w:jc w:val="center"/>
              <w:rPr>
                <w:sz w:val="22"/>
                <w:szCs w:val="22"/>
              </w:rPr>
            </w:pPr>
            <w:bookmarkStart w:id="4" w:name="机构代码"/>
            <w:r>
              <w:rPr>
                <w:rFonts w:hint="eastAsia"/>
                <w:sz w:val="22"/>
                <w:szCs w:val="22"/>
              </w:rPr>
              <w:t>91510114MA6B58CN1T</w:t>
            </w:r>
            <w:bookmarkEnd w:id="4"/>
          </w:p>
        </w:tc>
        <w:tc>
          <w:tcPr>
            <w:tcW w:w="1370" w:type="dxa"/>
          </w:tcPr>
          <w:p w:rsidR="00AA100B" w:rsidRDefault="00B4092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AA100B" w:rsidRDefault="00B40923">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AA100B">
        <w:tc>
          <w:tcPr>
            <w:tcW w:w="1576" w:type="dxa"/>
          </w:tcPr>
          <w:p w:rsidR="00AA100B" w:rsidRDefault="00B4092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AA100B" w:rsidRDefault="00B40923">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AA100B" w:rsidRDefault="00B40923">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AA100B" w:rsidRDefault="00B40923">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AA100B" w:rsidRDefault="00B40923">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AA100B" w:rsidRDefault="00B40923">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AA100B" w:rsidRDefault="00B4092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AA100B" w:rsidRDefault="00B40923">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r w:rsidR="00DC5775" w:rsidRPr="00185C20">
              <w:rPr>
                <w:rFonts w:asciiTheme="minorEastAsia" w:eastAsiaTheme="minorEastAsia" w:hAnsiTheme="minorEastAsia" w:hint="eastAsia"/>
                <w:sz w:val="21"/>
                <w:szCs w:val="21"/>
              </w:rPr>
              <w:t>及</w:t>
            </w:r>
            <w:r w:rsidR="00DC5775" w:rsidRPr="00185C20">
              <w:rPr>
                <w:rFonts w:asciiTheme="minorEastAsia" w:eastAsiaTheme="minorEastAsia" w:hAnsiTheme="minorEastAsia" w:hint="eastAsia"/>
                <w:sz w:val="21"/>
                <w:szCs w:val="21"/>
                <w:lang w:val="en-GB"/>
              </w:rPr>
              <w:t>CCAA 0021-2014</w:t>
            </w:r>
            <w:r w:rsidR="00DC5775" w:rsidRPr="00185C20">
              <w:rPr>
                <w:rFonts w:asciiTheme="minorEastAsia" w:eastAsiaTheme="minorEastAsia" w:hAnsiTheme="minorEastAsia" w:hint="eastAsia"/>
                <w:sz w:val="21"/>
                <w:szCs w:val="21"/>
              </w:rPr>
              <w:t>(</w:t>
            </w:r>
            <w:r w:rsidR="00DC5775" w:rsidRPr="00185C20">
              <w:rPr>
                <w:rFonts w:asciiTheme="minorEastAsia" w:eastAsiaTheme="minorEastAsia" w:hAnsiTheme="minorEastAsia" w:hint="eastAsia"/>
                <w:sz w:val="21"/>
                <w:szCs w:val="21"/>
                <w:lang w:val="en-GB"/>
              </w:rPr>
              <w:t>CNCA/CTS 0013-20</w:t>
            </w:r>
            <w:r w:rsidR="00DC5775" w:rsidRPr="00185C20">
              <w:rPr>
                <w:rFonts w:asciiTheme="minorEastAsia" w:eastAsiaTheme="minorEastAsia" w:hAnsiTheme="minorEastAsia"/>
                <w:sz w:val="21"/>
                <w:szCs w:val="21"/>
                <w:lang w:val="en-GB"/>
              </w:rPr>
              <w:t>14</w:t>
            </w:r>
            <w:r w:rsidR="00DC5775" w:rsidRPr="00185C20">
              <w:rPr>
                <w:rFonts w:asciiTheme="minorEastAsia" w:eastAsiaTheme="minorEastAsia" w:hAnsiTheme="minorEastAsia" w:hint="eastAsia"/>
                <w:sz w:val="21"/>
                <w:szCs w:val="21"/>
                <w:lang w:val="en-GB"/>
              </w:rPr>
              <w:t xml:space="preserve"> </w:t>
            </w:r>
            <w:r w:rsidR="00DC5775" w:rsidRPr="00185C20">
              <w:rPr>
                <w:rFonts w:asciiTheme="minorEastAsia" w:eastAsiaTheme="minorEastAsia" w:hAnsiTheme="minorEastAsia"/>
                <w:sz w:val="21"/>
                <w:szCs w:val="21"/>
                <w:lang w:val="en-GB"/>
              </w:rPr>
              <w:t>)</w:t>
            </w:r>
            <w:r w:rsidR="00DC5775" w:rsidRPr="00185C20">
              <w:rPr>
                <w:rFonts w:asciiTheme="minorEastAsia" w:eastAsiaTheme="minorEastAsia" w:hAnsiTheme="minorEastAsia" w:hint="eastAsia"/>
                <w:sz w:val="21"/>
                <w:szCs w:val="21"/>
                <w:lang w:val="en-GB"/>
              </w:rPr>
              <w:t>《 食品安全管理体系 运输和贮藏企业要求》</w:t>
            </w:r>
            <w:r w:rsidR="00DC5775" w:rsidRPr="00185C20">
              <w:rPr>
                <w:rFonts w:asciiTheme="minorEastAsia" w:eastAsiaTheme="minorEastAsia" w:hAnsiTheme="minorEastAsia" w:hint="eastAsia"/>
                <w:b/>
                <w:sz w:val="21"/>
                <w:szCs w:val="21"/>
              </w:rPr>
              <w:t xml:space="preserve"> </w:t>
            </w:r>
            <w:r w:rsidR="00DC5775">
              <w:rPr>
                <w:rFonts w:asciiTheme="minorEastAsia" w:eastAsiaTheme="minorEastAsia" w:hAnsiTheme="minorEastAsia" w:hint="eastAsia"/>
                <w:b/>
                <w:sz w:val="21"/>
                <w:szCs w:val="21"/>
              </w:rPr>
              <w:t>、</w:t>
            </w:r>
            <w:r w:rsidR="00DC5775" w:rsidRPr="00943A10">
              <w:rPr>
                <w:rFonts w:asciiTheme="minorEastAsia" w:eastAsiaTheme="minorEastAsia" w:hAnsiTheme="minorEastAsia" w:hint="eastAsia"/>
                <w:sz w:val="21"/>
                <w:szCs w:val="21"/>
                <w:lang w:val="en-GB"/>
              </w:rPr>
              <w:t>T/CCAA 29-2016 食品安全管理体系 食品批发和零售企业要求</w:t>
            </w:r>
          </w:p>
          <w:p w:rsidR="00AA100B" w:rsidRDefault="00B40923">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AA100B" w:rsidRDefault="00B40923">
            <w:pPr>
              <w:snapToGrid w:val="0"/>
              <w:spacing w:line="0" w:lineRule="atLeast"/>
              <w:jc w:val="center"/>
              <w:rPr>
                <w:sz w:val="22"/>
                <w:szCs w:val="22"/>
              </w:rPr>
            </w:pPr>
            <w:r>
              <w:rPr>
                <w:rFonts w:hint="eastAsia"/>
                <w:sz w:val="22"/>
                <w:szCs w:val="22"/>
              </w:rPr>
              <w:t>企业体系有效人数</w:t>
            </w:r>
          </w:p>
        </w:tc>
        <w:tc>
          <w:tcPr>
            <w:tcW w:w="1976" w:type="dxa"/>
          </w:tcPr>
          <w:p w:rsidR="00AA100B" w:rsidRDefault="00B40923">
            <w:pPr>
              <w:snapToGrid w:val="0"/>
              <w:spacing w:line="0" w:lineRule="atLeast"/>
              <w:jc w:val="center"/>
              <w:rPr>
                <w:sz w:val="22"/>
                <w:szCs w:val="22"/>
              </w:rPr>
            </w:pPr>
            <w:bookmarkStart w:id="12" w:name="体系人数"/>
            <w:r>
              <w:rPr>
                <w:rFonts w:hint="eastAsia"/>
                <w:sz w:val="22"/>
                <w:szCs w:val="22"/>
              </w:rPr>
              <w:t>25</w:t>
            </w:r>
            <w:bookmarkEnd w:id="12"/>
          </w:p>
        </w:tc>
      </w:tr>
      <w:tr w:rsidR="00AA100B">
        <w:tc>
          <w:tcPr>
            <w:tcW w:w="1576" w:type="dxa"/>
          </w:tcPr>
          <w:p w:rsidR="00AA100B" w:rsidRDefault="00B40923">
            <w:pPr>
              <w:snapToGrid w:val="0"/>
              <w:spacing w:line="0" w:lineRule="atLeast"/>
              <w:jc w:val="center"/>
              <w:rPr>
                <w:sz w:val="22"/>
                <w:szCs w:val="22"/>
              </w:rPr>
            </w:pPr>
            <w:r>
              <w:rPr>
                <w:rFonts w:hint="eastAsia"/>
                <w:sz w:val="22"/>
                <w:szCs w:val="22"/>
              </w:rPr>
              <w:t>审核类型</w:t>
            </w:r>
          </w:p>
        </w:tc>
        <w:tc>
          <w:tcPr>
            <w:tcW w:w="8386" w:type="dxa"/>
            <w:gridSpan w:val="5"/>
          </w:tcPr>
          <w:p w:rsidR="00AA100B" w:rsidRDefault="00B40923">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AA100B">
        <w:tc>
          <w:tcPr>
            <w:tcW w:w="1576" w:type="dxa"/>
          </w:tcPr>
          <w:p w:rsidR="00AA100B" w:rsidRDefault="00B40923">
            <w:pPr>
              <w:snapToGrid w:val="0"/>
              <w:spacing w:line="0" w:lineRule="atLeast"/>
              <w:jc w:val="center"/>
              <w:rPr>
                <w:sz w:val="22"/>
                <w:szCs w:val="22"/>
              </w:rPr>
            </w:pPr>
            <w:r>
              <w:rPr>
                <w:rFonts w:hint="eastAsia"/>
                <w:sz w:val="22"/>
                <w:szCs w:val="22"/>
              </w:rPr>
              <w:t>变更内容</w:t>
            </w:r>
          </w:p>
        </w:tc>
        <w:tc>
          <w:tcPr>
            <w:tcW w:w="8386" w:type="dxa"/>
            <w:gridSpan w:val="5"/>
          </w:tcPr>
          <w:p w:rsidR="00AA100B" w:rsidRDefault="00B4092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AA100B">
        <w:tc>
          <w:tcPr>
            <w:tcW w:w="9962" w:type="dxa"/>
            <w:gridSpan w:val="6"/>
            <w:shd w:val="clear" w:color="auto" w:fill="D8D8D8" w:themeFill="background1" w:themeFillShade="D8"/>
          </w:tcPr>
          <w:p w:rsidR="00AA100B" w:rsidRDefault="00B4092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AA100B">
        <w:tc>
          <w:tcPr>
            <w:tcW w:w="1576" w:type="dxa"/>
          </w:tcPr>
          <w:p w:rsidR="00AA100B" w:rsidRDefault="00AA100B">
            <w:pPr>
              <w:snapToGrid w:val="0"/>
              <w:spacing w:line="0" w:lineRule="atLeast"/>
              <w:jc w:val="left"/>
              <w:rPr>
                <w:sz w:val="22"/>
                <w:szCs w:val="22"/>
              </w:rPr>
            </w:pPr>
          </w:p>
        </w:tc>
        <w:tc>
          <w:tcPr>
            <w:tcW w:w="3373" w:type="dxa"/>
          </w:tcPr>
          <w:p w:rsidR="00AA100B" w:rsidRDefault="00B4092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AA100B" w:rsidRDefault="00B4092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AA100B">
        <w:trPr>
          <w:trHeight w:val="476"/>
        </w:trPr>
        <w:tc>
          <w:tcPr>
            <w:tcW w:w="1576" w:type="dxa"/>
            <w:vMerge w:val="restart"/>
          </w:tcPr>
          <w:p w:rsidR="00AA100B" w:rsidRPr="0090545D" w:rsidRDefault="00B40923">
            <w:pPr>
              <w:snapToGrid w:val="0"/>
              <w:spacing w:line="0" w:lineRule="atLeast"/>
              <w:jc w:val="left"/>
              <w:rPr>
                <w:szCs w:val="24"/>
              </w:rPr>
            </w:pPr>
            <w:r w:rsidRPr="0090545D">
              <w:rPr>
                <w:rFonts w:hint="eastAsia"/>
                <w:szCs w:val="24"/>
                <w:lang w:val="en-GB"/>
              </w:rPr>
              <w:t>公司名称</w:t>
            </w:r>
          </w:p>
        </w:tc>
        <w:tc>
          <w:tcPr>
            <w:tcW w:w="3373" w:type="dxa"/>
            <w:vMerge w:val="restart"/>
          </w:tcPr>
          <w:p w:rsidR="00AA100B" w:rsidRPr="0090545D" w:rsidRDefault="00B40923">
            <w:pPr>
              <w:snapToGrid w:val="0"/>
              <w:spacing w:line="0" w:lineRule="atLeast"/>
              <w:jc w:val="left"/>
              <w:rPr>
                <w:szCs w:val="24"/>
                <w:lang w:val="en-GB"/>
              </w:rPr>
            </w:pPr>
            <w:bookmarkStart w:id="17" w:name="组织名称Add1"/>
            <w:r w:rsidRPr="0090545D">
              <w:rPr>
                <w:rFonts w:hint="eastAsia"/>
                <w:szCs w:val="24"/>
              </w:rPr>
              <w:t>成都千钟粟农业科技有限公司</w:t>
            </w:r>
            <w:bookmarkEnd w:id="17"/>
          </w:p>
        </w:tc>
        <w:tc>
          <w:tcPr>
            <w:tcW w:w="5013" w:type="dxa"/>
            <w:gridSpan w:val="4"/>
            <w:vMerge w:val="restart"/>
          </w:tcPr>
          <w:p w:rsidR="00AA100B" w:rsidRPr="0090545D" w:rsidRDefault="0090545D">
            <w:pPr>
              <w:snapToGrid w:val="0"/>
              <w:spacing w:line="0" w:lineRule="atLeast"/>
              <w:jc w:val="left"/>
              <w:rPr>
                <w:szCs w:val="24"/>
              </w:rPr>
            </w:pPr>
            <w:bookmarkStart w:id="18" w:name="审核范围"/>
            <w:r w:rsidRPr="0090545D">
              <w:rPr>
                <w:rFonts w:asciiTheme="minorEastAsia" w:eastAsiaTheme="minorEastAsia" w:hAnsiTheme="minorEastAsia" w:hint="eastAsia"/>
                <w:szCs w:val="24"/>
              </w:rPr>
              <w:t>位于四川省成都市新都区斑竹园街道大江社区7组151号成都千钟粟农业科技有限公司仓储区的初级农产品（鲜禽畜肉、果蔬、鲜禽蛋）的零售、预包装食品（含冷藏冷冻食品）（米、面粉、面条、食用油、调味品、</w:t>
            </w:r>
            <w:proofErr w:type="gramStart"/>
            <w:r w:rsidRPr="0090545D">
              <w:rPr>
                <w:rFonts w:asciiTheme="minorEastAsia" w:eastAsiaTheme="minorEastAsia" w:hAnsiTheme="minorEastAsia" w:hint="eastAsia"/>
                <w:szCs w:val="24"/>
              </w:rPr>
              <w:t>冻禽畜肉</w:t>
            </w:r>
            <w:proofErr w:type="gramEnd"/>
            <w:r w:rsidRPr="0090545D">
              <w:rPr>
                <w:rFonts w:asciiTheme="minorEastAsia" w:eastAsiaTheme="minorEastAsia" w:hAnsiTheme="minorEastAsia" w:hint="eastAsia"/>
                <w:szCs w:val="24"/>
              </w:rPr>
              <w:t>、乳制品、饮料）的储藏和运输</w:t>
            </w:r>
            <w:bookmarkEnd w:id="18"/>
          </w:p>
        </w:tc>
      </w:tr>
      <w:tr w:rsidR="00AA100B">
        <w:trPr>
          <w:trHeight w:val="376"/>
        </w:trPr>
        <w:tc>
          <w:tcPr>
            <w:tcW w:w="1576" w:type="dxa"/>
          </w:tcPr>
          <w:p w:rsidR="00AA100B" w:rsidRDefault="00B40923">
            <w:pPr>
              <w:snapToGrid w:val="0"/>
              <w:spacing w:line="0" w:lineRule="atLeast"/>
              <w:jc w:val="left"/>
              <w:rPr>
                <w:sz w:val="22"/>
                <w:szCs w:val="22"/>
              </w:rPr>
            </w:pPr>
            <w:r>
              <w:rPr>
                <w:rFonts w:hint="eastAsia"/>
                <w:sz w:val="22"/>
                <w:szCs w:val="22"/>
                <w:lang w:val="en-GB"/>
              </w:rPr>
              <w:t>注册地址</w:t>
            </w:r>
          </w:p>
        </w:tc>
        <w:tc>
          <w:tcPr>
            <w:tcW w:w="3373" w:type="dxa"/>
          </w:tcPr>
          <w:p w:rsidR="00AA100B" w:rsidRDefault="00B40923">
            <w:pPr>
              <w:snapToGrid w:val="0"/>
              <w:spacing w:line="0" w:lineRule="atLeast"/>
              <w:jc w:val="left"/>
              <w:rPr>
                <w:sz w:val="22"/>
                <w:szCs w:val="22"/>
              </w:rPr>
            </w:pPr>
            <w:bookmarkStart w:id="19" w:name="注册地址"/>
            <w:r>
              <w:rPr>
                <w:rFonts w:hint="eastAsia"/>
                <w:sz w:val="22"/>
                <w:szCs w:val="22"/>
                <w:lang w:val="en-GB"/>
              </w:rPr>
              <w:t>四川省成都市新都区斑竹园街道大江社区</w:t>
            </w:r>
            <w:r>
              <w:rPr>
                <w:rFonts w:hint="eastAsia"/>
                <w:sz w:val="22"/>
                <w:szCs w:val="22"/>
                <w:lang w:val="en-GB"/>
              </w:rPr>
              <w:t>7</w:t>
            </w:r>
            <w:r>
              <w:rPr>
                <w:rFonts w:hint="eastAsia"/>
                <w:sz w:val="22"/>
                <w:szCs w:val="22"/>
                <w:lang w:val="en-GB"/>
              </w:rPr>
              <w:t>组</w:t>
            </w:r>
            <w:r>
              <w:rPr>
                <w:rFonts w:hint="eastAsia"/>
                <w:sz w:val="22"/>
                <w:szCs w:val="22"/>
                <w:lang w:val="en-GB"/>
              </w:rPr>
              <w:t>151</w:t>
            </w:r>
            <w:r>
              <w:rPr>
                <w:rFonts w:hint="eastAsia"/>
                <w:sz w:val="22"/>
                <w:szCs w:val="22"/>
                <w:lang w:val="en-GB"/>
              </w:rPr>
              <w:t>号</w:t>
            </w:r>
            <w:bookmarkEnd w:id="19"/>
          </w:p>
        </w:tc>
        <w:tc>
          <w:tcPr>
            <w:tcW w:w="5013" w:type="dxa"/>
            <w:gridSpan w:val="4"/>
            <w:vMerge/>
          </w:tcPr>
          <w:p w:rsidR="00AA100B" w:rsidRDefault="00AA100B">
            <w:pPr>
              <w:snapToGrid w:val="0"/>
              <w:spacing w:line="0" w:lineRule="atLeast"/>
              <w:jc w:val="left"/>
              <w:rPr>
                <w:sz w:val="22"/>
                <w:szCs w:val="22"/>
              </w:rPr>
            </w:pPr>
          </w:p>
        </w:tc>
      </w:tr>
      <w:tr w:rsidR="00AA100B">
        <w:trPr>
          <w:trHeight w:val="437"/>
        </w:trPr>
        <w:tc>
          <w:tcPr>
            <w:tcW w:w="1576" w:type="dxa"/>
          </w:tcPr>
          <w:p w:rsidR="00AA100B" w:rsidRDefault="00B40923">
            <w:pPr>
              <w:snapToGrid w:val="0"/>
              <w:spacing w:line="0" w:lineRule="atLeast"/>
              <w:jc w:val="left"/>
              <w:rPr>
                <w:sz w:val="22"/>
                <w:szCs w:val="22"/>
                <w:lang w:val="en-GB"/>
              </w:rPr>
            </w:pPr>
            <w:r>
              <w:rPr>
                <w:rFonts w:hint="eastAsia"/>
                <w:sz w:val="22"/>
                <w:szCs w:val="22"/>
                <w:lang w:val="en-GB"/>
              </w:rPr>
              <w:t>经营地址</w:t>
            </w:r>
          </w:p>
        </w:tc>
        <w:tc>
          <w:tcPr>
            <w:tcW w:w="3373" w:type="dxa"/>
          </w:tcPr>
          <w:p w:rsidR="00AA100B" w:rsidRDefault="00B40923">
            <w:pPr>
              <w:snapToGrid w:val="0"/>
              <w:spacing w:line="0" w:lineRule="atLeast"/>
              <w:jc w:val="left"/>
              <w:rPr>
                <w:sz w:val="22"/>
                <w:szCs w:val="22"/>
              </w:rPr>
            </w:pPr>
            <w:bookmarkStart w:id="20" w:name="办公地址"/>
            <w:r>
              <w:rPr>
                <w:rFonts w:hint="eastAsia"/>
                <w:sz w:val="22"/>
                <w:szCs w:val="22"/>
                <w:lang w:val="en-GB"/>
              </w:rPr>
              <w:t>四川省成都市新都区斑竹园街道大江社区</w:t>
            </w:r>
            <w:r>
              <w:rPr>
                <w:rFonts w:hint="eastAsia"/>
                <w:sz w:val="22"/>
                <w:szCs w:val="22"/>
                <w:lang w:val="en-GB"/>
              </w:rPr>
              <w:t>7</w:t>
            </w:r>
            <w:r>
              <w:rPr>
                <w:rFonts w:hint="eastAsia"/>
                <w:sz w:val="22"/>
                <w:szCs w:val="22"/>
                <w:lang w:val="en-GB"/>
              </w:rPr>
              <w:t>组</w:t>
            </w:r>
            <w:r>
              <w:rPr>
                <w:rFonts w:hint="eastAsia"/>
                <w:sz w:val="22"/>
                <w:szCs w:val="22"/>
                <w:lang w:val="en-GB"/>
              </w:rPr>
              <w:t>151</w:t>
            </w:r>
            <w:r>
              <w:rPr>
                <w:rFonts w:hint="eastAsia"/>
                <w:sz w:val="22"/>
                <w:szCs w:val="22"/>
                <w:lang w:val="en-GB"/>
              </w:rPr>
              <w:t>号</w:t>
            </w:r>
            <w:bookmarkEnd w:id="20"/>
          </w:p>
        </w:tc>
        <w:tc>
          <w:tcPr>
            <w:tcW w:w="5013" w:type="dxa"/>
            <w:gridSpan w:val="4"/>
            <w:vMerge/>
          </w:tcPr>
          <w:p w:rsidR="00AA100B" w:rsidRDefault="00AA100B">
            <w:pPr>
              <w:snapToGrid w:val="0"/>
              <w:spacing w:line="0" w:lineRule="atLeast"/>
              <w:jc w:val="left"/>
              <w:rPr>
                <w:sz w:val="22"/>
                <w:szCs w:val="22"/>
              </w:rPr>
            </w:pPr>
          </w:p>
        </w:tc>
      </w:tr>
      <w:tr w:rsidR="00AA100B">
        <w:tc>
          <w:tcPr>
            <w:tcW w:w="9962" w:type="dxa"/>
            <w:gridSpan w:val="6"/>
            <w:shd w:val="clear" w:color="auto" w:fill="D8D8D8" w:themeFill="background1" w:themeFillShade="D8"/>
          </w:tcPr>
          <w:p w:rsidR="00AA100B" w:rsidRDefault="00B4092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AA100B">
        <w:tc>
          <w:tcPr>
            <w:tcW w:w="1576" w:type="dxa"/>
          </w:tcPr>
          <w:p w:rsidR="00AA100B" w:rsidRDefault="00AA100B">
            <w:pPr>
              <w:snapToGrid w:val="0"/>
              <w:spacing w:line="0" w:lineRule="atLeast"/>
              <w:jc w:val="left"/>
              <w:rPr>
                <w:sz w:val="22"/>
                <w:szCs w:val="22"/>
              </w:rPr>
            </w:pPr>
          </w:p>
        </w:tc>
        <w:tc>
          <w:tcPr>
            <w:tcW w:w="3373" w:type="dxa"/>
          </w:tcPr>
          <w:p w:rsidR="00AA100B" w:rsidRDefault="00B4092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AA100B" w:rsidRDefault="00B4092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AA100B" w:rsidRDefault="00B40923">
            <w:pPr>
              <w:snapToGrid w:val="0"/>
              <w:spacing w:line="0" w:lineRule="atLeast"/>
              <w:jc w:val="left"/>
              <w:rPr>
                <w:sz w:val="22"/>
                <w:szCs w:val="22"/>
              </w:rPr>
            </w:pPr>
            <w:r>
              <w:rPr>
                <w:rFonts w:hint="eastAsia"/>
                <w:sz w:val="22"/>
                <w:szCs w:val="22"/>
                <w:lang w:val="en-GB"/>
              </w:rPr>
              <w:lastRenderedPageBreak/>
              <w:t>English Scope</w:t>
            </w:r>
          </w:p>
        </w:tc>
      </w:tr>
      <w:tr w:rsidR="00AA100B">
        <w:trPr>
          <w:trHeight w:val="387"/>
        </w:trPr>
        <w:tc>
          <w:tcPr>
            <w:tcW w:w="1576" w:type="dxa"/>
            <w:vMerge w:val="restart"/>
          </w:tcPr>
          <w:p w:rsidR="00AA100B" w:rsidRDefault="00B40923">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rsidR="00AA100B" w:rsidRDefault="00B4092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AA100B" w:rsidRDefault="00B40923">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AA100B" w:rsidRDefault="00B40923">
            <w:pPr>
              <w:snapToGrid w:val="0"/>
              <w:spacing w:line="0" w:lineRule="atLeast"/>
              <w:jc w:val="left"/>
              <w:rPr>
                <w:sz w:val="21"/>
                <w:szCs w:val="16"/>
              </w:rPr>
            </w:pPr>
            <w:r>
              <w:rPr>
                <w:rFonts w:hint="eastAsia"/>
                <w:sz w:val="22"/>
                <w:szCs w:val="22"/>
              </w:rPr>
              <w:t>Development and Manufacturing of  XXXX</w:t>
            </w:r>
          </w:p>
        </w:tc>
      </w:tr>
      <w:tr w:rsidR="00AA100B">
        <w:trPr>
          <w:trHeight w:val="446"/>
        </w:trPr>
        <w:tc>
          <w:tcPr>
            <w:tcW w:w="1576" w:type="dxa"/>
            <w:vMerge/>
          </w:tcPr>
          <w:p w:rsidR="00AA100B" w:rsidRDefault="00AA100B">
            <w:pPr>
              <w:snapToGrid w:val="0"/>
              <w:spacing w:line="0" w:lineRule="atLeast"/>
              <w:jc w:val="left"/>
              <w:rPr>
                <w:rFonts w:cs="Arial"/>
                <w:b/>
                <w:bCs/>
                <w:sz w:val="22"/>
                <w:szCs w:val="16"/>
              </w:rPr>
            </w:pPr>
          </w:p>
        </w:tc>
        <w:tc>
          <w:tcPr>
            <w:tcW w:w="3373" w:type="dxa"/>
            <w:vMerge/>
          </w:tcPr>
          <w:p w:rsidR="00AA100B" w:rsidRDefault="00AA100B">
            <w:pPr>
              <w:snapToGrid w:val="0"/>
              <w:spacing w:line="0" w:lineRule="atLeast"/>
              <w:jc w:val="left"/>
              <w:rPr>
                <w:rFonts w:cs="Arial"/>
                <w:b/>
                <w:bCs/>
                <w:sz w:val="22"/>
                <w:szCs w:val="16"/>
              </w:rPr>
            </w:pPr>
          </w:p>
        </w:tc>
        <w:tc>
          <w:tcPr>
            <w:tcW w:w="1337" w:type="dxa"/>
          </w:tcPr>
          <w:p w:rsidR="00AA100B" w:rsidRDefault="00B40923">
            <w:pPr>
              <w:snapToGrid w:val="0"/>
              <w:spacing w:line="0" w:lineRule="atLeast"/>
              <w:jc w:val="left"/>
              <w:rPr>
                <w:sz w:val="22"/>
                <w:szCs w:val="22"/>
              </w:rPr>
            </w:pPr>
            <w:r>
              <w:rPr>
                <w:rFonts w:hint="eastAsia"/>
                <w:sz w:val="22"/>
                <w:szCs w:val="22"/>
              </w:rPr>
              <w:t>EMS</w:t>
            </w:r>
          </w:p>
        </w:tc>
        <w:tc>
          <w:tcPr>
            <w:tcW w:w="3676" w:type="dxa"/>
            <w:gridSpan w:val="3"/>
          </w:tcPr>
          <w:p w:rsidR="00AA100B" w:rsidRDefault="00AA100B">
            <w:pPr>
              <w:snapToGrid w:val="0"/>
              <w:spacing w:line="0" w:lineRule="atLeast"/>
              <w:jc w:val="left"/>
              <w:rPr>
                <w:sz w:val="21"/>
                <w:szCs w:val="16"/>
              </w:rPr>
            </w:pPr>
          </w:p>
        </w:tc>
      </w:tr>
      <w:tr w:rsidR="00AA100B">
        <w:trPr>
          <w:trHeight w:val="412"/>
        </w:trPr>
        <w:tc>
          <w:tcPr>
            <w:tcW w:w="1576" w:type="dxa"/>
            <w:vMerge w:val="restart"/>
          </w:tcPr>
          <w:p w:rsidR="00AA100B" w:rsidRDefault="00B40923">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AA100B" w:rsidRDefault="00B4092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AA100B" w:rsidRDefault="00B40923">
            <w:pPr>
              <w:snapToGrid w:val="0"/>
              <w:spacing w:line="0" w:lineRule="atLeast"/>
              <w:jc w:val="left"/>
              <w:rPr>
                <w:sz w:val="22"/>
                <w:szCs w:val="22"/>
              </w:rPr>
            </w:pPr>
            <w:r>
              <w:rPr>
                <w:rFonts w:hint="eastAsia"/>
                <w:sz w:val="22"/>
                <w:szCs w:val="22"/>
              </w:rPr>
              <w:t>OHSMS</w:t>
            </w:r>
          </w:p>
        </w:tc>
        <w:tc>
          <w:tcPr>
            <w:tcW w:w="3676" w:type="dxa"/>
            <w:gridSpan w:val="3"/>
          </w:tcPr>
          <w:p w:rsidR="00AA100B" w:rsidRDefault="00AA100B">
            <w:pPr>
              <w:snapToGrid w:val="0"/>
              <w:spacing w:line="0" w:lineRule="atLeast"/>
              <w:jc w:val="left"/>
              <w:rPr>
                <w:sz w:val="22"/>
                <w:szCs w:val="22"/>
              </w:rPr>
            </w:pPr>
          </w:p>
        </w:tc>
      </w:tr>
      <w:tr w:rsidR="00AA100B">
        <w:trPr>
          <w:trHeight w:val="421"/>
        </w:trPr>
        <w:tc>
          <w:tcPr>
            <w:tcW w:w="1576" w:type="dxa"/>
            <w:vMerge/>
          </w:tcPr>
          <w:p w:rsidR="00AA100B" w:rsidRDefault="00AA100B">
            <w:pPr>
              <w:snapToGrid w:val="0"/>
              <w:spacing w:line="0" w:lineRule="atLeast"/>
              <w:jc w:val="left"/>
              <w:rPr>
                <w:sz w:val="22"/>
                <w:szCs w:val="16"/>
              </w:rPr>
            </w:pPr>
          </w:p>
        </w:tc>
        <w:tc>
          <w:tcPr>
            <w:tcW w:w="3373" w:type="dxa"/>
            <w:vMerge/>
          </w:tcPr>
          <w:p w:rsidR="00AA100B" w:rsidRDefault="00AA100B">
            <w:pPr>
              <w:snapToGrid w:val="0"/>
              <w:spacing w:line="0" w:lineRule="atLeast"/>
              <w:jc w:val="left"/>
              <w:rPr>
                <w:rFonts w:cs="Arial"/>
                <w:b/>
                <w:bCs/>
                <w:sz w:val="22"/>
                <w:szCs w:val="16"/>
              </w:rPr>
            </w:pPr>
          </w:p>
        </w:tc>
        <w:tc>
          <w:tcPr>
            <w:tcW w:w="1337" w:type="dxa"/>
          </w:tcPr>
          <w:p w:rsidR="00AA100B" w:rsidRDefault="00B40923">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AA100B" w:rsidRDefault="00AA100B">
            <w:pPr>
              <w:snapToGrid w:val="0"/>
              <w:spacing w:line="0" w:lineRule="atLeast"/>
              <w:jc w:val="left"/>
              <w:rPr>
                <w:sz w:val="22"/>
                <w:szCs w:val="22"/>
              </w:rPr>
            </w:pPr>
          </w:p>
        </w:tc>
      </w:tr>
      <w:tr w:rsidR="00AA100B">
        <w:trPr>
          <w:trHeight w:val="459"/>
        </w:trPr>
        <w:tc>
          <w:tcPr>
            <w:tcW w:w="1576" w:type="dxa"/>
            <w:vMerge w:val="restart"/>
          </w:tcPr>
          <w:p w:rsidR="00AA100B" w:rsidRDefault="00B40923">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AA100B" w:rsidRDefault="00B4092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AA100B" w:rsidRDefault="00B40923">
            <w:pPr>
              <w:snapToGrid w:val="0"/>
              <w:spacing w:line="0" w:lineRule="atLeast"/>
              <w:jc w:val="left"/>
              <w:rPr>
                <w:sz w:val="22"/>
                <w:szCs w:val="22"/>
              </w:rPr>
            </w:pPr>
            <w:r>
              <w:rPr>
                <w:rFonts w:hint="eastAsia"/>
                <w:sz w:val="22"/>
                <w:szCs w:val="22"/>
              </w:rPr>
              <w:t>FSMS</w:t>
            </w:r>
          </w:p>
        </w:tc>
        <w:tc>
          <w:tcPr>
            <w:tcW w:w="3676" w:type="dxa"/>
            <w:gridSpan w:val="3"/>
          </w:tcPr>
          <w:p w:rsidR="00AA100B" w:rsidRDefault="00AA100B">
            <w:pPr>
              <w:snapToGrid w:val="0"/>
              <w:spacing w:line="0" w:lineRule="atLeast"/>
              <w:jc w:val="left"/>
              <w:rPr>
                <w:sz w:val="22"/>
                <w:szCs w:val="22"/>
              </w:rPr>
            </w:pPr>
          </w:p>
        </w:tc>
      </w:tr>
      <w:tr w:rsidR="00AA100B">
        <w:trPr>
          <w:trHeight w:val="374"/>
        </w:trPr>
        <w:tc>
          <w:tcPr>
            <w:tcW w:w="1576" w:type="dxa"/>
            <w:vMerge/>
          </w:tcPr>
          <w:p w:rsidR="00AA100B" w:rsidRDefault="00AA100B">
            <w:pPr>
              <w:snapToGrid w:val="0"/>
              <w:spacing w:line="0" w:lineRule="atLeast"/>
              <w:jc w:val="left"/>
              <w:rPr>
                <w:rFonts w:cs="Arial"/>
                <w:b/>
                <w:bCs/>
                <w:sz w:val="22"/>
                <w:szCs w:val="16"/>
              </w:rPr>
            </w:pPr>
          </w:p>
        </w:tc>
        <w:tc>
          <w:tcPr>
            <w:tcW w:w="3373" w:type="dxa"/>
            <w:vMerge/>
          </w:tcPr>
          <w:p w:rsidR="00AA100B" w:rsidRDefault="00AA100B">
            <w:pPr>
              <w:snapToGrid w:val="0"/>
              <w:spacing w:line="0" w:lineRule="atLeast"/>
              <w:jc w:val="left"/>
              <w:rPr>
                <w:rFonts w:cs="Arial"/>
                <w:b/>
                <w:bCs/>
                <w:sz w:val="22"/>
                <w:szCs w:val="16"/>
              </w:rPr>
            </w:pPr>
          </w:p>
        </w:tc>
        <w:tc>
          <w:tcPr>
            <w:tcW w:w="1337" w:type="dxa"/>
          </w:tcPr>
          <w:p w:rsidR="00AA100B" w:rsidRDefault="00B40923">
            <w:pPr>
              <w:snapToGrid w:val="0"/>
              <w:spacing w:line="0" w:lineRule="atLeast"/>
              <w:jc w:val="left"/>
              <w:rPr>
                <w:sz w:val="22"/>
                <w:szCs w:val="22"/>
              </w:rPr>
            </w:pPr>
            <w:r>
              <w:rPr>
                <w:rFonts w:hint="eastAsia"/>
                <w:sz w:val="22"/>
                <w:szCs w:val="22"/>
              </w:rPr>
              <w:t>HACCP</w:t>
            </w:r>
          </w:p>
        </w:tc>
        <w:tc>
          <w:tcPr>
            <w:tcW w:w="3676" w:type="dxa"/>
            <w:gridSpan w:val="3"/>
          </w:tcPr>
          <w:p w:rsidR="00AA100B" w:rsidRDefault="00AA100B">
            <w:pPr>
              <w:snapToGrid w:val="0"/>
              <w:spacing w:line="0" w:lineRule="atLeast"/>
              <w:jc w:val="left"/>
              <w:rPr>
                <w:sz w:val="22"/>
                <w:szCs w:val="22"/>
              </w:rPr>
            </w:pPr>
          </w:p>
        </w:tc>
      </w:tr>
      <w:tr w:rsidR="00AA100B">
        <w:trPr>
          <w:trHeight w:val="90"/>
        </w:trPr>
        <w:tc>
          <w:tcPr>
            <w:tcW w:w="9962" w:type="dxa"/>
            <w:gridSpan w:val="6"/>
          </w:tcPr>
          <w:p w:rsidR="00AA100B" w:rsidRDefault="00B4092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r w:rsidR="00212B28">
              <w:rPr>
                <w:rFonts w:hint="eastAsia"/>
                <w:sz w:val="22"/>
                <w:szCs w:val="18"/>
              </w:rPr>
              <w:t xml:space="preserve"> </w:t>
            </w:r>
            <w:r w:rsidR="00212B28">
              <w:rPr>
                <w:rFonts w:hint="eastAsia"/>
                <w:sz w:val="22"/>
                <w:szCs w:val="18"/>
              </w:rPr>
              <w:t>（企业</w:t>
            </w:r>
            <w:r w:rsidR="00212B28">
              <w:rPr>
                <w:sz w:val="22"/>
                <w:szCs w:val="18"/>
              </w:rPr>
              <w:t>暂不需要英文版</w:t>
            </w:r>
            <w:r w:rsidR="00212B28">
              <w:rPr>
                <w:rFonts w:hint="eastAsia"/>
                <w:sz w:val="22"/>
                <w:szCs w:val="18"/>
              </w:rPr>
              <w:t>证</w:t>
            </w:r>
            <w:r w:rsidR="00212B28">
              <w:rPr>
                <w:sz w:val="22"/>
                <w:szCs w:val="18"/>
              </w:rPr>
              <w:t>书</w:t>
            </w:r>
            <w:bookmarkStart w:id="21" w:name="_GoBack"/>
            <w:bookmarkEnd w:id="21"/>
            <w:r w:rsidR="00212B28">
              <w:rPr>
                <w:rFonts w:hint="eastAsia"/>
                <w:sz w:val="22"/>
                <w:szCs w:val="18"/>
              </w:rPr>
              <w:t>）</w:t>
            </w:r>
          </w:p>
        </w:tc>
      </w:tr>
      <w:tr w:rsidR="00AA100B">
        <w:tc>
          <w:tcPr>
            <w:tcW w:w="9962" w:type="dxa"/>
            <w:gridSpan w:val="6"/>
          </w:tcPr>
          <w:p w:rsidR="00AA100B" w:rsidRDefault="00B4092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AA100B">
        <w:trPr>
          <w:trHeight w:val="862"/>
        </w:trPr>
        <w:tc>
          <w:tcPr>
            <w:tcW w:w="1576" w:type="dxa"/>
          </w:tcPr>
          <w:p w:rsidR="00AA100B" w:rsidRDefault="00B4092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AA100B" w:rsidRDefault="00AA100B">
            <w:pPr>
              <w:snapToGrid w:val="0"/>
              <w:spacing w:line="0" w:lineRule="atLeast"/>
              <w:jc w:val="left"/>
              <w:rPr>
                <w:rFonts w:cs="Arial"/>
                <w:b/>
                <w:bCs/>
                <w:sz w:val="22"/>
                <w:szCs w:val="16"/>
              </w:rPr>
            </w:pPr>
          </w:p>
          <w:p w:rsidR="00AA100B" w:rsidRDefault="00AA100B">
            <w:pPr>
              <w:snapToGrid w:val="0"/>
              <w:spacing w:line="0" w:lineRule="atLeast"/>
              <w:jc w:val="left"/>
              <w:rPr>
                <w:rFonts w:cs="Arial"/>
                <w:b/>
                <w:bCs/>
                <w:sz w:val="22"/>
                <w:szCs w:val="16"/>
              </w:rPr>
            </w:pPr>
          </w:p>
          <w:p w:rsidR="00AA100B" w:rsidRDefault="00AA100B">
            <w:pPr>
              <w:snapToGrid w:val="0"/>
              <w:spacing w:line="0" w:lineRule="atLeast"/>
              <w:jc w:val="left"/>
              <w:rPr>
                <w:rFonts w:cs="Arial"/>
                <w:b/>
                <w:bCs/>
                <w:sz w:val="22"/>
                <w:szCs w:val="16"/>
              </w:rPr>
            </w:pPr>
          </w:p>
          <w:p w:rsidR="00AA100B" w:rsidRDefault="00AA100B">
            <w:pPr>
              <w:snapToGrid w:val="0"/>
              <w:spacing w:line="0" w:lineRule="atLeast"/>
              <w:jc w:val="left"/>
              <w:rPr>
                <w:rFonts w:cs="Arial"/>
                <w:b/>
                <w:bCs/>
                <w:sz w:val="22"/>
                <w:szCs w:val="16"/>
              </w:rPr>
            </w:pPr>
          </w:p>
        </w:tc>
        <w:tc>
          <w:tcPr>
            <w:tcW w:w="1370" w:type="dxa"/>
          </w:tcPr>
          <w:p w:rsidR="00AA100B" w:rsidRDefault="00B40923">
            <w:pPr>
              <w:snapToGrid w:val="0"/>
              <w:spacing w:line="0" w:lineRule="atLeast"/>
              <w:jc w:val="left"/>
              <w:rPr>
                <w:sz w:val="22"/>
                <w:szCs w:val="22"/>
              </w:rPr>
            </w:pPr>
            <w:r>
              <w:rPr>
                <w:rFonts w:hint="eastAsia"/>
                <w:sz w:val="22"/>
                <w:szCs w:val="18"/>
              </w:rPr>
              <w:t>审核组长签字</w:t>
            </w:r>
          </w:p>
        </w:tc>
        <w:tc>
          <w:tcPr>
            <w:tcW w:w="1976" w:type="dxa"/>
          </w:tcPr>
          <w:p w:rsidR="00AA100B" w:rsidRDefault="003A58E8">
            <w:pPr>
              <w:snapToGrid w:val="0"/>
              <w:spacing w:line="0" w:lineRule="atLeast"/>
              <w:jc w:val="left"/>
              <w:rPr>
                <w:sz w:val="22"/>
                <w:szCs w:val="22"/>
              </w:rPr>
            </w:pPr>
            <w:r>
              <w:rPr>
                <w:noProof/>
                <w:sz w:val="22"/>
                <w:szCs w:val="22"/>
              </w:rPr>
              <w:drawing>
                <wp:inline distT="0" distB="0" distL="0" distR="0">
                  <wp:extent cx="1117600" cy="3562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7600" cy="356235"/>
                          </a:xfrm>
                          <a:prstGeom prst="rect">
                            <a:avLst/>
                          </a:prstGeom>
                        </pic:spPr>
                      </pic:pic>
                    </a:graphicData>
                  </a:graphic>
                </wp:inline>
              </w:drawing>
            </w:r>
          </w:p>
        </w:tc>
      </w:tr>
    </w:tbl>
    <w:p w:rsidR="00AA100B" w:rsidRDefault="00AA100B">
      <w:pPr>
        <w:snapToGrid w:val="0"/>
        <w:spacing w:line="0" w:lineRule="atLeast"/>
      </w:pPr>
    </w:p>
    <w:p w:rsidR="00AA100B" w:rsidRDefault="00B40923">
      <w:pPr>
        <w:snapToGrid w:val="0"/>
        <w:spacing w:line="0" w:lineRule="atLeast"/>
      </w:pPr>
      <w:r>
        <w:rPr>
          <w:rFonts w:hint="eastAsia"/>
        </w:rPr>
        <w:t>注：</w:t>
      </w:r>
    </w:p>
    <w:p w:rsidR="00AA100B" w:rsidRDefault="00B40923">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AA100B" w:rsidRDefault="00B40923">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AA100B" w:rsidRDefault="00B40923">
      <w:pPr>
        <w:snapToGrid w:val="0"/>
        <w:spacing w:line="0" w:lineRule="atLeast"/>
      </w:pPr>
      <w:r>
        <w:rPr>
          <w:rFonts w:hint="eastAsia"/>
        </w:rPr>
        <w:t>3</w:t>
      </w:r>
      <w:r>
        <w:rPr>
          <w:rFonts w:hint="eastAsia"/>
        </w:rPr>
        <w:t>、请在申请认证组织名称处加盖公章；</w:t>
      </w:r>
    </w:p>
    <w:p w:rsidR="00AA100B" w:rsidRDefault="00B40923">
      <w:pPr>
        <w:snapToGrid w:val="0"/>
        <w:spacing w:line="0" w:lineRule="atLeast"/>
      </w:pPr>
      <w:r>
        <w:rPr>
          <w:rFonts w:hint="eastAsia"/>
        </w:rPr>
        <w:t>4</w:t>
      </w:r>
      <w:r>
        <w:rPr>
          <w:rFonts w:hint="eastAsia"/>
        </w:rPr>
        <w:t>、组织三个地址一致时只需填写一个，其余填“同上”，不同时分别填写；</w:t>
      </w:r>
    </w:p>
    <w:p w:rsidR="00AA100B" w:rsidRDefault="00B40923">
      <w:pPr>
        <w:snapToGrid w:val="0"/>
        <w:spacing w:line="0" w:lineRule="atLeast"/>
      </w:pPr>
      <w:r>
        <w:rPr>
          <w:rFonts w:hint="eastAsia"/>
        </w:rPr>
        <w:t>5</w:t>
      </w:r>
      <w:r>
        <w:rPr>
          <w:rFonts w:hint="eastAsia"/>
        </w:rPr>
        <w:t>、组织需自行提供英文版认证证书信息。</w:t>
      </w:r>
    </w:p>
    <w:p w:rsidR="00AA100B" w:rsidRDefault="00B40923">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AA100B" w:rsidRDefault="00B40923">
      <w:pPr>
        <w:snapToGrid w:val="0"/>
        <w:spacing w:line="0" w:lineRule="atLeast"/>
      </w:pPr>
      <w:r>
        <w:rPr>
          <w:rFonts w:hint="eastAsia"/>
        </w:rPr>
        <w:t>7</w:t>
      </w:r>
      <w:r>
        <w:rPr>
          <w:rFonts w:hint="eastAsia"/>
        </w:rPr>
        <w:t>、翻译费用可直接与审核费用一同汇入我公司账户或由审核组长从现场带回。</w:t>
      </w:r>
    </w:p>
    <w:sectPr w:rsidR="00AA100B">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8B3" w:rsidRDefault="00C278B3">
      <w:pPr>
        <w:spacing w:after="0" w:line="240" w:lineRule="auto"/>
      </w:pPr>
      <w:r>
        <w:separator/>
      </w:r>
    </w:p>
  </w:endnote>
  <w:endnote w:type="continuationSeparator" w:id="0">
    <w:p w:rsidR="00C278B3" w:rsidRDefault="00C2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8B3" w:rsidRDefault="00C278B3">
      <w:pPr>
        <w:spacing w:after="0" w:line="240" w:lineRule="auto"/>
      </w:pPr>
      <w:r>
        <w:separator/>
      </w:r>
    </w:p>
  </w:footnote>
  <w:footnote w:type="continuationSeparator" w:id="0">
    <w:p w:rsidR="00C278B3" w:rsidRDefault="00C27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00B" w:rsidRDefault="00C278B3">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AA100B" w:rsidRDefault="00B40923">
                <w:pPr>
                  <w:rPr>
                    <w:sz w:val="18"/>
                    <w:szCs w:val="18"/>
                  </w:rPr>
                </w:pPr>
                <w:r>
                  <w:rPr>
                    <w:rFonts w:hint="eastAsia"/>
                    <w:sz w:val="18"/>
                    <w:szCs w:val="18"/>
                  </w:rPr>
                  <w:t>ISC-B-II-20(05</w:t>
                </w:r>
                <w:r>
                  <w:rPr>
                    <w:rFonts w:hint="eastAsia"/>
                    <w:sz w:val="18"/>
                    <w:szCs w:val="18"/>
                  </w:rPr>
                  <w:t>版）</w:t>
                </w:r>
              </w:p>
            </w:txbxContent>
          </v:textbox>
        </v:shape>
      </w:pict>
    </w:r>
    <w:r w:rsidR="00B40923">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40923">
      <w:rPr>
        <w:rStyle w:val="CharChar1"/>
        <w:rFonts w:hint="default"/>
      </w:rPr>
      <w:t>北京国标联合认证有限公司</w:t>
    </w:r>
    <w:r w:rsidR="00B40923">
      <w:rPr>
        <w:rStyle w:val="CharChar1"/>
        <w:rFonts w:hint="default"/>
      </w:rPr>
      <w:tab/>
    </w:r>
    <w:r w:rsidR="00B40923">
      <w:rPr>
        <w:rStyle w:val="CharChar1"/>
        <w:rFonts w:hint="default"/>
      </w:rPr>
      <w:tab/>
    </w:r>
    <w:r w:rsidR="00B40923">
      <w:rPr>
        <w:rStyle w:val="CharChar1"/>
        <w:rFonts w:hint="default"/>
      </w:rPr>
      <w:tab/>
    </w:r>
  </w:p>
  <w:p w:rsidR="00AA100B" w:rsidRDefault="00B40923">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100B"/>
    <w:rsid w:val="00174E8F"/>
    <w:rsid w:val="00212B28"/>
    <w:rsid w:val="003A58E8"/>
    <w:rsid w:val="00695659"/>
    <w:rsid w:val="00902C50"/>
    <w:rsid w:val="0090545D"/>
    <w:rsid w:val="009E5107"/>
    <w:rsid w:val="00AA100B"/>
    <w:rsid w:val="00B40923"/>
    <w:rsid w:val="00C278B3"/>
    <w:rsid w:val="00C952B6"/>
    <w:rsid w:val="00DC57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1809436"/>
  <w15:docId w15:val="{76465DA4-1FD0-484D-895A-ACCF7ED5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1454</Characters>
  <Application>Microsoft Office Word</Application>
  <DocSecurity>0</DocSecurity>
  <Lines>12</Lines>
  <Paragraphs>3</Paragraphs>
  <ScaleCrop>false</ScaleCrop>
  <Company>微软中国</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36</cp:revision>
  <cp:lastPrinted>2019-05-13T03:13:00Z</cp:lastPrinted>
  <dcterms:created xsi:type="dcterms:W3CDTF">2016-02-16T02:49:00Z</dcterms:created>
  <dcterms:modified xsi:type="dcterms:W3CDTF">2021-11-11T02:58:00Z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