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51" w:rsidRDefault="00386B51">
      <w:pPr>
        <w:jc w:val="center"/>
        <w:rPr>
          <w:b/>
          <w:color w:val="000000"/>
          <w:sz w:val="28"/>
          <w:szCs w:val="28"/>
          <w:u w:val="single"/>
        </w:rPr>
      </w:pPr>
    </w:p>
    <w:p w:rsidR="00386B51" w:rsidRDefault="003B104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u w:val="single"/>
        </w:rPr>
        <w:t>回波损耗（</w:t>
      </w:r>
      <w:r>
        <w:rPr>
          <w:rFonts w:hint="eastAsia"/>
          <w:b/>
          <w:color w:val="000000"/>
          <w:sz w:val="28"/>
          <w:szCs w:val="28"/>
          <w:u w:val="single"/>
        </w:rPr>
        <w:t>UPC</w:t>
      </w:r>
      <w:r>
        <w:rPr>
          <w:rFonts w:hint="eastAsia"/>
          <w:b/>
          <w:color w:val="000000"/>
          <w:sz w:val="28"/>
          <w:szCs w:val="28"/>
          <w:u w:val="single"/>
        </w:rPr>
        <w:t>）</w:t>
      </w:r>
      <w:r>
        <w:rPr>
          <w:rFonts w:ascii="Arial" w:hAnsi="Arial" w:cs="Arial" w:hint="eastAsia"/>
          <w:b/>
          <w:sz w:val="28"/>
          <w:szCs w:val="28"/>
        </w:rPr>
        <w:t>测量过程的测量不确定度评定记录表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88"/>
      </w:tblGrid>
      <w:tr w:rsidR="00386B51">
        <w:trPr>
          <w:trHeight w:val="11516"/>
        </w:trPr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6B51" w:rsidRDefault="003B104D">
            <w:pPr>
              <w:numPr>
                <w:ilvl w:val="0"/>
                <w:numId w:val="1"/>
              </w:num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概述</w:t>
            </w:r>
          </w:p>
          <w:p w:rsidR="00386B51" w:rsidRDefault="003B104D">
            <w:pPr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1.1测量方法：YD/T 1272.4-2007《光纤活动连接器第4部分：FC型》、YD/T 1272.3-2015《光纤活动连接器第3部分：SC型》</w:t>
            </w:r>
            <w:bookmarkStart w:id="0" w:name="_GoBack"/>
            <w:bookmarkEnd w:id="0"/>
          </w:p>
          <w:p w:rsidR="00386B51" w:rsidRDefault="003B104D">
            <w:pPr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1.2环境条件：</w:t>
            </w:r>
            <w:r>
              <w:rPr>
                <w:rFonts w:ascii="宋体" w:hAnsi="宋体" w:hint="eastAsia"/>
                <w:sz w:val="24"/>
              </w:rPr>
              <w:t>常温</w:t>
            </w:r>
          </w:p>
          <w:p w:rsidR="00386B51" w:rsidRDefault="003B104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1.3测量设备：插回损测试仪</w:t>
            </w:r>
          </w:p>
          <w:p w:rsidR="00386B51" w:rsidRDefault="003B104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1.4测试对象：标准跳线:5</w:t>
            </w:r>
            <w:r>
              <w:rPr>
                <w:rFonts w:ascii="宋体" w:hAnsi="宋体"/>
                <w:color w:val="000000"/>
                <w:sz w:val="24"/>
              </w:rPr>
              <w:t>2dB</w:t>
            </w:r>
          </w:p>
          <w:p w:rsidR="00386B51" w:rsidRDefault="003B104D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1.5测量要求及测量设备计量特性：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09"/>
              <w:gridCol w:w="1509"/>
              <w:gridCol w:w="1509"/>
              <w:gridCol w:w="1510"/>
              <w:gridCol w:w="1510"/>
              <w:gridCol w:w="1510"/>
            </w:tblGrid>
            <w:tr w:rsidR="00386B51">
              <w:tc>
                <w:tcPr>
                  <w:tcW w:w="3018" w:type="dxa"/>
                  <w:gridSpan w:val="2"/>
                </w:tcPr>
                <w:p w:rsidR="00386B51" w:rsidRDefault="003B104D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测试对象</w:t>
                  </w:r>
                </w:p>
              </w:tc>
              <w:tc>
                <w:tcPr>
                  <w:tcW w:w="6039" w:type="dxa"/>
                  <w:gridSpan w:val="4"/>
                </w:tcPr>
                <w:p w:rsidR="00386B51" w:rsidRDefault="003B104D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测量设备计量特性</w:t>
                  </w:r>
                </w:p>
              </w:tc>
            </w:tr>
            <w:tr w:rsidR="00386B51">
              <w:tc>
                <w:tcPr>
                  <w:tcW w:w="1509" w:type="dxa"/>
                </w:tcPr>
                <w:p w:rsidR="00386B51" w:rsidRDefault="003B104D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测量范围</w:t>
                  </w:r>
                </w:p>
              </w:tc>
              <w:tc>
                <w:tcPr>
                  <w:tcW w:w="1509" w:type="dxa"/>
                </w:tcPr>
                <w:p w:rsidR="00386B51" w:rsidRDefault="003B104D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允许误差</w:t>
                  </w:r>
                </w:p>
              </w:tc>
              <w:tc>
                <w:tcPr>
                  <w:tcW w:w="1509" w:type="dxa"/>
                </w:tcPr>
                <w:p w:rsidR="00386B51" w:rsidRDefault="003B104D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测量设备名称</w:t>
                  </w:r>
                </w:p>
              </w:tc>
              <w:tc>
                <w:tcPr>
                  <w:tcW w:w="1510" w:type="dxa"/>
                </w:tcPr>
                <w:p w:rsidR="00386B51" w:rsidRDefault="003B104D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测量范围</w:t>
                  </w:r>
                </w:p>
              </w:tc>
              <w:tc>
                <w:tcPr>
                  <w:tcW w:w="1510" w:type="dxa"/>
                </w:tcPr>
                <w:p w:rsidR="00386B51" w:rsidRDefault="003B104D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分辨力</w:t>
                  </w:r>
                </w:p>
              </w:tc>
              <w:tc>
                <w:tcPr>
                  <w:tcW w:w="1510" w:type="dxa"/>
                </w:tcPr>
                <w:p w:rsidR="00386B51" w:rsidRDefault="003B104D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允许误差</w:t>
                  </w:r>
                </w:p>
              </w:tc>
            </w:tr>
            <w:tr w:rsidR="00386B51">
              <w:trPr>
                <w:trHeight w:val="459"/>
              </w:trPr>
              <w:tc>
                <w:tcPr>
                  <w:tcW w:w="1509" w:type="dxa"/>
                  <w:vAlign w:val="center"/>
                </w:tcPr>
                <w:p w:rsidR="00386B51" w:rsidRDefault="003B104D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≥50dB</w:t>
                  </w:r>
                </w:p>
              </w:tc>
              <w:tc>
                <w:tcPr>
                  <w:tcW w:w="1509" w:type="dxa"/>
                  <w:vAlign w:val="center"/>
                </w:tcPr>
                <w:p w:rsidR="00386B51" w:rsidRDefault="003B104D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±2.5dB</w:t>
                  </w:r>
                </w:p>
              </w:tc>
              <w:tc>
                <w:tcPr>
                  <w:tcW w:w="1509" w:type="dxa"/>
                  <w:vAlign w:val="center"/>
                </w:tcPr>
                <w:p w:rsidR="00386B51" w:rsidRDefault="003B104D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插回损测试仪</w:t>
                  </w:r>
                </w:p>
              </w:tc>
              <w:tc>
                <w:tcPr>
                  <w:tcW w:w="1510" w:type="dxa"/>
                  <w:vAlign w:val="center"/>
                </w:tcPr>
                <w:p w:rsidR="00386B51" w:rsidRDefault="003B104D">
                  <w:pPr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0～75dB</w:t>
                  </w:r>
                </w:p>
              </w:tc>
              <w:tc>
                <w:tcPr>
                  <w:tcW w:w="1510" w:type="dxa"/>
                  <w:vAlign w:val="center"/>
                </w:tcPr>
                <w:p w:rsidR="00386B51" w:rsidRDefault="003B104D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0.1dB</w:t>
                  </w:r>
                </w:p>
              </w:tc>
              <w:tc>
                <w:tcPr>
                  <w:tcW w:w="1510" w:type="dxa"/>
                  <w:vAlign w:val="center"/>
                </w:tcPr>
                <w:p w:rsidR="00386B51" w:rsidRDefault="003B104D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±1</w:t>
                  </w:r>
                  <w:r>
                    <w:rPr>
                      <w:rFonts w:ascii="宋体" w:hAnsi="宋体"/>
                      <w:sz w:val="24"/>
                    </w:rPr>
                    <w:t>.0</w:t>
                  </w:r>
                  <w:r>
                    <w:rPr>
                      <w:rFonts w:ascii="宋体" w:hAnsi="宋体" w:hint="eastAsia"/>
                      <w:sz w:val="24"/>
                    </w:rPr>
                    <w:t>dB</w:t>
                  </w:r>
                </w:p>
              </w:tc>
            </w:tr>
          </w:tbl>
          <w:p w:rsidR="00386B51" w:rsidRDefault="003B104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 . 数学模型 ：</w:t>
            </w:r>
            <w:r w:rsidR="00386B51" w:rsidRPr="00386B51">
              <w:rPr>
                <w:rFonts w:ascii="宋体" w:hAnsi="宋体"/>
                <w:position w:val="-10"/>
                <w:sz w:val="24"/>
              </w:rPr>
              <w:object w:dxaOrig="1458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75pt;height:17.25pt" o:ole="">
                  <v:imagedata r:id="rId9" o:title=""/>
                </v:shape>
                <o:OLEObject Type="Embed" ProgID="Equation.3" ShapeID="_x0000_i1025" DrawAspect="Content" ObjectID="_1695708834" r:id="rId10"/>
              </w:object>
            </w:r>
          </w:p>
          <w:p w:rsidR="00386B51" w:rsidRDefault="00477C6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pict>
                <v:line id="直线 17" o:spid="_x0000_s1026" style="position:absolute;left:0;text-align:left;z-index:251657216" from="2in,7.3pt" to="144.05pt,7.3pt" o:gfxdata="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qzlsf1AAAAAkBAAAPAAAAAAAAAAEAIAAAACIA&#10;AABkcnMvZG93bnJldi54bWxQSwECFAAUAAAACACHTuJAqxGOjdQBAACeAwAADgAAAAAAAAABACAA&#10;AAAjAQAAZHJzL2Uyb0RvYy54bWxQSwUGAAAAAAYABgBZAQAAaQUAAAAA&#10;"/>
              </w:pict>
            </w:r>
            <w:r w:rsidR="003B104D">
              <w:rPr>
                <w:rFonts w:ascii="宋体" w:hAnsi="宋体" w:hint="eastAsia"/>
                <w:color w:val="000000"/>
                <w:sz w:val="24"/>
              </w:rPr>
              <w:t xml:space="preserve">3. 不确定度的计算公式：  </w:t>
            </w:r>
            <w:r w:rsidR="00386B51" w:rsidRPr="00386B51">
              <w:rPr>
                <w:rFonts w:ascii="宋体" w:hAnsi="宋体"/>
                <w:position w:val="-12"/>
                <w:sz w:val="24"/>
              </w:rPr>
              <w:object w:dxaOrig="1619" w:dyaOrig="460">
                <v:shape id="_x0000_i1026" type="#_x0000_t75" style="width:81pt;height:23.25pt" o:ole="">
                  <v:imagedata r:id="rId11" o:title=""/>
                </v:shape>
                <o:OLEObject Type="Embed" ProgID="Equation.3" ShapeID="_x0000_i1026" DrawAspect="Content" ObjectID="_1695708835" r:id="rId12"/>
              </w:object>
            </w:r>
          </w:p>
          <w:p w:rsidR="00386B51" w:rsidRDefault="003B104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4. 输入量的标准不确定度的评定</w:t>
            </w:r>
          </w:p>
          <w:p w:rsidR="00386B51" w:rsidRDefault="003B104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4.1  A类不确定度评定</w:t>
            </w:r>
          </w:p>
          <w:p w:rsidR="00386B51" w:rsidRDefault="003B104D">
            <w:pPr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在相同条件下，用插回损测试仪测量标准跳线的回波损耗，</w:t>
            </w:r>
            <w:r>
              <w:rPr>
                <w:rFonts w:ascii="宋体" w:hAnsi="宋体" w:hint="eastAsia"/>
                <w:sz w:val="24"/>
              </w:rPr>
              <w:t>重复测量6次数值如下；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839"/>
              <w:gridCol w:w="1147"/>
              <w:gridCol w:w="1095"/>
              <w:gridCol w:w="1380"/>
              <w:gridCol w:w="1185"/>
              <w:gridCol w:w="1080"/>
              <w:gridCol w:w="1080"/>
            </w:tblGrid>
            <w:tr w:rsidR="00386B51">
              <w:trPr>
                <w:trHeight w:val="382"/>
              </w:trPr>
              <w:tc>
                <w:tcPr>
                  <w:tcW w:w="1839" w:type="dxa"/>
                </w:tcPr>
                <w:p w:rsidR="00386B51" w:rsidRDefault="003B104D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bookmarkStart w:id="1" w:name="OLE_LINK1"/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测量次数</w:t>
                  </w:r>
                </w:p>
              </w:tc>
              <w:tc>
                <w:tcPr>
                  <w:tcW w:w="1147" w:type="dxa"/>
                </w:tcPr>
                <w:p w:rsidR="00386B51" w:rsidRDefault="003B104D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1095" w:type="dxa"/>
                </w:tcPr>
                <w:p w:rsidR="00386B51" w:rsidRDefault="003B104D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1380" w:type="dxa"/>
                </w:tcPr>
                <w:p w:rsidR="00386B51" w:rsidRDefault="003B104D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1185" w:type="dxa"/>
                </w:tcPr>
                <w:p w:rsidR="00386B51" w:rsidRDefault="003B104D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1080" w:type="dxa"/>
                </w:tcPr>
                <w:p w:rsidR="00386B51" w:rsidRDefault="003B104D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1080" w:type="dxa"/>
                </w:tcPr>
                <w:p w:rsidR="00386B51" w:rsidRDefault="003B104D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6</w:t>
                  </w:r>
                </w:p>
              </w:tc>
            </w:tr>
            <w:tr w:rsidR="00386B51">
              <w:trPr>
                <w:trHeight w:val="332"/>
              </w:trPr>
              <w:tc>
                <w:tcPr>
                  <w:tcW w:w="1839" w:type="dxa"/>
                </w:tcPr>
                <w:p w:rsidR="00386B51" w:rsidRDefault="003B104D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测量值（dB）</w:t>
                  </w:r>
                </w:p>
              </w:tc>
              <w:tc>
                <w:tcPr>
                  <w:tcW w:w="1147" w:type="dxa"/>
                  <w:vAlign w:val="center"/>
                </w:tcPr>
                <w:p w:rsidR="00386B51" w:rsidRDefault="003B104D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51.9</w:t>
                  </w:r>
                </w:p>
              </w:tc>
              <w:tc>
                <w:tcPr>
                  <w:tcW w:w="1095" w:type="dxa"/>
                  <w:vAlign w:val="center"/>
                </w:tcPr>
                <w:p w:rsidR="00386B51" w:rsidRDefault="003B104D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52</w:t>
                  </w:r>
                  <w:r>
                    <w:rPr>
                      <w:rFonts w:ascii="宋体" w:hAnsi="宋体"/>
                      <w:color w:val="000000"/>
                      <w:sz w:val="24"/>
                    </w:rPr>
                    <w:t>.0</w:t>
                  </w:r>
                </w:p>
              </w:tc>
              <w:tc>
                <w:tcPr>
                  <w:tcW w:w="1380" w:type="dxa"/>
                  <w:vAlign w:val="center"/>
                </w:tcPr>
                <w:p w:rsidR="00386B51" w:rsidRDefault="003B104D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52.1</w:t>
                  </w:r>
                </w:p>
              </w:tc>
              <w:tc>
                <w:tcPr>
                  <w:tcW w:w="1185" w:type="dxa"/>
                  <w:vAlign w:val="center"/>
                </w:tcPr>
                <w:p w:rsidR="00386B51" w:rsidRDefault="003B104D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51.8</w:t>
                  </w:r>
                </w:p>
              </w:tc>
              <w:tc>
                <w:tcPr>
                  <w:tcW w:w="1080" w:type="dxa"/>
                  <w:vAlign w:val="center"/>
                </w:tcPr>
                <w:p w:rsidR="00386B51" w:rsidRDefault="003B104D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51.7</w:t>
                  </w:r>
                </w:p>
              </w:tc>
              <w:tc>
                <w:tcPr>
                  <w:tcW w:w="1080" w:type="dxa"/>
                  <w:vAlign w:val="center"/>
                </w:tcPr>
                <w:p w:rsidR="00386B51" w:rsidRDefault="003B104D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51.6</w:t>
                  </w:r>
                </w:p>
              </w:tc>
            </w:tr>
          </w:tbl>
          <w:bookmarkEnd w:id="1"/>
          <w:p w:rsidR="00386B51" w:rsidRDefault="003B104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平均值： </w:t>
            </w:r>
            <w:r w:rsidR="00386B51" w:rsidRPr="00386B51">
              <w:rPr>
                <w:rFonts w:ascii="宋体" w:hAnsi="宋体"/>
                <w:position w:val="-4"/>
                <w:sz w:val="24"/>
              </w:rPr>
              <w:object w:dxaOrig="220" w:dyaOrig="419">
                <v:shape id="_x0000_i1027" type="#_x0000_t75" style="width:11.25pt;height:21pt" o:ole="">
                  <v:imagedata r:id="rId13" o:title=""/>
                </v:shape>
                <o:OLEObject Type="Embed" ProgID="Equation.3" ShapeID="_x0000_i1027" DrawAspect="Content" ObjectID="_1695708836" r:id="rId14"/>
              </w:objec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=51.</w:t>
            </w:r>
            <w:r>
              <w:rPr>
                <w:rFonts w:ascii="宋体" w:hAnsi="宋体"/>
                <w:color w:val="000000"/>
                <w:sz w:val="24"/>
              </w:rPr>
              <w:t>85</w:t>
            </w:r>
            <w:r>
              <w:rPr>
                <w:rFonts w:ascii="宋体" w:hAnsi="宋体" w:hint="eastAsia"/>
                <w:sz w:val="24"/>
              </w:rPr>
              <w:t>dB</w:t>
            </w:r>
          </w:p>
          <w:p w:rsidR="00386B51" w:rsidRDefault="00386B51">
            <w:pPr>
              <w:ind w:firstLineChars="400" w:firstLine="960"/>
              <w:rPr>
                <w:rFonts w:ascii="宋体" w:hAnsi="宋体"/>
                <w:sz w:val="24"/>
              </w:rPr>
            </w:pPr>
            <w:r w:rsidRPr="00386B51">
              <w:rPr>
                <w:rFonts w:ascii="宋体" w:hAnsi="宋体"/>
                <w:position w:val="-30"/>
                <w:sz w:val="24"/>
              </w:rPr>
              <w:object w:dxaOrig="2359" w:dyaOrig="780">
                <v:shape id="_x0000_i1028" type="#_x0000_t75" style="width:117.75pt;height:39pt" o:ole="">
                  <v:imagedata r:id="rId15" o:title=""/>
                </v:shape>
                <o:OLEObject Type="Embed" ProgID="Equation.3" ShapeID="_x0000_i1028" DrawAspect="Content" ObjectID="_1695708837" r:id="rId16"/>
              </w:object>
            </w:r>
          </w:p>
          <w:p w:rsidR="00386B51" w:rsidRDefault="003B104D">
            <w:pPr>
              <w:ind w:firstLineChars="550" w:firstLine="13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=0.</w:t>
            </w:r>
            <w:r>
              <w:rPr>
                <w:rFonts w:ascii="宋体" w:hAnsi="宋体"/>
                <w:sz w:val="24"/>
              </w:rPr>
              <w:t>076</w:t>
            </w:r>
            <w:r>
              <w:rPr>
                <w:rFonts w:ascii="宋体" w:hAnsi="宋体" w:hint="eastAsia"/>
                <w:sz w:val="24"/>
              </w:rPr>
              <w:t>dB</w:t>
            </w:r>
          </w:p>
          <w:p w:rsidR="00386B51" w:rsidRDefault="003B104D">
            <w:pPr>
              <w:rPr>
                <w:rFonts w:ascii="宋体" w:hAnsi="宋体"/>
                <w:color w:val="000000"/>
                <w:sz w:val="24"/>
                <w:vertAlign w:val="subscript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4.2  B类不确定度评定</w:t>
            </w:r>
            <w:r w:rsidR="00386B51" w:rsidRPr="00386B51">
              <w:rPr>
                <w:rFonts w:ascii="宋体" w:hAnsi="宋体"/>
                <w:position w:val="-10"/>
                <w:sz w:val="24"/>
              </w:rPr>
              <w:object w:dxaOrig="300" w:dyaOrig="340">
                <v:shape id="_x0000_i1029" type="#_x0000_t75" style="width:15pt;height:17.25pt" o:ole="">
                  <v:imagedata r:id="rId17" o:title=""/>
                </v:shape>
                <o:OLEObject Type="Embed" ProgID="Equation.3" ShapeID="_x0000_i1029" DrawAspect="Content" ObjectID="_1695708838" r:id="rId18"/>
              </w:object>
            </w:r>
          </w:p>
          <w:p w:rsidR="00386B51" w:rsidRDefault="003B104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4.2.1</w:t>
            </w:r>
            <w:r>
              <w:rPr>
                <w:rFonts w:ascii="宋体" w:hAnsi="宋体" w:hint="eastAsia"/>
                <w:sz w:val="24"/>
              </w:rPr>
              <w:t>由测量设备本身引入的标准不确定度</w:t>
            </w:r>
            <w:r w:rsidR="00386B51" w:rsidRPr="00386B51">
              <w:rPr>
                <w:rFonts w:ascii="宋体" w:hAnsi="宋体" w:hint="eastAsia"/>
                <w:sz w:val="24"/>
              </w:rPr>
              <w:object w:dxaOrig="360" w:dyaOrig="340">
                <v:shape id="_x0000_i1030" type="#_x0000_t75" style="width:18pt;height:17.25pt" o:ole="">
                  <v:imagedata r:id="rId19" o:title=""/>
                </v:shape>
                <o:OLEObject Type="Embed" ProgID="Equation.3" ShapeID="_x0000_i1030" DrawAspect="Content" ObjectID="_1695708839" r:id="rId20"/>
              </w:object>
            </w:r>
          </w:p>
          <w:p w:rsidR="00386B51" w:rsidRDefault="003B104D">
            <w:pPr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插回损测试仪误差：±</w:t>
            </w:r>
            <w:r>
              <w:rPr>
                <w:rFonts w:ascii="宋体" w:hAnsi="宋体"/>
                <w:sz w:val="24"/>
              </w:rPr>
              <w:t>1.0</w:t>
            </w:r>
            <w:r>
              <w:rPr>
                <w:rFonts w:ascii="宋体" w:hAnsi="宋体" w:hint="eastAsia"/>
                <w:sz w:val="24"/>
              </w:rPr>
              <w:t>dB，按均匀分布处理：</w:t>
            </w:r>
            <w:r w:rsidR="00386B51" w:rsidRPr="00386B51">
              <w:rPr>
                <w:rFonts w:ascii="宋体" w:hAnsi="宋体"/>
                <w:position w:val="-28"/>
                <w:sz w:val="24"/>
              </w:rPr>
              <w:object w:dxaOrig="2000" w:dyaOrig="660">
                <v:shape id="_x0000_i1031" type="#_x0000_t75" style="width:137.25pt;height:33pt" o:ole="">
                  <v:imagedata r:id="rId21" o:title=""/>
                </v:shape>
                <o:OLEObject Type="Embed" ProgID="Equation.3" ShapeID="_x0000_i1031" DrawAspect="Content" ObjectID="_1695708840" r:id="rId22"/>
              </w:object>
            </w:r>
          </w:p>
          <w:p w:rsidR="00386B51" w:rsidRDefault="003B104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4.2.2由测量</w:t>
            </w:r>
            <w:r>
              <w:rPr>
                <w:rFonts w:ascii="宋体" w:hAnsi="宋体" w:hint="eastAsia"/>
                <w:sz w:val="24"/>
              </w:rPr>
              <w:t>设备</w:t>
            </w:r>
            <w:r>
              <w:rPr>
                <w:rFonts w:ascii="宋体" w:hAnsi="宋体" w:hint="eastAsia"/>
                <w:color w:val="000000"/>
                <w:sz w:val="24"/>
              </w:rPr>
              <w:t>分辨率</w:t>
            </w:r>
            <w:r>
              <w:rPr>
                <w:rFonts w:ascii="宋体" w:hAnsi="宋体" w:hint="eastAsia"/>
                <w:sz w:val="24"/>
              </w:rPr>
              <w:t>引入的标准不确定度</w:t>
            </w:r>
            <w:r w:rsidR="00386B51" w:rsidRPr="00386B51">
              <w:rPr>
                <w:rFonts w:ascii="宋体" w:hAnsi="宋体"/>
                <w:position w:val="-10"/>
                <w:sz w:val="24"/>
              </w:rPr>
              <w:object w:dxaOrig="380" w:dyaOrig="340">
                <v:shape id="_x0000_i1032" type="#_x0000_t75" style="width:18.75pt;height:17.25pt" o:ole="">
                  <v:imagedata r:id="rId23" o:title=""/>
                </v:shape>
                <o:OLEObject Type="Embed" ProgID="Equation.3" ShapeID="_x0000_i1032" DrawAspect="Content" ObjectID="_1695708841" r:id="rId24"/>
              </w:object>
            </w:r>
            <w:r>
              <w:rPr>
                <w:rFonts w:ascii="宋体" w:hAnsi="宋体" w:hint="eastAsia"/>
                <w:sz w:val="24"/>
              </w:rPr>
              <w:t>，</w:t>
            </w:r>
          </w:p>
          <w:p w:rsidR="00386B51" w:rsidRDefault="003B104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插回损测试仪的分辨率为0.1</w:t>
            </w:r>
            <w:r>
              <w:rPr>
                <w:rFonts w:ascii="宋体" w:hAnsi="宋体" w:hint="eastAsia"/>
                <w:sz w:val="24"/>
              </w:rPr>
              <w:t>dB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则： </w:t>
            </w:r>
            <w:r w:rsidR="00386B51" w:rsidRPr="00386B51">
              <w:rPr>
                <w:rFonts w:ascii="宋体" w:hAnsi="宋体"/>
                <w:position w:val="-28"/>
                <w:sz w:val="24"/>
              </w:rPr>
              <w:object w:dxaOrig="2320" w:dyaOrig="660">
                <v:shape id="_x0000_i1033" type="#_x0000_t75" style="width:116.25pt;height:33pt" o:ole="">
                  <v:imagedata r:id="rId25" o:title=""/>
                </v:shape>
                <o:OLEObject Type="Embed" ProgID="Equation.3" ShapeID="_x0000_i1033" DrawAspect="Content" ObjectID="_1695708842" r:id="rId26"/>
              </w:object>
            </w:r>
          </w:p>
          <w:p w:rsidR="00386B51" w:rsidRDefault="003B104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5.计算合成标准不确定度</w:t>
            </w:r>
            <w:r w:rsidR="00386B51" w:rsidRPr="00386B51">
              <w:rPr>
                <w:rFonts w:ascii="宋体" w:hAnsi="宋体"/>
                <w:position w:val="-12"/>
                <w:sz w:val="24"/>
              </w:rPr>
              <w:object w:dxaOrig="300" w:dyaOrig="360">
                <v:shape id="_x0000_i1034" type="#_x0000_t75" style="width:15pt;height:18pt" o:ole="">
                  <v:imagedata r:id="rId27" o:title=""/>
                </v:shape>
                <o:OLEObject Type="Embed" ProgID="Equation.3" ShapeID="_x0000_i1034" DrawAspect="Content" ObjectID="_1695708843" r:id="rId28"/>
              </w:object>
            </w:r>
          </w:p>
          <w:p w:rsidR="00386B51" w:rsidRDefault="003B104D">
            <w:pPr>
              <w:ind w:firstLineChars="200" w:firstLine="480"/>
              <w:rPr>
                <w:rFonts w:ascii="宋体" w:hAnsi="宋体"/>
                <w:position w:val="-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合成标准不确定度的计算公式：</w:t>
            </w:r>
            <w:r w:rsidR="00386B51" w:rsidRPr="00386B51">
              <w:rPr>
                <w:rFonts w:ascii="宋体" w:hAnsi="宋体"/>
                <w:position w:val="-12"/>
                <w:sz w:val="24"/>
              </w:rPr>
              <w:object w:dxaOrig="2240" w:dyaOrig="460">
                <v:shape id="_x0000_i1035" type="#_x0000_t75" style="width:150.75pt;height:23.25pt" o:ole="">
                  <v:imagedata r:id="rId29" o:title=""/>
                </v:shape>
                <o:OLEObject Type="Embed" ProgID="Equation.3" ShapeID="_x0000_i1035" DrawAspect="Content" ObjectID="_1695708844" r:id="rId30"/>
              </w:object>
            </w:r>
          </w:p>
          <w:p w:rsidR="00386B51" w:rsidRDefault="00386B51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386B51">
              <w:rPr>
                <w:rFonts w:ascii="宋体" w:hAnsi="宋体"/>
                <w:position w:val="-12"/>
                <w:sz w:val="24"/>
              </w:rPr>
              <w:object w:dxaOrig="4000" w:dyaOrig="440">
                <v:shape id="_x0000_i1036" type="#_x0000_t75" style="width:197.25pt;height:21.75pt" o:ole="">
                  <v:imagedata r:id="rId31" o:title=""/>
                </v:shape>
                <o:OLEObject Type="Embed" ProgID="Equation.3" ShapeID="_x0000_i1036" DrawAspect="Content" ObjectID="_1695708845" r:id="rId32"/>
              </w:object>
            </w:r>
          </w:p>
          <w:p w:rsidR="00386B51" w:rsidRDefault="003B104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6.扩展不确定度</w:t>
            </w:r>
            <w:r w:rsidR="00386B51" w:rsidRPr="00386B51">
              <w:rPr>
                <w:rFonts w:ascii="宋体" w:hAnsi="宋体"/>
                <w:position w:val="-6"/>
                <w:sz w:val="24"/>
              </w:rPr>
              <w:object w:dxaOrig="260" w:dyaOrig="260">
                <v:shape id="_x0000_i1037" type="#_x0000_t75" style="width:12.75pt;height:12.75pt" o:ole="">
                  <v:imagedata r:id="rId33" o:title=""/>
                </v:shape>
                <o:OLEObject Type="Embed" ProgID="Equation.3" ShapeID="_x0000_i1037" DrawAspect="Content" ObjectID="_1695708846" r:id="rId34"/>
              </w:objec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取包含因子k=2 </w:t>
            </w:r>
          </w:p>
          <w:p w:rsidR="00386B51" w:rsidRDefault="00386B51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386B51" w:rsidRDefault="003B104D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br/>
            </w:r>
            <w:r w:rsidR="00477C6C" w:rsidRPr="00477C6C">
              <w:rPr>
                <w:rFonts w:ascii="宋体" w:hAnsi="宋体"/>
                <w:position w:val="-12"/>
                <w:sz w:val="24"/>
              </w:rPr>
              <w:pict>
                <v:shape id="对象 17" o:spid="_x0000_s2069" type="#_x0000_t75" style="position:absolute;left:0;text-align:left;margin-left:24.5pt;margin-top:95.5pt;width:136.15pt;height:18pt;z-index:251658240;mso-position-horizontal-relative:page;mso-position-vertical-relative:page">
                  <v:imagedata r:id="rId35" o:title=""/>
                  <w10:wrap type="square" anchorx="page" anchory="page"/>
                </v:shape>
              </w:pict>
            </w:r>
          </w:p>
          <w:p w:rsidR="00386B51" w:rsidRDefault="003B104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7.回波损耗</w:t>
            </w:r>
            <w:r>
              <w:rPr>
                <w:rFonts w:ascii="宋体" w:hAnsi="宋体" w:cs="Arial" w:hint="eastAsia"/>
                <w:sz w:val="24"/>
              </w:rPr>
              <w:t>(UPC)</w:t>
            </w:r>
            <w:r>
              <w:rPr>
                <w:rFonts w:ascii="宋体" w:hAnsi="宋体" w:hint="eastAsia"/>
                <w:sz w:val="24"/>
              </w:rPr>
              <w:t>的测量结果：（</w:t>
            </w:r>
            <w:r>
              <w:rPr>
                <w:rFonts w:ascii="宋体" w:hAnsi="宋体" w:hint="eastAsia"/>
                <w:color w:val="000000"/>
                <w:sz w:val="24"/>
              </w:rPr>
              <w:t>51.8</w:t>
            </w:r>
            <w:r>
              <w:rPr>
                <w:rFonts w:ascii="宋体" w:hAnsi="宋体"/>
                <w:color w:val="000000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±1.16）dB</w:t>
            </w:r>
          </w:p>
          <w:p w:rsidR="00386B51" w:rsidRDefault="00386B51">
            <w:pPr>
              <w:rPr>
                <w:rFonts w:ascii="宋体" w:hAnsi="宋体"/>
                <w:sz w:val="24"/>
              </w:rPr>
            </w:pPr>
          </w:p>
          <w:p w:rsidR="00386B51" w:rsidRDefault="00386B51">
            <w:pPr>
              <w:rPr>
                <w:rFonts w:ascii="宋体" w:hAnsi="宋体"/>
                <w:sz w:val="24"/>
              </w:rPr>
            </w:pPr>
          </w:p>
          <w:p w:rsidR="00386B51" w:rsidRDefault="0065569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642620</wp:posOffset>
                  </wp:positionH>
                  <wp:positionV relativeFrom="paragraph">
                    <wp:posOffset>119380</wp:posOffset>
                  </wp:positionV>
                  <wp:extent cx="720090" cy="381000"/>
                  <wp:effectExtent l="19050" t="0" r="3810" b="0"/>
                  <wp:wrapNone/>
                  <wp:docPr id="2" name="图片 1" descr="周海霞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周海霞.jp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86B51" w:rsidRDefault="003B104D" w:rsidP="0065569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 xml:space="preserve">评定人： </w:t>
            </w:r>
            <w:r w:rsidR="00655691"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 xml:space="preserve">                            评定日期：20</w:t>
            </w:r>
            <w:r>
              <w:rPr>
                <w:rFonts w:ascii="宋体" w:hAnsi="宋体"/>
                <w:sz w:val="24"/>
              </w:rPr>
              <w:t>20</w:t>
            </w:r>
            <w:r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>11</w:t>
            </w:r>
            <w:r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>10</w:t>
            </w:r>
          </w:p>
        </w:tc>
      </w:tr>
    </w:tbl>
    <w:p w:rsidR="00386B51" w:rsidRDefault="00386B51"/>
    <w:sectPr w:rsidR="00386B51" w:rsidSect="00386B51">
      <w:headerReference w:type="default" r:id="rId37"/>
      <w:pgSz w:w="11907" w:h="16839"/>
      <w:pgMar w:top="1134" w:right="1134" w:bottom="1134" w:left="1418" w:header="454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44D" w:rsidRDefault="0098544D" w:rsidP="00386B51">
      <w:r>
        <w:separator/>
      </w:r>
    </w:p>
  </w:endnote>
  <w:endnote w:type="continuationSeparator" w:id="1">
    <w:p w:rsidR="0098544D" w:rsidRDefault="0098544D" w:rsidP="00386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44D" w:rsidRDefault="0098544D" w:rsidP="00386B51">
      <w:r>
        <w:separator/>
      </w:r>
    </w:p>
  </w:footnote>
  <w:footnote w:type="continuationSeparator" w:id="1">
    <w:p w:rsidR="0098544D" w:rsidRDefault="0098544D" w:rsidP="00386B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B51" w:rsidRDefault="003B104D">
    <w:pPr>
      <w:pStyle w:val="a4"/>
    </w:pPr>
    <w:r>
      <w:rPr>
        <w:noProof/>
      </w:rPr>
      <w:drawing>
        <wp:inline distT="0" distB="0" distL="0" distR="0">
          <wp:extent cx="933450" cy="381000"/>
          <wp:effectExtent l="0" t="0" r="0" b="0"/>
          <wp:docPr id="1" name="图片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34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黑体" w:eastAsia="黑体" w:hAnsi="黑体" w:hint="eastAsia"/>
        <w:sz w:val="21"/>
        <w:szCs w:val="21"/>
      </w:rPr>
      <w:t xml:space="preserve">版本/修改状态：   </w:t>
    </w:r>
    <w:r>
      <w:rPr>
        <w:rFonts w:ascii="黑体" w:eastAsia="黑体" w:hAnsi="黑体"/>
        <w:sz w:val="21"/>
        <w:szCs w:val="21"/>
      </w:rPr>
      <w:t>A</w:t>
    </w:r>
    <w:r>
      <w:rPr>
        <w:rFonts w:ascii="黑体" w:eastAsia="黑体" w:hAnsi="黑体" w:hint="eastAsia"/>
        <w:sz w:val="21"/>
        <w:szCs w:val="21"/>
      </w:rPr>
      <w:t>/</w:t>
    </w:r>
    <w:r>
      <w:rPr>
        <w:rFonts w:ascii="黑体" w:eastAsia="黑体" w:hAnsi="黑体"/>
        <w:sz w:val="21"/>
        <w:szCs w:val="21"/>
      </w:rPr>
      <w:t>0</w:t>
    </w:r>
    <w:r>
      <w:rPr>
        <w:rFonts w:ascii="黑体" w:eastAsia="黑体" w:hAnsi="黑体" w:hint="eastAsia"/>
        <w:sz w:val="21"/>
        <w:szCs w:val="21"/>
      </w:rPr>
      <w:t xml:space="preserve">             编号：  </w:t>
    </w:r>
    <w:r>
      <w:rPr>
        <w:rFonts w:ascii="黑体" w:eastAsia="黑体" w:hAnsi="黑体" w:hint="eastAsia"/>
        <w:bCs/>
        <w:sz w:val="21"/>
        <w:szCs w:val="21"/>
      </w:rPr>
      <w:t>0</w:t>
    </w:r>
    <w:r>
      <w:rPr>
        <w:rFonts w:ascii="黑体" w:eastAsia="黑体" w:hAnsi="黑体"/>
        <w:bCs/>
        <w:sz w:val="21"/>
        <w:szCs w:val="21"/>
      </w:rPr>
      <w:t>9</w:t>
    </w:r>
    <w:r>
      <w:rPr>
        <w:rFonts w:ascii="黑体" w:eastAsia="黑体" w:hAnsi="黑体" w:hint="eastAsia"/>
        <w:bCs/>
        <w:sz w:val="21"/>
        <w:szCs w:val="21"/>
      </w:rPr>
      <w:t>JL023</w:t>
    </w:r>
    <w:r>
      <w:rPr>
        <w:rFonts w:ascii="黑体" w:eastAsia="黑体" w:hAnsi="黑体"/>
        <w:bCs/>
        <w:sz w:val="21"/>
        <w:szCs w:val="21"/>
      </w:rPr>
      <w:t>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C05C0"/>
    <w:multiLevelType w:val="multilevel"/>
    <w:tmpl w:val="652C05C0"/>
    <w:lvl w:ilvl="0">
      <w:start w:val="1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717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2E98"/>
    <w:rsid w:val="00001DC1"/>
    <w:rsid w:val="0001341D"/>
    <w:rsid w:val="00013581"/>
    <w:rsid w:val="00034F6D"/>
    <w:rsid w:val="000369FB"/>
    <w:rsid w:val="00073240"/>
    <w:rsid w:val="00076CFA"/>
    <w:rsid w:val="0009274B"/>
    <w:rsid w:val="00092E98"/>
    <w:rsid w:val="000936B1"/>
    <w:rsid w:val="000C57E5"/>
    <w:rsid w:val="000D1123"/>
    <w:rsid w:val="000D5BFE"/>
    <w:rsid w:val="000E6D04"/>
    <w:rsid w:val="000F6125"/>
    <w:rsid w:val="00121CBB"/>
    <w:rsid w:val="00122988"/>
    <w:rsid w:val="001234F6"/>
    <w:rsid w:val="00134A9F"/>
    <w:rsid w:val="001471E1"/>
    <w:rsid w:val="00150B3B"/>
    <w:rsid w:val="00151184"/>
    <w:rsid w:val="0019073A"/>
    <w:rsid w:val="001961BE"/>
    <w:rsid w:val="001B14BF"/>
    <w:rsid w:val="001C6F99"/>
    <w:rsid w:val="001D0022"/>
    <w:rsid w:val="001D3D11"/>
    <w:rsid w:val="001E1A76"/>
    <w:rsid w:val="001E67A2"/>
    <w:rsid w:val="001E758D"/>
    <w:rsid w:val="001F3893"/>
    <w:rsid w:val="00205EC1"/>
    <w:rsid w:val="0020767E"/>
    <w:rsid w:val="00207D27"/>
    <w:rsid w:val="002110C8"/>
    <w:rsid w:val="00234631"/>
    <w:rsid w:val="00241967"/>
    <w:rsid w:val="0026156F"/>
    <w:rsid w:val="0026561E"/>
    <w:rsid w:val="00273FE7"/>
    <w:rsid w:val="00280CBF"/>
    <w:rsid w:val="00293065"/>
    <w:rsid w:val="0029344A"/>
    <w:rsid w:val="002A7364"/>
    <w:rsid w:val="002C4B09"/>
    <w:rsid w:val="002D207C"/>
    <w:rsid w:val="003034B8"/>
    <w:rsid w:val="0032586F"/>
    <w:rsid w:val="003270D3"/>
    <w:rsid w:val="0038453D"/>
    <w:rsid w:val="00386B51"/>
    <w:rsid w:val="003A320D"/>
    <w:rsid w:val="003B104D"/>
    <w:rsid w:val="003D2AFA"/>
    <w:rsid w:val="003D7455"/>
    <w:rsid w:val="003E6930"/>
    <w:rsid w:val="00412525"/>
    <w:rsid w:val="00444861"/>
    <w:rsid w:val="00456012"/>
    <w:rsid w:val="00474D78"/>
    <w:rsid w:val="00475628"/>
    <w:rsid w:val="00477C6C"/>
    <w:rsid w:val="004A0E8C"/>
    <w:rsid w:val="004B3A2E"/>
    <w:rsid w:val="004D35CD"/>
    <w:rsid w:val="004D4266"/>
    <w:rsid w:val="004E4940"/>
    <w:rsid w:val="004F4662"/>
    <w:rsid w:val="004F7693"/>
    <w:rsid w:val="00530627"/>
    <w:rsid w:val="00535083"/>
    <w:rsid w:val="0054347F"/>
    <w:rsid w:val="005671EE"/>
    <w:rsid w:val="005848D1"/>
    <w:rsid w:val="0058643F"/>
    <w:rsid w:val="005B39B5"/>
    <w:rsid w:val="005C3895"/>
    <w:rsid w:val="005D4AEE"/>
    <w:rsid w:val="005D5B5B"/>
    <w:rsid w:val="005E2D8F"/>
    <w:rsid w:val="005E5E75"/>
    <w:rsid w:val="005F4ECC"/>
    <w:rsid w:val="005F72D9"/>
    <w:rsid w:val="00615327"/>
    <w:rsid w:val="00630C46"/>
    <w:rsid w:val="00654E86"/>
    <w:rsid w:val="00655691"/>
    <w:rsid w:val="00657682"/>
    <w:rsid w:val="00660ACF"/>
    <w:rsid w:val="00667B2B"/>
    <w:rsid w:val="006C5C0A"/>
    <w:rsid w:val="006E577F"/>
    <w:rsid w:val="006E5ABE"/>
    <w:rsid w:val="00714AB1"/>
    <w:rsid w:val="00746E43"/>
    <w:rsid w:val="00750D29"/>
    <w:rsid w:val="007530A3"/>
    <w:rsid w:val="00764FAA"/>
    <w:rsid w:val="00773AD7"/>
    <w:rsid w:val="00780603"/>
    <w:rsid w:val="007A6EFA"/>
    <w:rsid w:val="007B4E4E"/>
    <w:rsid w:val="007C6B70"/>
    <w:rsid w:val="007D1451"/>
    <w:rsid w:val="007D5240"/>
    <w:rsid w:val="007E053D"/>
    <w:rsid w:val="00833E47"/>
    <w:rsid w:val="00842E11"/>
    <w:rsid w:val="00852FA4"/>
    <w:rsid w:val="00863713"/>
    <w:rsid w:val="0088451B"/>
    <w:rsid w:val="00892837"/>
    <w:rsid w:val="008A0EE4"/>
    <w:rsid w:val="008A6D75"/>
    <w:rsid w:val="008A7E76"/>
    <w:rsid w:val="008B1902"/>
    <w:rsid w:val="008C7DFD"/>
    <w:rsid w:val="008D3819"/>
    <w:rsid w:val="00914542"/>
    <w:rsid w:val="00920699"/>
    <w:rsid w:val="009237E1"/>
    <w:rsid w:val="00926659"/>
    <w:rsid w:val="00946AC9"/>
    <w:rsid w:val="00962131"/>
    <w:rsid w:val="00964D68"/>
    <w:rsid w:val="00972373"/>
    <w:rsid w:val="0098544D"/>
    <w:rsid w:val="00991FCB"/>
    <w:rsid w:val="009929AD"/>
    <w:rsid w:val="009A0025"/>
    <w:rsid w:val="009C31E6"/>
    <w:rsid w:val="009C7A0C"/>
    <w:rsid w:val="009D1094"/>
    <w:rsid w:val="00A1395B"/>
    <w:rsid w:val="00A17395"/>
    <w:rsid w:val="00A23E20"/>
    <w:rsid w:val="00A36164"/>
    <w:rsid w:val="00A37A62"/>
    <w:rsid w:val="00AB10CE"/>
    <w:rsid w:val="00AC4D2D"/>
    <w:rsid w:val="00AE4C72"/>
    <w:rsid w:val="00AF0F91"/>
    <w:rsid w:val="00AF4E6B"/>
    <w:rsid w:val="00B13D0D"/>
    <w:rsid w:val="00B14671"/>
    <w:rsid w:val="00B271FC"/>
    <w:rsid w:val="00B3453D"/>
    <w:rsid w:val="00B364EB"/>
    <w:rsid w:val="00B45D62"/>
    <w:rsid w:val="00B600E4"/>
    <w:rsid w:val="00B756E0"/>
    <w:rsid w:val="00B77D54"/>
    <w:rsid w:val="00BA2B31"/>
    <w:rsid w:val="00BA3019"/>
    <w:rsid w:val="00BA358C"/>
    <w:rsid w:val="00BA7EBE"/>
    <w:rsid w:val="00BE6A53"/>
    <w:rsid w:val="00BF1CBD"/>
    <w:rsid w:val="00C00203"/>
    <w:rsid w:val="00C14BC3"/>
    <w:rsid w:val="00C44D50"/>
    <w:rsid w:val="00C7453F"/>
    <w:rsid w:val="00C7635E"/>
    <w:rsid w:val="00CC11B7"/>
    <w:rsid w:val="00CD698B"/>
    <w:rsid w:val="00D341AD"/>
    <w:rsid w:val="00D56BA6"/>
    <w:rsid w:val="00D60CA8"/>
    <w:rsid w:val="00D7253E"/>
    <w:rsid w:val="00D821E1"/>
    <w:rsid w:val="00D8766F"/>
    <w:rsid w:val="00D96E15"/>
    <w:rsid w:val="00DA02AE"/>
    <w:rsid w:val="00DA1A25"/>
    <w:rsid w:val="00DC05D0"/>
    <w:rsid w:val="00DD1E01"/>
    <w:rsid w:val="00DE03A9"/>
    <w:rsid w:val="00E0203B"/>
    <w:rsid w:val="00E04C0A"/>
    <w:rsid w:val="00E06B0D"/>
    <w:rsid w:val="00E10DC7"/>
    <w:rsid w:val="00E11B19"/>
    <w:rsid w:val="00E26C17"/>
    <w:rsid w:val="00E4391A"/>
    <w:rsid w:val="00E6750F"/>
    <w:rsid w:val="00E829A9"/>
    <w:rsid w:val="00E920B6"/>
    <w:rsid w:val="00EC14E7"/>
    <w:rsid w:val="00EE3343"/>
    <w:rsid w:val="00F126D6"/>
    <w:rsid w:val="00F249DA"/>
    <w:rsid w:val="00F4256A"/>
    <w:rsid w:val="00F67AD2"/>
    <w:rsid w:val="00F75133"/>
    <w:rsid w:val="00F87827"/>
    <w:rsid w:val="00F963F9"/>
    <w:rsid w:val="00FC04D2"/>
    <w:rsid w:val="00FE6837"/>
    <w:rsid w:val="01F55FC1"/>
    <w:rsid w:val="04DF3BC2"/>
    <w:rsid w:val="054858A1"/>
    <w:rsid w:val="05E42A0A"/>
    <w:rsid w:val="0EDC4E07"/>
    <w:rsid w:val="114E4EF6"/>
    <w:rsid w:val="146A3EB5"/>
    <w:rsid w:val="17E221AD"/>
    <w:rsid w:val="1A454A9A"/>
    <w:rsid w:val="1B4E67B1"/>
    <w:rsid w:val="1DB0402D"/>
    <w:rsid w:val="1EAB4470"/>
    <w:rsid w:val="20013DAE"/>
    <w:rsid w:val="237D44C6"/>
    <w:rsid w:val="24D360E4"/>
    <w:rsid w:val="25D7409F"/>
    <w:rsid w:val="25FF2AF6"/>
    <w:rsid w:val="2A0B61F0"/>
    <w:rsid w:val="2C9C5A0E"/>
    <w:rsid w:val="2D691D8C"/>
    <w:rsid w:val="2DFF192F"/>
    <w:rsid w:val="2FBA538C"/>
    <w:rsid w:val="32E66C48"/>
    <w:rsid w:val="406C1BE6"/>
    <w:rsid w:val="4386796F"/>
    <w:rsid w:val="470C378C"/>
    <w:rsid w:val="4789318A"/>
    <w:rsid w:val="48CA3C09"/>
    <w:rsid w:val="4A732920"/>
    <w:rsid w:val="4BF91184"/>
    <w:rsid w:val="4CED5D59"/>
    <w:rsid w:val="53CB1B8E"/>
    <w:rsid w:val="56BB667D"/>
    <w:rsid w:val="64A30F1F"/>
    <w:rsid w:val="68C42AFB"/>
    <w:rsid w:val="69204A76"/>
    <w:rsid w:val="6AC4486A"/>
    <w:rsid w:val="6C04469F"/>
    <w:rsid w:val="6E9D5E24"/>
    <w:rsid w:val="70063ADC"/>
    <w:rsid w:val="7072160E"/>
    <w:rsid w:val="722F1539"/>
    <w:rsid w:val="767D37C4"/>
    <w:rsid w:val="76903886"/>
    <w:rsid w:val="77A054D3"/>
    <w:rsid w:val="77D21752"/>
    <w:rsid w:val="79E9041D"/>
    <w:rsid w:val="7ABE6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color="white">
      <v:fill color="whit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6B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86B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386B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386B5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rsid w:val="00A23E20"/>
    <w:rPr>
      <w:sz w:val="18"/>
      <w:szCs w:val="18"/>
    </w:rPr>
  </w:style>
  <w:style w:type="character" w:customStyle="1" w:styleId="Char">
    <w:name w:val="批注框文本 Char"/>
    <w:basedOn w:val="a0"/>
    <w:link w:val="a6"/>
    <w:rsid w:val="00A23E2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5.jpeg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6136;&#37327;&#31649;&#29702;&#20307;&#31995;\09&#29256;&#20307;&#31995;&#25991;&#20214;\&#36136;&#37327;&#35760;&#2440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206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F5ACA0-F8DD-4D45-8CEF-B77A051ED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质量记录.dot</Template>
  <TotalTime>17</TotalTime>
  <Pages>2</Pages>
  <Words>293</Words>
  <Characters>680</Characters>
  <Application>Microsoft Office Word</Application>
  <DocSecurity>0</DocSecurity>
  <Lines>75</Lines>
  <Paragraphs>60</Paragraphs>
  <ScaleCrop>false</ScaleCrop>
  <Company>www.xunchi.com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 合 格 品 处 理 单</dc:title>
  <dc:creator>lg0702</dc:creator>
  <cp:lastModifiedBy>somebody</cp:lastModifiedBy>
  <cp:revision>6</cp:revision>
  <cp:lastPrinted>2017-08-12T01:41:00Z</cp:lastPrinted>
  <dcterms:created xsi:type="dcterms:W3CDTF">2021-10-09T07:03:00Z</dcterms:created>
  <dcterms:modified xsi:type="dcterms:W3CDTF">2021-10-14T01:27:00Z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