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821"/>
        <w:gridCol w:w="810"/>
        <w:gridCol w:w="978"/>
        <w:gridCol w:w="377"/>
        <w:gridCol w:w="155"/>
        <w:gridCol w:w="616"/>
        <w:gridCol w:w="298"/>
        <w:gridCol w:w="2"/>
        <w:gridCol w:w="84"/>
        <w:gridCol w:w="506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重庆弘亚床上用品有限公司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重庆市九龙坡区含谷镇建新村六社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重庆市北碚区歇马镇永远村西溪桥头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1016-2021-E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李宁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15178823041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屈爽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bookmarkStart w:id="18" w:name="审核范围"/>
            <w:r>
              <w:t>床上用品的销售所涉及场所的相关环境管理活动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29.08.01;29.08.09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2021年09月29日 上午至2021年09月29日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32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</w:tc>
        <w:tc>
          <w:tcPr>
            <w:tcW w:w="10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29.08.01,29.08.09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46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4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821" w:type="dxa"/>
            <w:vAlign w:val="center"/>
          </w:tcPr>
          <w:p/>
        </w:tc>
        <w:tc>
          <w:tcPr>
            <w:tcW w:w="1788" w:type="dxa"/>
            <w:gridSpan w:val="2"/>
            <w:vAlign w:val="center"/>
          </w:tcPr>
          <w:p/>
        </w:tc>
        <w:tc>
          <w:tcPr>
            <w:tcW w:w="1446" w:type="dxa"/>
            <w:gridSpan w:val="4"/>
            <w:vAlign w:val="center"/>
          </w:tcPr>
          <w:p/>
        </w:tc>
        <w:tc>
          <w:tcPr>
            <w:tcW w:w="1147" w:type="dxa"/>
            <w:gridSpan w:val="4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821" w:type="dxa"/>
            <w:vAlign w:val="center"/>
          </w:tcPr>
          <w:p/>
        </w:tc>
        <w:tc>
          <w:tcPr>
            <w:tcW w:w="1788" w:type="dxa"/>
            <w:gridSpan w:val="2"/>
            <w:vAlign w:val="center"/>
          </w:tcPr>
          <w:p/>
        </w:tc>
        <w:tc>
          <w:tcPr>
            <w:tcW w:w="1446" w:type="dxa"/>
            <w:gridSpan w:val="4"/>
            <w:vAlign w:val="center"/>
          </w:tcPr>
          <w:p/>
        </w:tc>
        <w:tc>
          <w:tcPr>
            <w:tcW w:w="1147" w:type="dxa"/>
            <w:gridSpan w:val="4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冉景洲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2021年09月2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2021年09月2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9月29日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08:30-09:00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bookmarkStart w:id="30" w:name="_GoBack"/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和复</w:t>
            </w:r>
            <w:bookmarkEnd w:id="30"/>
            <w:r>
              <w:rPr>
                <w:rFonts w:hint="eastAsia"/>
              </w:rPr>
              <w:t>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DC7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2021-09-27T01:43:56Z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