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0604-2021-QEO</w:t>
      </w:r>
      <w:bookmarkEnd w:id="0"/>
    </w:p>
    <w:p>
      <w:pPr>
        <w:snapToGrid w:val="0"/>
        <w:spacing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32"/>
          <w:szCs w:val="32"/>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重庆新冷冷链科技有限公司</w:t>
      </w:r>
      <w:bookmarkEnd w:id="1"/>
    </w:p>
    <w:p>
      <w:pPr>
        <w:snapToGrid w:val="0"/>
        <w:spacing w:afterLines="30"/>
        <w:ind w:firstLine="1928" w:firstLineChars="600"/>
        <w:rPr>
          <w:rFonts w:ascii="楷体" w:hAnsi="楷体" w:eastAsia="楷体"/>
          <w:b/>
          <w:color w:val="000000"/>
          <w:sz w:val="32"/>
          <w:szCs w:val="32"/>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Lines="30"/>
        <w:jc w:val="center"/>
        <w:rPr>
          <w:rFonts w:ascii="楷体" w:hAnsi="楷体" w:eastAsia="楷体"/>
          <w:b/>
          <w:color w:val="000000"/>
          <w:sz w:val="32"/>
          <w:szCs w:val="32"/>
        </w:rPr>
      </w:pPr>
    </w:p>
    <w:p>
      <w:pPr>
        <w:snapToGrid w:val="0"/>
        <w:spacing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2021年09月26日 上午至2021年09月26日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4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736"/>
        <w:gridCol w:w="1134"/>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7"/>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736" w:type="dxa"/>
            <w:vAlign w:val="center"/>
          </w:tcPr>
          <w:p>
            <w:pPr>
              <w:spacing w:line="240" w:lineRule="exact"/>
              <w:jc w:val="center"/>
              <w:rPr>
                <w:b/>
                <w:color w:val="000000"/>
                <w:szCs w:val="21"/>
              </w:rPr>
            </w:pPr>
            <w:r>
              <w:rPr>
                <w:rFonts w:hint="eastAsia"/>
                <w:szCs w:val="21"/>
              </w:rPr>
              <w:t>审核员注册证书号</w:t>
            </w:r>
          </w:p>
        </w:tc>
        <w:tc>
          <w:tcPr>
            <w:tcW w:w="2274" w:type="dxa"/>
            <w:gridSpan w:val="2"/>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文平</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2736" w:type="dxa"/>
            <w:vAlign w:val="center"/>
          </w:tcPr>
          <w:p>
            <w:pPr>
              <w:spacing w:line="240" w:lineRule="exact"/>
              <w:jc w:val="center"/>
              <w:rPr>
                <w:b/>
                <w:color w:val="000000"/>
                <w:szCs w:val="21"/>
              </w:rPr>
            </w:pPr>
            <w:r>
              <w:rPr>
                <w:b/>
                <w:color w:val="000000"/>
                <w:szCs w:val="21"/>
              </w:rPr>
              <w:t>2019-N1QMS-3093566</w:t>
            </w:r>
          </w:p>
          <w:p>
            <w:pPr>
              <w:spacing w:line="240" w:lineRule="exact"/>
              <w:jc w:val="center"/>
              <w:rPr>
                <w:b/>
                <w:color w:val="000000"/>
                <w:szCs w:val="21"/>
              </w:rPr>
            </w:pPr>
            <w:r>
              <w:rPr>
                <w:b/>
                <w:color w:val="000000"/>
                <w:szCs w:val="21"/>
              </w:rPr>
              <w:t>2021-N1EMS-3093566</w:t>
            </w:r>
          </w:p>
          <w:p>
            <w:pPr>
              <w:spacing w:line="240" w:lineRule="exact"/>
              <w:jc w:val="center"/>
              <w:rPr>
                <w:b/>
                <w:color w:val="000000"/>
                <w:szCs w:val="21"/>
              </w:rPr>
            </w:pPr>
            <w:r>
              <w:rPr>
                <w:b/>
                <w:color w:val="000000"/>
                <w:szCs w:val="21"/>
              </w:rPr>
              <w:t>2019-N1OHSMS-2093566</w:t>
            </w:r>
          </w:p>
        </w:tc>
        <w:tc>
          <w:tcPr>
            <w:tcW w:w="2274" w:type="dxa"/>
            <w:gridSpan w:val="2"/>
            <w:vAlign w:val="center"/>
          </w:tcPr>
          <w:p>
            <w:pPr>
              <w:spacing w:line="240" w:lineRule="exact"/>
              <w:jc w:val="center"/>
              <w:rPr>
                <w:b/>
                <w:color w:val="000000"/>
                <w:szCs w:val="21"/>
              </w:rPr>
            </w:pPr>
            <w:r>
              <w:rPr>
                <w:b/>
                <w:color w:val="000000"/>
                <w:szCs w:val="21"/>
              </w:rPr>
              <w:t>Q:28.07.02,29.10.07</w:t>
            </w:r>
          </w:p>
          <w:p>
            <w:pPr>
              <w:spacing w:line="240" w:lineRule="exact"/>
              <w:jc w:val="center"/>
              <w:rPr>
                <w:b/>
                <w:color w:val="000000"/>
                <w:szCs w:val="21"/>
              </w:rPr>
            </w:pPr>
            <w:r>
              <w:rPr>
                <w:b/>
                <w:color w:val="000000"/>
                <w:szCs w:val="21"/>
              </w:rPr>
              <w:t>E:28.07.02,29.10.07</w:t>
            </w:r>
          </w:p>
          <w:p>
            <w:pPr>
              <w:spacing w:line="240" w:lineRule="exact"/>
              <w:jc w:val="center"/>
              <w:rPr>
                <w:b/>
                <w:color w:val="000000"/>
                <w:szCs w:val="21"/>
              </w:rPr>
            </w:pPr>
            <w:r>
              <w:rPr>
                <w:b/>
                <w:color w:val="000000"/>
                <w:szCs w:val="21"/>
              </w:rPr>
              <w:t>O:28.07.02,29.10.07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736"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2021-N0OHSMS-1267598</w:t>
            </w:r>
          </w:p>
        </w:tc>
        <w:tc>
          <w:tcPr>
            <w:tcW w:w="2274" w:type="dxa"/>
            <w:gridSpan w:val="2"/>
            <w:vAlign w:val="center"/>
          </w:tcPr>
          <w:p>
            <w:pPr>
              <w:spacing w:line="240" w:lineRule="exact"/>
              <w:jc w:val="center"/>
              <w:rPr>
                <w:b/>
                <w:color w:val="000000"/>
                <w:szCs w:val="21"/>
              </w:rPr>
            </w:pPr>
            <w:r>
              <w:rPr>
                <w:b/>
                <w:color w:val="000000"/>
                <w:szCs w:val="21"/>
              </w:rPr>
              <w:t>Q:29.10.07</w:t>
            </w:r>
          </w:p>
          <w:p>
            <w:pPr>
              <w:spacing w:line="240" w:lineRule="exact"/>
              <w:jc w:val="center"/>
              <w:rPr>
                <w:b/>
                <w:color w:val="000000"/>
                <w:szCs w:val="21"/>
              </w:rPr>
            </w:pPr>
            <w:r>
              <w:rPr>
                <w:b/>
                <w:color w:val="000000"/>
                <w:szCs w:val="21"/>
              </w:rPr>
              <w:t>E:29.10.07</w:t>
            </w:r>
          </w:p>
          <w:p>
            <w:pPr>
              <w:spacing w:line="240" w:lineRule="exact"/>
              <w:jc w:val="center"/>
              <w:rPr>
                <w:b/>
                <w:color w:val="000000"/>
                <w:szCs w:val="21"/>
              </w:rPr>
            </w:pPr>
            <w:r>
              <w:rPr>
                <w:b/>
                <w:color w:val="000000"/>
                <w:szCs w:val="21"/>
              </w:rPr>
              <w:t>O:29.10.07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736" w:type="dxa"/>
            <w:vAlign w:val="center"/>
          </w:tcPr>
          <w:p>
            <w:pPr>
              <w:spacing w:line="240" w:lineRule="exact"/>
              <w:jc w:val="center"/>
              <w:rPr>
                <w:b/>
                <w:color w:val="000000"/>
                <w:szCs w:val="21"/>
              </w:rPr>
            </w:pPr>
            <w:r>
              <w:rPr>
                <w:b/>
                <w:color w:val="000000"/>
                <w:szCs w:val="21"/>
              </w:rPr>
              <w:t>2021-N1QMS-3207381</w:t>
            </w:r>
          </w:p>
        </w:tc>
        <w:tc>
          <w:tcPr>
            <w:tcW w:w="2274" w:type="dxa"/>
            <w:gridSpan w:val="2"/>
            <w:vAlign w:val="center"/>
          </w:tcPr>
          <w:p>
            <w:pPr>
              <w:spacing w:line="240" w:lineRule="exact"/>
              <w:jc w:val="center"/>
              <w:rPr>
                <w:b/>
                <w:color w:val="000000"/>
                <w:szCs w:val="21"/>
              </w:rPr>
            </w:pPr>
            <w:r>
              <w:rPr>
                <w:b/>
                <w:color w:val="000000"/>
                <w:szCs w:val="21"/>
              </w:rPr>
              <w:t>Q:29.10.07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736" w:type="dxa"/>
            <w:vAlign w:val="center"/>
          </w:tcPr>
          <w:p>
            <w:pPr>
              <w:rPr>
                <w:b/>
                <w:color w:val="000000"/>
                <w:szCs w:val="21"/>
              </w:rPr>
            </w:pPr>
          </w:p>
        </w:tc>
        <w:tc>
          <w:tcPr>
            <w:tcW w:w="2274"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2736" w:type="dxa"/>
            <w:vAlign w:val="center"/>
          </w:tcPr>
          <w:p>
            <w:pPr>
              <w:rPr>
                <w:b/>
                <w:color w:val="000000"/>
                <w:szCs w:val="21"/>
              </w:rPr>
            </w:pPr>
          </w:p>
        </w:tc>
        <w:tc>
          <w:tcPr>
            <w:tcW w:w="2274" w:type="dxa"/>
            <w:gridSpan w:val="2"/>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7"/>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gridSpan w:val="2"/>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gridSpan w:val="2"/>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gridSpan w:val="2"/>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重庆新冷冷链科技有限公司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重庆市九龙坡区华岩镇民盛路39号14幢附15号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重庆市九龙坡区华岩镇民盛路39号14幢附15号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杜光琼</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18580775050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冉琼</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杜光琼</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t>制冷设备的安装（限资质范围内）、销售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szCs w:val="21"/>
              </w:rPr>
            </w:pPr>
            <w:r>
              <w:rPr>
                <w:rFonts w:hint="eastAsia" w:ascii="宋体" w:hAnsi="宋体"/>
                <w:szCs w:val="21"/>
              </w:rPr>
              <w:t>生产/服务提供流程简图</w:t>
            </w:r>
          </w:p>
          <w:p>
            <w:pPr>
              <w:tabs>
                <w:tab w:val="left" w:pos="0"/>
              </w:tabs>
              <w:rPr>
                <w:rFonts w:ascii="宋体" w:hAnsi="宋体"/>
                <w:szCs w:val="21"/>
              </w:rPr>
            </w:pPr>
          </w:p>
          <w:p>
            <w:pPr>
              <w:tabs>
                <w:tab w:val="left" w:pos="0"/>
              </w:tabs>
              <w:rPr>
                <w:rFonts w:ascii="宋体" w:hAnsi="宋体"/>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ascii="宋体"/>
                <w:color w:val="000000"/>
                <w:szCs w:val="21"/>
              </w:rPr>
              <w:t>销售流程：签订合同——采购物料——安装——交付——售后服务</w:t>
            </w:r>
          </w:p>
          <w:p>
            <w:pPr>
              <w:tabs>
                <w:tab w:val="left" w:pos="360"/>
              </w:tabs>
              <w:ind w:left="360" w:hanging="360"/>
              <w:rPr>
                <w:rFonts w:hint="eastAsia" w:ascii="宋体"/>
                <w:color w:val="000000"/>
                <w:szCs w:val="21"/>
              </w:rPr>
            </w:pPr>
            <w:r>
              <w:rPr>
                <w:rFonts w:hint="eastAsia" w:ascii="宋体"/>
                <w:color w:val="000000"/>
                <w:szCs w:val="21"/>
              </w:rPr>
              <w:t>安装流程：签订合同</w:t>
            </w:r>
            <w:r>
              <w:rPr>
                <w:rFonts w:ascii="宋体"/>
                <w:color w:val="000000"/>
                <w:szCs w:val="21"/>
              </w:rPr>
              <w:t>——</w:t>
            </w:r>
            <w:r>
              <w:rPr>
                <w:rFonts w:hint="eastAsia" w:ascii="宋体"/>
                <w:color w:val="000000"/>
                <w:szCs w:val="21"/>
              </w:rPr>
              <w:t>实施方案拟定</w:t>
            </w:r>
            <w:r>
              <w:rPr>
                <w:rFonts w:ascii="宋体"/>
                <w:color w:val="000000"/>
                <w:szCs w:val="21"/>
              </w:rPr>
              <w:t>——</w:t>
            </w:r>
            <w:r>
              <w:rPr>
                <w:rFonts w:hint="eastAsia" w:ascii="宋体"/>
                <w:color w:val="000000"/>
                <w:szCs w:val="21"/>
              </w:rPr>
              <w:t>库体安装</w:t>
            </w:r>
            <w:r>
              <w:rPr>
                <w:rFonts w:ascii="宋体"/>
                <w:color w:val="000000"/>
                <w:szCs w:val="21"/>
              </w:rPr>
              <w:t>——</w:t>
            </w:r>
            <w:r>
              <w:rPr>
                <w:rFonts w:hint="eastAsia" w:ascii="宋体"/>
                <w:color w:val="000000"/>
                <w:szCs w:val="21"/>
              </w:rPr>
              <w:t>设备安装</w:t>
            </w:r>
            <w:r>
              <w:rPr>
                <w:rFonts w:ascii="宋体"/>
                <w:color w:val="000000"/>
                <w:szCs w:val="21"/>
              </w:rPr>
              <w:t>——</w:t>
            </w:r>
            <w:r>
              <w:rPr>
                <w:rFonts w:hint="eastAsia" w:ascii="宋体"/>
                <w:color w:val="000000"/>
                <w:szCs w:val="21"/>
              </w:rPr>
              <w:t>调试</w:t>
            </w:r>
            <w:r>
              <w:rPr>
                <w:rFonts w:ascii="宋体"/>
                <w:color w:val="000000"/>
                <w:szCs w:val="21"/>
              </w:rPr>
              <w:t>——验收——交付</w:t>
            </w:r>
          </w:p>
          <w:p>
            <w:pPr>
              <w:tabs>
                <w:tab w:val="left" w:pos="360"/>
              </w:tabs>
              <w:ind w:left="360" w:hanging="360"/>
              <w:rPr>
                <w:rFonts w:ascii="宋体"/>
                <w:color w:val="000000"/>
                <w:szCs w:val="21"/>
              </w:rPr>
            </w:pPr>
            <w:r>
              <w:rPr>
                <w:rFonts w:hint="eastAsia" w:ascii="宋体"/>
                <w:color w:val="000000"/>
                <w:szCs w:val="21"/>
              </w:rPr>
              <w:t>特殊过程：销售服务过程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制冷设备的安装（限资质范围内）、销售</w:t>
            </w:r>
          </w:p>
        </w:tc>
        <w:tc>
          <w:tcPr>
            <w:tcW w:w="2006" w:type="dxa"/>
            <w:gridSpan w:val="3"/>
            <w:vAlign w:val="center"/>
          </w:tcPr>
          <w:p>
            <w:pPr>
              <w:spacing w:line="400" w:lineRule="exact"/>
              <w:rPr>
                <w:rFonts w:ascii="宋体" w:hAnsi="宋体"/>
                <w:b/>
                <w:color w:val="000000"/>
                <w:szCs w:val="21"/>
              </w:rPr>
            </w:pPr>
            <w: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制冷设备的安装（限资质范围内）、销售所涉及场所的相关环境管理活动</w:t>
            </w:r>
          </w:p>
        </w:tc>
        <w:tc>
          <w:tcPr>
            <w:tcW w:w="2006" w:type="dxa"/>
            <w:gridSpan w:val="3"/>
            <w:vAlign w:val="center"/>
          </w:tcPr>
          <w:p>
            <w:pPr>
              <w:spacing w:line="400" w:lineRule="exact"/>
              <w:rPr>
                <w:rFonts w:ascii="宋体" w:hAnsi="宋体"/>
                <w:b/>
                <w:color w:val="000000"/>
                <w:szCs w:val="21"/>
              </w:rPr>
            </w:pPr>
            <w: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制冷设备的安装（限资质范围内）、销售所涉及场所的相关职业健康安全管理活动</w:t>
            </w:r>
          </w:p>
        </w:tc>
        <w:tc>
          <w:tcPr>
            <w:tcW w:w="2006" w:type="dxa"/>
            <w:gridSpan w:val="3"/>
            <w:vAlign w:val="center"/>
          </w:tcPr>
          <w:p>
            <w:pPr>
              <w:spacing w:line="400" w:lineRule="exact"/>
              <w:rPr>
                <w:rFonts w:ascii="宋体" w:hAnsi="宋体"/>
                <w:b/>
                <w:color w:val="000000"/>
                <w:szCs w:val="21"/>
              </w:rPr>
            </w:pPr>
            <w: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54"/>
        <w:gridCol w:w="2180"/>
        <w:gridCol w:w="571"/>
        <w:gridCol w:w="2345"/>
        <w:gridCol w:w="112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354"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180"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45"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2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54" w:type="dxa"/>
          </w:tcPr>
          <w:p>
            <w:pPr>
              <w:spacing w:before="40" w:after="40"/>
              <w:rPr>
                <w:szCs w:val="21"/>
              </w:rPr>
            </w:pPr>
            <w:r>
              <w:rPr>
                <w:szCs w:val="21"/>
              </w:rPr>
              <w:t>重庆新冷冷链科技有限公司</w:t>
            </w:r>
            <w:r>
              <w:rPr>
                <w:rFonts w:hint="eastAsia"/>
                <w:szCs w:val="21"/>
              </w:rPr>
              <w:t>/</w:t>
            </w:r>
            <w:r>
              <w:rPr>
                <w:szCs w:val="21"/>
              </w:rPr>
              <w:t>重庆市九龙坡区华岩镇民盛路39号14幢附15号</w:t>
            </w:r>
          </w:p>
        </w:tc>
        <w:tc>
          <w:tcPr>
            <w:tcW w:w="2180" w:type="dxa"/>
          </w:tcPr>
          <w:p>
            <w:pPr>
              <w:spacing w:before="40" w:after="40"/>
              <w:rPr>
                <w:rFonts w:eastAsia="黑体"/>
                <w:szCs w:val="21"/>
                <w:lang w:val="de-DE" w:eastAsia="ja-JP"/>
              </w:rPr>
            </w:pPr>
            <w:r>
              <w:rPr>
                <w:szCs w:val="21"/>
              </w:rPr>
              <w:t>重庆市九龙坡区华岩镇民盛路39号14幢附15号</w:t>
            </w:r>
          </w:p>
        </w:tc>
        <w:tc>
          <w:tcPr>
            <w:tcW w:w="571" w:type="dxa"/>
            <w:vAlign w:val="center"/>
          </w:tcPr>
          <w:p>
            <w:pPr>
              <w:spacing w:before="40" w:after="40"/>
              <w:rPr>
                <w:rFonts w:eastAsia="黑体"/>
                <w:szCs w:val="21"/>
              </w:rPr>
            </w:pPr>
            <w:r>
              <w:rPr>
                <w:rFonts w:hint="eastAsia" w:eastAsia="黑体"/>
                <w:szCs w:val="21"/>
              </w:rPr>
              <w:t>15人</w:t>
            </w:r>
          </w:p>
        </w:tc>
        <w:tc>
          <w:tcPr>
            <w:tcW w:w="2345" w:type="dxa"/>
            <w:vAlign w:val="center"/>
          </w:tcPr>
          <w:p>
            <w:pPr>
              <w:pStyle w:val="20"/>
              <w:rPr>
                <w:rFonts w:eastAsia="黑体" w:cs="Arial"/>
                <w:sz w:val="21"/>
                <w:szCs w:val="21"/>
                <w:lang w:val="en-US" w:eastAsia="ja-JP"/>
              </w:rPr>
            </w:pPr>
            <w:r>
              <w:t>制冷设备的安装（限资质范围内）、销售</w:t>
            </w:r>
          </w:p>
        </w:tc>
        <w:tc>
          <w:tcPr>
            <w:tcW w:w="1127" w:type="dxa"/>
            <w:vAlign w:val="center"/>
          </w:tcPr>
          <w:p>
            <w:pPr>
              <w:spacing w:before="40" w:after="40"/>
              <w:rPr>
                <w:rFonts w:eastAsia="黑体"/>
                <w:szCs w:val="21"/>
                <w:lang w:eastAsia="ja-JP"/>
              </w:rPr>
            </w:pPr>
            <w:r>
              <w:rPr>
                <w:rFonts w:hint="eastAsia" w:ascii="宋体" w:hAnsi="宋体"/>
                <w:b/>
                <w:szCs w:val="21"/>
              </w:rPr>
              <w:t>GB/T19001-2016</w:t>
            </w:r>
          </w:p>
        </w:tc>
        <w:tc>
          <w:tcPr>
            <w:tcW w:w="668" w:type="dxa"/>
            <w:shd w:val="clear" w:color="auto" w:fill="FFFFFF"/>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354" w:type="dxa"/>
          </w:tcPr>
          <w:p>
            <w:pPr>
              <w:spacing w:before="40" w:after="40"/>
              <w:rPr>
                <w:szCs w:val="21"/>
              </w:rPr>
            </w:pPr>
            <w:r>
              <w:rPr>
                <w:szCs w:val="21"/>
              </w:rPr>
              <w:t>重庆新冷冷链科技有限公司</w:t>
            </w:r>
            <w:r>
              <w:rPr>
                <w:rFonts w:hint="eastAsia"/>
                <w:szCs w:val="21"/>
              </w:rPr>
              <w:t>/</w:t>
            </w:r>
            <w:r>
              <w:rPr>
                <w:szCs w:val="21"/>
              </w:rPr>
              <w:t>重庆市九龙坡区华岩镇民盛路39号14幢附15号</w:t>
            </w:r>
          </w:p>
        </w:tc>
        <w:tc>
          <w:tcPr>
            <w:tcW w:w="2180" w:type="dxa"/>
          </w:tcPr>
          <w:p>
            <w:pPr>
              <w:spacing w:before="40" w:after="40"/>
              <w:rPr>
                <w:rFonts w:eastAsia="黑体"/>
                <w:szCs w:val="21"/>
                <w:lang w:val="de-DE" w:eastAsia="ja-JP"/>
              </w:rPr>
            </w:pPr>
            <w:r>
              <w:rPr>
                <w:szCs w:val="21"/>
              </w:rPr>
              <w:t>重庆市九龙坡区华岩镇民盛路39号14幢附15号</w:t>
            </w:r>
          </w:p>
        </w:tc>
        <w:tc>
          <w:tcPr>
            <w:tcW w:w="571" w:type="dxa"/>
            <w:vAlign w:val="center"/>
          </w:tcPr>
          <w:p>
            <w:pPr>
              <w:spacing w:before="40" w:after="40"/>
              <w:rPr>
                <w:rFonts w:eastAsia="黑体"/>
                <w:szCs w:val="21"/>
                <w:lang w:eastAsia="ja-JP"/>
              </w:rPr>
            </w:pPr>
            <w:r>
              <w:rPr>
                <w:rFonts w:hint="eastAsia" w:eastAsia="黑体"/>
                <w:szCs w:val="21"/>
              </w:rPr>
              <w:t>15人</w:t>
            </w:r>
          </w:p>
        </w:tc>
        <w:tc>
          <w:tcPr>
            <w:tcW w:w="2345" w:type="dxa"/>
            <w:vAlign w:val="center"/>
          </w:tcPr>
          <w:p>
            <w:pPr>
              <w:spacing w:before="40" w:after="40"/>
              <w:rPr>
                <w:rFonts w:eastAsia="黑体"/>
                <w:szCs w:val="21"/>
                <w:lang w:eastAsia="ja-JP"/>
              </w:rPr>
            </w:pPr>
            <w:r>
              <w:t>制冷设备的安装（限资质范围内）、销售所涉及场所的相关环境管理活动</w:t>
            </w:r>
          </w:p>
        </w:tc>
        <w:tc>
          <w:tcPr>
            <w:tcW w:w="1127" w:type="dxa"/>
            <w:vAlign w:val="center"/>
          </w:tcPr>
          <w:p>
            <w:pPr>
              <w:spacing w:before="40" w:after="40"/>
              <w:rPr>
                <w:rFonts w:eastAsia="黑体"/>
                <w:szCs w:val="21"/>
                <w:lang w:eastAsia="ja-JP"/>
              </w:rPr>
            </w:pPr>
            <w:r>
              <w:rPr>
                <w:rFonts w:hint="eastAsia" w:ascii="宋体" w:hAnsi="宋体"/>
                <w:b/>
                <w:szCs w:val="21"/>
              </w:rPr>
              <w:t>GB/T24001-2016</w:t>
            </w:r>
          </w:p>
        </w:tc>
        <w:tc>
          <w:tcPr>
            <w:tcW w:w="668" w:type="dxa"/>
            <w:shd w:val="clear" w:color="auto" w:fill="FFFFFF"/>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354" w:type="dxa"/>
          </w:tcPr>
          <w:p>
            <w:pPr>
              <w:spacing w:before="40" w:after="40"/>
              <w:rPr>
                <w:szCs w:val="21"/>
              </w:rPr>
            </w:pPr>
            <w:r>
              <w:rPr>
                <w:szCs w:val="21"/>
              </w:rPr>
              <w:t>重庆新冷冷链科技有限公司</w:t>
            </w:r>
            <w:r>
              <w:rPr>
                <w:rFonts w:hint="eastAsia"/>
                <w:szCs w:val="21"/>
              </w:rPr>
              <w:t>/</w:t>
            </w:r>
            <w:r>
              <w:rPr>
                <w:szCs w:val="21"/>
              </w:rPr>
              <w:t>重庆市九龙坡区华岩镇民盛路39号14幢附15号</w:t>
            </w:r>
          </w:p>
        </w:tc>
        <w:tc>
          <w:tcPr>
            <w:tcW w:w="2180" w:type="dxa"/>
          </w:tcPr>
          <w:p>
            <w:pPr>
              <w:spacing w:before="40" w:after="40"/>
              <w:rPr>
                <w:rFonts w:eastAsia="黑体"/>
                <w:szCs w:val="21"/>
                <w:lang w:val="de-DE" w:eastAsia="ja-JP"/>
              </w:rPr>
            </w:pPr>
            <w:r>
              <w:rPr>
                <w:szCs w:val="21"/>
              </w:rPr>
              <w:t>重庆市九龙坡区华岩镇民盛路39号14幢附15号</w:t>
            </w:r>
          </w:p>
        </w:tc>
        <w:tc>
          <w:tcPr>
            <w:tcW w:w="571" w:type="dxa"/>
            <w:vAlign w:val="center"/>
          </w:tcPr>
          <w:p>
            <w:pPr>
              <w:spacing w:before="40" w:after="40"/>
              <w:rPr>
                <w:rFonts w:eastAsia="黑体"/>
                <w:szCs w:val="21"/>
                <w:lang w:eastAsia="ja-JP"/>
              </w:rPr>
            </w:pPr>
            <w:r>
              <w:rPr>
                <w:rFonts w:hint="eastAsia" w:eastAsia="黑体"/>
                <w:szCs w:val="21"/>
              </w:rPr>
              <w:t>15人</w:t>
            </w:r>
          </w:p>
        </w:tc>
        <w:tc>
          <w:tcPr>
            <w:tcW w:w="2345" w:type="dxa"/>
            <w:vAlign w:val="center"/>
          </w:tcPr>
          <w:p>
            <w:pPr>
              <w:spacing w:before="40" w:after="40"/>
              <w:rPr>
                <w:rFonts w:eastAsia="黑体"/>
                <w:szCs w:val="21"/>
                <w:lang w:eastAsia="ja-JP"/>
              </w:rPr>
            </w:pPr>
            <w:r>
              <w:t>制冷设备的安装（限资质范围内）、销售所涉及场所的相关职业健康安全管理活动</w:t>
            </w:r>
          </w:p>
        </w:tc>
        <w:tc>
          <w:tcPr>
            <w:tcW w:w="1127" w:type="dxa"/>
            <w:vAlign w:val="center"/>
          </w:tcPr>
          <w:p>
            <w:pPr>
              <w:spacing w:before="40" w:after="40"/>
              <w:rPr>
                <w:rFonts w:eastAsia="黑体"/>
                <w:szCs w:val="21"/>
                <w:lang w:eastAsia="ja-JP"/>
              </w:rPr>
            </w:pPr>
            <w:r>
              <w:rPr>
                <w:rFonts w:hint="eastAsia" w:ascii="宋体" w:hAnsi="宋体"/>
                <w:b/>
                <w:szCs w:val="21"/>
              </w:rPr>
              <w:t>GB/T 45001-2020</w:t>
            </w:r>
          </w:p>
        </w:tc>
        <w:tc>
          <w:tcPr>
            <w:tcW w:w="668" w:type="dxa"/>
            <w:shd w:val="clear" w:color="auto" w:fill="FFFFFF"/>
          </w:tcPr>
          <w:p>
            <w:pPr>
              <w:rPr>
                <w:rFonts w:eastAsia="黑体"/>
                <w:szCs w:val="21"/>
              </w:rPr>
            </w:pPr>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354" w:type="dxa"/>
            <w:vAlign w:val="center"/>
          </w:tcPr>
          <w:p>
            <w:pPr>
              <w:spacing w:before="40" w:after="40"/>
              <w:rPr>
                <w:rFonts w:eastAsia="黑体"/>
                <w:szCs w:val="21"/>
                <w:lang w:eastAsia="ja-JP"/>
              </w:rPr>
            </w:pPr>
          </w:p>
        </w:tc>
        <w:tc>
          <w:tcPr>
            <w:tcW w:w="2180"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5" w:type="dxa"/>
            <w:vAlign w:val="center"/>
          </w:tcPr>
          <w:p>
            <w:pPr>
              <w:spacing w:before="40" w:after="40"/>
              <w:rPr>
                <w:rFonts w:eastAsia="黑体"/>
                <w:szCs w:val="21"/>
                <w:lang w:eastAsia="ja-JP"/>
              </w:rPr>
            </w:pPr>
          </w:p>
        </w:tc>
        <w:tc>
          <w:tcPr>
            <w:tcW w:w="1127"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354" w:type="dxa"/>
            <w:vAlign w:val="center"/>
          </w:tcPr>
          <w:p>
            <w:pPr>
              <w:spacing w:before="40" w:after="40"/>
              <w:rPr>
                <w:rFonts w:eastAsia="黑体"/>
                <w:szCs w:val="21"/>
                <w:lang w:eastAsia="ja-JP"/>
              </w:rPr>
            </w:pPr>
          </w:p>
        </w:tc>
        <w:tc>
          <w:tcPr>
            <w:tcW w:w="2180"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45" w:type="dxa"/>
            <w:vAlign w:val="center"/>
          </w:tcPr>
          <w:p>
            <w:pPr>
              <w:spacing w:before="40" w:after="40"/>
              <w:rPr>
                <w:rFonts w:eastAsia="黑体"/>
                <w:szCs w:val="21"/>
                <w:lang w:eastAsia="ja-JP"/>
              </w:rPr>
            </w:pPr>
          </w:p>
        </w:tc>
        <w:tc>
          <w:tcPr>
            <w:tcW w:w="1127"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Lines="50"/>
        <w:ind w:firstLine="224" w:firstLineChars="115"/>
        <w:rPr>
          <w:rFonts w:ascii="宋体" w:hAnsi="宋体"/>
          <w:b/>
          <w:color w:val="000000"/>
          <w:spacing w:val="-8"/>
          <w:szCs w:val="21"/>
        </w:rPr>
      </w:pPr>
    </w:p>
    <w:p>
      <w:pPr>
        <w:spacing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Lines="50"/>
        <w:ind w:firstLine="224" w:firstLineChars="115"/>
        <w:rPr>
          <w:rFonts w:ascii="宋体" w:hAnsi="宋体"/>
          <w:b/>
          <w:color w:val="000000"/>
          <w:spacing w:val="-8"/>
          <w:szCs w:val="21"/>
        </w:rPr>
      </w:pPr>
    </w:p>
    <w:p>
      <w:pPr>
        <w:spacing w:beforeLines="50" w:afterLines="50" w:line="360" w:lineRule="exact"/>
        <w:rPr>
          <w:rFonts w:ascii="宋体" w:hAnsi="宋体"/>
          <w:b/>
          <w:color w:val="000000"/>
          <w:szCs w:val="21"/>
        </w:rPr>
      </w:pPr>
      <w:r>
        <w:rPr>
          <w:rFonts w:hint="eastAsia" w:ascii="宋体" w:hAnsi="宋体"/>
          <w:b/>
          <w:color w:val="000000"/>
          <w:szCs w:val="21"/>
        </w:rPr>
        <w:t>五、管理体系策划情况</w:t>
      </w:r>
    </w:p>
    <w:p>
      <w:pPr>
        <w:spacing w:beforeLines="50"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于2021年03月1日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年6</w:t>
            </w:r>
            <w:r>
              <w:rPr>
                <w:color w:val="000000"/>
                <w:szCs w:val="18"/>
                <w:u w:val="single"/>
              </w:rPr>
              <w:t xml:space="preserve"> </w:t>
            </w:r>
            <w:r>
              <w:rPr>
                <w:rFonts w:hint="eastAsia"/>
                <w:color w:val="000000"/>
                <w:szCs w:val="18"/>
              </w:rPr>
              <w:t>月</w:t>
            </w:r>
            <w:r>
              <w:rPr>
                <w:color w:val="000000"/>
                <w:szCs w:val="18"/>
                <w:u w:val="single"/>
              </w:rPr>
              <w:t xml:space="preserve"> </w:t>
            </w:r>
            <w:r>
              <w:rPr>
                <w:rFonts w:hint="eastAsia"/>
                <w:color w:val="000000"/>
                <w:szCs w:val="18"/>
                <w:u w:val="single"/>
              </w:rPr>
              <w:t>2</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eastAsia="宋体"/>
                <w:b w:val="0"/>
                <w:color w:val="000000"/>
                <w:sz w:val="21"/>
                <w:szCs w:val="18"/>
                <w:u w:val="single"/>
                <w:lang w:val="en-US" w:eastAsia="zh-CN"/>
              </w:rPr>
              <w:t xml:space="preserve"> 2021年6月8日完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Lines="50" w:line="320" w:lineRule="exact"/>
        <w:rPr>
          <w:rFonts w:ascii="宋体" w:hAnsi="宋体"/>
          <w:b/>
          <w:color w:val="000000"/>
          <w:szCs w:val="21"/>
        </w:rPr>
      </w:pPr>
    </w:p>
    <w:p>
      <w:pPr>
        <w:spacing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设计、■关键生产</w:t>
            </w:r>
            <w:r>
              <w:rPr>
                <w:rFonts w:ascii="宋体" w:hAnsi="宋体"/>
                <w:b/>
                <w:color w:val="000000"/>
                <w:sz w:val="20"/>
                <w:szCs w:val="20"/>
              </w:rPr>
              <w:t>/</w:t>
            </w:r>
            <w:r>
              <w:rPr>
                <w:rFonts w:hint="eastAsia" w:ascii="宋体" w:hAnsi="宋体"/>
                <w:b/>
                <w:color w:val="000000"/>
                <w:sz w:val="20"/>
                <w:szCs w:val="20"/>
              </w:rPr>
              <w:t>服务、■检验、</w:t>
            </w:r>
            <w:r>
              <w:rPr>
                <w:rFonts w:hint="eastAsia" w:ascii="宋体" w:hAnsi="宋体"/>
                <w:color w:val="000000"/>
                <w:spacing w:val="-10"/>
                <w:szCs w:val="21"/>
              </w:rPr>
              <w:t>■</w:t>
            </w:r>
            <w:r>
              <w:rPr>
                <w:rFonts w:hint="eastAsia" w:ascii="宋体" w:hAnsi="宋体"/>
                <w:b/>
                <w:color w:val="000000"/>
                <w:sz w:val="20"/>
                <w:szCs w:val="20"/>
              </w:rPr>
              <w:t>采购过程 ■生产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pStyle w:val="3"/>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pStyle w:val="3"/>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hAnsi="宋体"/>
                <w:color w:val="000000"/>
                <w:szCs w:val="21"/>
              </w:rPr>
            </w:pPr>
            <w:r>
              <w:rPr>
                <w:rFonts w:hint="eastAsia" w:ascii="宋体" w:hAnsi="宋体"/>
                <w:color w:val="000000"/>
                <w:szCs w:val="21"/>
              </w:rPr>
              <w:t>■是</w:t>
            </w:r>
          </w:p>
        </w:tc>
        <w:tc>
          <w:tcPr>
            <w:tcW w:w="1790" w:type="dxa"/>
            <w:shd w:val="clear" w:color="auto" w:fill="FFFF00"/>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Lines="50"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b/>
                <w:color w:val="000000"/>
                <w:szCs w:val="21"/>
                <w:lang w:val="en-US"/>
              </w:rPr>
            </w:pPr>
            <w:r>
              <w:rPr>
                <w:rFonts w:hint="eastAsia"/>
                <w:color w:val="000000"/>
                <w:lang w:val="en-US" w:eastAsia="zh-CN"/>
              </w:rPr>
              <w:t>重庆市南岸区长江工业园桐君阁药厂/60分钟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u w:val="single"/>
              </w:rPr>
              <w:t>2021-10-</w:t>
            </w:r>
            <w:bookmarkEnd w:id="35"/>
            <w:r>
              <w:rPr>
                <w:rFonts w:hint="eastAsia" w:ascii="宋体"/>
                <w:b/>
                <w:color w:val="000000"/>
                <w:szCs w:val="21"/>
                <w:u w:val="single"/>
              </w:rPr>
              <w:t>15</w:t>
            </w:r>
          </w:p>
        </w:tc>
      </w:tr>
    </w:tbl>
    <w:p>
      <w:pPr>
        <w:spacing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themeColor="text1"/>
                <w:szCs w:val="21"/>
              </w:rPr>
            </w:pPr>
            <w:r>
              <w:rPr>
                <w:rFonts w:hint="eastAsia" w:ascii="宋体" w:hAnsi="宋体"/>
                <w:b/>
                <w:color w:val="000000" w:themeColor="text1"/>
                <w:szCs w:val="21"/>
              </w:rPr>
              <w:t>受审核组织</w:t>
            </w:r>
            <w:r>
              <w:rPr>
                <w:rFonts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QMS/</w:t>
            </w:r>
            <w:r>
              <w:rPr>
                <w:rFonts w:hint="eastAsia" w:ascii="宋体" w:hAnsi="宋体"/>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hint="eastAsia" w:ascii="宋体" w:hAnsi="宋体"/>
                <w:b/>
                <w:color w:val="000000" w:themeColor="text1"/>
                <w:szCs w:val="21"/>
              </w:rPr>
              <w:t>■</w:t>
            </w:r>
            <w:r>
              <w:rPr>
                <w:rFonts w:ascii="宋体" w:hAnsi="宋体"/>
                <w:b/>
                <w:color w:val="000000" w:themeColor="text1"/>
                <w:szCs w:val="21"/>
              </w:rPr>
              <w:t>EMS/</w:t>
            </w:r>
            <w:r>
              <w:rPr>
                <w:rFonts w:hint="eastAsia" w:ascii="宋体" w:hAnsi="宋体"/>
                <w:b/>
                <w:color w:val="000000" w:themeColor="text1"/>
                <w:szCs w:val="21"/>
              </w:rPr>
              <w:t>■</w:t>
            </w:r>
            <w:r>
              <w:rPr>
                <w:rFonts w:ascii="宋体" w:hAnsi="宋体"/>
                <w:b/>
                <w:color w:val="000000" w:themeColor="text1"/>
                <w:szCs w:val="21"/>
              </w:rPr>
              <w:t>OHSMS</w:t>
            </w:r>
            <w:r>
              <w:rPr>
                <w:rFonts w:hint="eastAsia" w:ascii="宋体" w:hAnsi="宋体"/>
                <w:b/>
                <w:color w:val="000000" w:themeColor="text1"/>
                <w:szCs w:val="21"/>
              </w:rPr>
              <w:t>/</w:t>
            </w:r>
            <w:r>
              <w:rPr>
                <w:rFonts w:hint="eastAsia" w:ascii="宋体" w:hAnsi="宋体"/>
                <w:b/>
                <w:color w:val="000000" w:themeColor="text1"/>
                <w:spacing w:val="-10"/>
                <w:szCs w:val="21"/>
                <w:lang w:val="de-DE"/>
              </w:rPr>
              <w:t>□</w:t>
            </w:r>
            <w:r>
              <w:rPr>
                <w:rFonts w:ascii="宋体" w:hAnsi="宋体"/>
                <w:b/>
                <w:color w:val="000000" w:themeColor="text1"/>
                <w:szCs w:val="21"/>
              </w:rPr>
              <w:t>EnMS)/</w:t>
            </w:r>
            <w:r>
              <w:rPr>
                <w:rFonts w:hint="eastAsia" w:ascii="宋体" w:hAnsi="宋体"/>
                <w:b/>
                <w:color w:val="000000" w:themeColor="text1"/>
                <w:spacing w:val="-10"/>
                <w:szCs w:val="21"/>
                <w:lang w:val="de-DE"/>
              </w:rPr>
              <w:t>□</w:t>
            </w:r>
            <w:r>
              <w:rPr>
                <w:rFonts w:hint="eastAsia" w:ascii="宋体" w:hAnsi="宋体"/>
                <w:b/>
                <w:color w:val="000000" w:themeColor="text1"/>
                <w:szCs w:val="21"/>
              </w:rPr>
              <w:t>FS</w:t>
            </w:r>
            <w:r>
              <w:rPr>
                <w:rFonts w:ascii="宋体" w:hAnsi="宋体"/>
                <w:b/>
                <w:color w:val="000000" w:themeColor="text1"/>
                <w:szCs w:val="21"/>
              </w:rPr>
              <w:t>MS/</w:t>
            </w: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HACCP</w:t>
            </w:r>
            <w:r>
              <w:rPr>
                <w:rFonts w:ascii="宋体" w:hAnsi="宋体"/>
                <w:b/>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lang w:val="de-DE"/>
              </w:rPr>
              <w:t>□</w:t>
            </w:r>
            <w:r>
              <w:rPr>
                <w:rFonts w:hint="eastAsia" w:ascii="宋体" w:hAnsi="宋体"/>
                <w:b/>
                <w:color w:val="000000" w:themeColor="text1"/>
                <w:spacing w:val="-10"/>
                <w:szCs w:val="21"/>
              </w:rPr>
              <w:t>未发现任何问题</w:t>
            </w:r>
            <w:r>
              <w:rPr>
                <w:rFonts w:ascii="宋体" w:hAnsi="宋体"/>
                <w:b/>
                <w:color w:val="000000" w:themeColor="text1"/>
                <w:szCs w:val="21"/>
              </w:rPr>
              <w:t xml:space="preserve">, </w:t>
            </w:r>
            <w:r>
              <w:rPr>
                <w:rFonts w:hint="eastAsia" w:ascii="宋体" w:hAnsi="宋体"/>
                <w:b/>
                <w:color w:val="000000" w:themeColor="text1"/>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制冷设备的安装（限资质范围内）、销售</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rP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制冷设备的安装（限资质范围内）、销售</w:t>
            </w:r>
            <w:r>
              <w:t>所涉及场所的相关环境管理活动</w:t>
            </w:r>
          </w:p>
        </w:tc>
        <w:tc>
          <w:tcPr>
            <w:tcW w:w="1541" w:type="dxa"/>
          </w:tcPr>
          <w:p>
            <w:r>
              <w:rPr>
                <w:rFonts w:hint="eastAsia" w:ascii="宋体" w:hAnsi="宋体" w:cs="宋体"/>
                <w:color w:val="000000"/>
                <w:kern w:val="0"/>
              </w:rP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widowControl/>
              <w:jc w:val="left"/>
              <w:rPr>
                <w:rFonts w:ascii="宋体" w:hAnsi="宋体"/>
                <w:b/>
                <w:color w:val="000000"/>
                <w:szCs w:val="21"/>
              </w:rPr>
            </w:pPr>
            <w:r>
              <w:rPr>
                <w:rFonts w:hint="eastAsia" w:ascii="宋体" w:hAnsi="宋体" w:cs="宋体"/>
                <w:color w:val="000000"/>
                <w:kern w:val="0"/>
                <w:szCs w:val="21"/>
              </w:rPr>
              <w:t>制冷设备的安装（限资质范围内）、销售</w:t>
            </w:r>
            <w:r>
              <w:t>所涉及场所的相关职业健康安全管理活动</w:t>
            </w:r>
          </w:p>
        </w:tc>
        <w:tc>
          <w:tcPr>
            <w:tcW w:w="1541" w:type="dxa"/>
          </w:tcPr>
          <w:p>
            <w:r>
              <w:rPr>
                <w:rFonts w:hint="eastAsia" w:ascii="宋体" w:hAnsi="宋体" w:cs="宋体"/>
                <w:color w:val="000000"/>
                <w:kern w:val="0"/>
              </w:rPr>
              <w:t>28.07.02;29.10.07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Lines="50" w:afterLines="20" w:line="360" w:lineRule="exact"/>
        <w:rPr>
          <w:rFonts w:ascii="宋体"/>
          <w:b/>
          <w:bCs/>
          <w:color w:val="000000"/>
          <w:szCs w:val="21"/>
        </w:rPr>
      </w:pPr>
      <w:bookmarkStart w:id="36" w:name="_GoBack"/>
      <w:bookmarkEnd w:id="36"/>
      <w:r>
        <w:rPr>
          <w:rFonts w:hint="eastAsia"/>
          <w:sz w:val="22"/>
          <w:szCs w:val="22"/>
        </w:rPr>
        <w:drawing>
          <wp:anchor distT="0" distB="0" distL="114300" distR="114300" simplePos="0" relativeHeight="251663360" behindDoc="0" locked="0" layoutInCell="1" allowOverlap="1">
            <wp:simplePos x="0" y="0"/>
            <wp:positionH relativeFrom="column">
              <wp:posOffset>4213225</wp:posOffset>
            </wp:positionH>
            <wp:positionV relativeFrom="paragraph">
              <wp:posOffset>280035</wp:posOffset>
            </wp:positionV>
            <wp:extent cx="511175" cy="399415"/>
            <wp:effectExtent l="0" t="0" r="9525" b="6985"/>
            <wp:wrapNone/>
            <wp:docPr id="5"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签名.jpg"/>
                    <pic:cNvPicPr>
                      <a:picLocks noChangeAspect="1" noChangeArrowheads="1"/>
                    </pic:cNvPicPr>
                  </pic:nvPicPr>
                  <pic:blipFill>
                    <a:blip r:embed="rId6" cstate="print"/>
                    <a:srcRect/>
                    <a:stretch>
                      <a:fillRect/>
                    </a:stretch>
                  </pic:blipFill>
                  <pic:spPr>
                    <a:xfrm>
                      <a:off x="0" y="0"/>
                      <a:ext cx="511175" cy="399415"/>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2336" behindDoc="0" locked="0" layoutInCell="1" allowOverlap="1">
            <wp:simplePos x="0" y="0"/>
            <wp:positionH relativeFrom="column">
              <wp:posOffset>1995170</wp:posOffset>
            </wp:positionH>
            <wp:positionV relativeFrom="paragraph">
              <wp:posOffset>344170</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sz w:val="22"/>
          <w:szCs w:val="22"/>
        </w:rPr>
        <w:drawing>
          <wp:anchor distT="0" distB="0" distL="114300" distR="114300" simplePos="0" relativeHeight="251661312" behindDoc="0" locked="0" layoutInCell="1" allowOverlap="1">
            <wp:simplePos x="0" y="0"/>
            <wp:positionH relativeFrom="column">
              <wp:posOffset>4939665</wp:posOffset>
            </wp:positionH>
            <wp:positionV relativeFrom="paragraph">
              <wp:posOffset>340360</wp:posOffset>
            </wp:positionV>
            <wp:extent cx="697865" cy="347980"/>
            <wp:effectExtent l="0" t="0" r="3175" b="254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cstate="print"/>
                    <a:srcRect l="10377" t="24118" r="4335" b="17353"/>
                    <a:stretch>
                      <a:fillRect/>
                    </a:stretch>
                  </pic:blipFill>
                  <pic:spPr>
                    <a:xfrm>
                      <a:off x="0" y="0"/>
                      <a:ext cx="697865" cy="34798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2021年9月26日</w:t>
      </w:r>
      <w:r>
        <w:rPr>
          <w:rFonts w:ascii="宋体" w:hAnsi="宋体"/>
          <w:b/>
          <w:color w:val="000000"/>
          <w:szCs w:val="21"/>
        </w:rPr>
        <w:t xml:space="preserve"> </w:t>
      </w:r>
    </w:p>
    <w:p>
      <w:pPr>
        <w:ind w:firstLine="843" w:firstLineChars="400"/>
        <w:rPr>
          <w:rFonts w:ascii="宋体" w:hAnsi="宋体"/>
          <w:b/>
          <w:bCs/>
          <w:color w:val="000000"/>
          <w:szCs w:val="21"/>
        </w:rPr>
      </w:pPr>
      <w:r>
        <w:rPr>
          <w:rFonts w:ascii="宋体" w:hAnsi="宋体"/>
          <w:b/>
          <w:color w:val="000000"/>
          <w:szCs w:val="21"/>
        </w:rPr>
        <w:t xml:space="preserve">  </w:t>
      </w:r>
    </w:p>
    <w:p>
      <w:pPr>
        <w:tabs>
          <w:tab w:val="left" w:pos="645"/>
        </w:tabs>
        <w:spacing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Lines="50"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重庆新冷冷链科技有限公司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309"/>
        <w:gridCol w:w="1723"/>
        <w:gridCol w:w="1426"/>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09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723"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26"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097"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未能提供绝缘电阻表，钳形表的有效校准证书。</w:t>
            </w:r>
          </w:p>
        </w:tc>
        <w:tc>
          <w:tcPr>
            <w:tcW w:w="1723" w:type="dxa"/>
            <w:vAlign w:val="center"/>
          </w:tcPr>
          <w:p>
            <w:pPr>
              <w:pStyle w:val="7"/>
              <w:pBdr>
                <w:bottom w:val="none" w:color="auto" w:sz="0" w:space="0"/>
              </w:pBdr>
              <w:ind w:right="600"/>
              <w:jc w:val="both"/>
              <w:rPr>
                <w:color w:val="000000"/>
                <w:sz w:val="21"/>
                <w:szCs w:val="21"/>
              </w:rPr>
            </w:pPr>
            <w:r>
              <w:rPr>
                <w:rFonts w:hint="eastAsia" w:ascii="宋体" w:hAnsi="宋体"/>
                <w:b/>
                <w:sz w:val="21"/>
                <w:szCs w:val="21"/>
              </w:rPr>
              <w:t>GB/T19001-2016</w:t>
            </w:r>
          </w:p>
        </w:tc>
        <w:tc>
          <w:tcPr>
            <w:tcW w:w="1426" w:type="dxa"/>
            <w:vAlign w:val="center"/>
          </w:tcPr>
          <w:p>
            <w:pPr>
              <w:pStyle w:val="7"/>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7.1.5</w:t>
            </w: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5097"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723" w:type="dxa"/>
            <w:vAlign w:val="center"/>
          </w:tcPr>
          <w:p>
            <w:pPr>
              <w:pStyle w:val="7"/>
              <w:pBdr>
                <w:bottom w:val="none" w:color="auto" w:sz="0" w:space="0"/>
              </w:pBdr>
              <w:ind w:right="600"/>
              <w:jc w:val="both"/>
              <w:rPr>
                <w:color w:val="000000"/>
                <w:sz w:val="21"/>
                <w:szCs w:val="21"/>
              </w:rPr>
            </w:pPr>
          </w:p>
        </w:tc>
        <w:tc>
          <w:tcPr>
            <w:tcW w:w="1426"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736" w:type="dxa"/>
            <w:gridSpan w:val="2"/>
          </w:tcPr>
          <w:p>
            <w:pPr>
              <w:spacing w:line="280" w:lineRule="exact"/>
              <w:rPr>
                <w:b/>
                <w:color w:val="000000"/>
                <w:szCs w:val="21"/>
              </w:rPr>
            </w:pPr>
            <w:r>
              <w:rPr>
                <w:rFonts w:hint="eastAsia"/>
                <w:b/>
                <w:color w:val="000000"/>
                <w:szCs w:val="21"/>
              </w:rPr>
              <w:drawing>
                <wp:anchor distT="0" distB="0" distL="114300" distR="114300" simplePos="0" relativeHeight="251664384" behindDoc="0" locked="0" layoutInCell="1" allowOverlap="1">
                  <wp:simplePos x="0" y="0"/>
                  <wp:positionH relativeFrom="column">
                    <wp:posOffset>928370</wp:posOffset>
                  </wp:positionH>
                  <wp:positionV relativeFrom="paragraph">
                    <wp:posOffset>80645</wp:posOffset>
                  </wp:positionV>
                  <wp:extent cx="367665" cy="345440"/>
                  <wp:effectExtent l="19050" t="0" r="0" b="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p>
          <w:p>
            <w:pPr>
              <w:spacing w:line="280" w:lineRule="exact"/>
              <w:rPr>
                <w:b/>
                <w:color w:val="000000"/>
                <w:szCs w:val="21"/>
              </w:rPr>
            </w:pPr>
            <w:r>
              <w:rPr>
                <w:rFonts w:hint="eastAsia"/>
                <w:b/>
                <w:color w:val="000000"/>
                <w:szCs w:val="21"/>
              </w:rPr>
              <w:t>日期：2021年 9 月26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日期：2021年 9 月26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p>
          <w:p>
            <w:pPr>
              <w:tabs>
                <w:tab w:val="left" w:pos="8740"/>
              </w:tabs>
              <w:spacing w:line="360" w:lineRule="exact"/>
              <w:rPr>
                <w:b/>
                <w:color w:val="000000"/>
                <w:szCs w:val="21"/>
              </w:rPr>
            </w:pPr>
            <w:r>
              <w:rPr>
                <w:rFonts w:hint="eastAsia"/>
                <w:b/>
                <w:color w:val="000000"/>
                <w:szCs w:val="21"/>
              </w:rPr>
              <w:drawing>
                <wp:anchor distT="0" distB="0" distL="114300" distR="114300" simplePos="0" relativeHeight="251665408" behindDoc="0" locked="0" layoutInCell="1" allowOverlap="1">
                  <wp:simplePos x="0" y="0"/>
                  <wp:positionH relativeFrom="column">
                    <wp:posOffset>831215</wp:posOffset>
                  </wp:positionH>
                  <wp:positionV relativeFrom="paragraph">
                    <wp:posOffset>219710</wp:posOffset>
                  </wp:positionV>
                  <wp:extent cx="367665" cy="345440"/>
                  <wp:effectExtent l="0" t="0" r="635" b="1016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7"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2021年 9 月2</w:t>
            </w:r>
            <w:r>
              <w:rPr>
                <w:rFonts w:hint="eastAsia"/>
                <w:b/>
                <w:color w:val="000000"/>
                <w:szCs w:val="21"/>
                <w:lang w:val="en-US" w:eastAsia="zh-CN"/>
              </w:rPr>
              <w:t>8</w:t>
            </w:r>
            <w:r>
              <w:rPr>
                <w:rFonts w:hint="eastAsia"/>
                <w:b/>
                <w:color w:val="000000"/>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pacing w:before="40" w:after="40"/>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文本框 1"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1,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E05A64"/>
    <w:rsid w:val="0001353C"/>
    <w:rsid w:val="00233AA1"/>
    <w:rsid w:val="00347F9A"/>
    <w:rsid w:val="003E19CC"/>
    <w:rsid w:val="005531DE"/>
    <w:rsid w:val="00850F58"/>
    <w:rsid w:val="00884A43"/>
    <w:rsid w:val="00895BFB"/>
    <w:rsid w:val="00B96E5B"/>
    <w:rsid w:val="00C31765"/>
    <w:rsid w:val="00C6296C"/>
    <w:rsid w:val="00CE134E"/>
    <w:rsid w:val="00D805DA"/>
    <w:rsid w:val="00E05A64"/>
    <w:rsid w:val="00EB2F59"/>
    <w:rsid w:val="23162FFC"/>
    <w:rsid w:val="35CE7EA6"/>
    <w:rsid w:val="478E4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5"/>
    <w:unhideWhenUsed/>
    <w:qFormat/>
    <w:uiPriority w:val="99"/>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character" w:customStyle="1" w:styleId="25">
    <w:name w:val="正文文本 Char"/>
    <w:basedOn w:val="11"/>
    <w:link w:val="3"/>
    <w:semiHidden/>
    <w:qFormat/>
    <w:uiPriority w:val="99"/>
    <w:rPr>
      <w:kern w:val="2"/>
      <w:sz w:val="21"/>
      <w:szCs w:val="24"/>
    </w:rPr>
  </w:style>
  <w:style w:type="paragraph" w:customStyle="1" w:styleId="2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1271</Words>
  <Characters>7245</Characters>
  <Lines>60</Lines>
  <Paragraphs>16</Paragraphs>
  <TotalTime>1</TotalTime>
  <ScaleCrop>false</ScaleCrop>
  <LinksUpToDate>false</LinksUpToDate>
  <CharactersWithSpaces>8500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2021-09-26T03:05:03Z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