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四川瑞诚润信会计师事务所有限公司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王欢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ind w:firstLine="211" w:firstLineChars="100"/>
              <w:jc w:val="both"/>
              <w:rPr>
                <w:rFonts w:hint="default" w:ascii="方正仿宋简体" w:eastAsia="方正仿宋简体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业务部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2021.12.7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查：不能提供“拉萨市城关区2020年本级财政预算执行和其他财务收支专项审计项目”的合同评审记录，不符合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GB/T 19001:2016 idt ISO 9001:2015标准</w:t>
            </w:r>
            <w:r>
              <w:rPr>
                <w:rFonts w:hint="eastAsia" w:ascii="方正仿宋简体" w:eastAsia="方正仿宋简体"/>
                <w:b/>
              </w:rPr>
              <w:t xml:space="preserve">8.2.3.1 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条款：“</w:t>
            </w:r>
            <w:r>
              <w:rPr>
                <w:rFonts w:hint="eastAsia" w:ascii="方正仿宋简体" w:eastAsia="方正仿宋简体"/>
                <w:b/>
              </w:rPr>
              <w:t>组织应确保有能力向顾客提供满足要求的产品和服务。在承诺向顾客提供产品和服务之前，组织应对如下各项要求进行评审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”。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9" w:name="_GoBack"/>
            <w:bookmarkEnd w:id="19"/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>GB/T 19001:2016 idt ISO 9001:2015标准</w:t>
            </w:r>
            <w:r>
              <w:rPr>
                <w:rFonts w:hint="eastAsia" w:ascii="方正仿宋简体" w:eastAsia="方正仿宋简体"/>
                <w:b/>
              </w:rPr>
              <w:t xml:space="preserve">8.2.3.1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7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</w:t>
      </w:r>
      <w:r>
        <w:rPr>
          <w:rFonts w:hint="eastAsia" w:eastAsia="方正仿宋简体"/>
          <w:b/>
        </w:rPr>
        <w:t xml:space="preserve"> 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36C5CB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33</TotalTime>
  <ScaleCrop>false</ScaleCrop>
  <LinksUpToDate>false</LinksUpToDate>
  <CharactersWithSpaces>895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宋明珠</cp:lastModifiedBy>
  <cp:lastPrinted>2019-05-13T03:02:00Z</cp:lastPrinted>
  <dcterms:modified xsi:type="dcterms:W3CDTF">2021-12-06T07:23:12Z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2052-11.1.0.11115</vt:lpwstr>
  </property>
</Properties>
</file>