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0998-2021-Q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823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石家庄玉吉日化有限公司</w:t>
            </w:r>
            <w:bookmarkEnd w:id="1"/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3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3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91130128MA07LE5D4R</w:t>
            </w:r>
            <w:bookmarkEnd w:id="4"/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bookmarkStart w:id="15" w:name="_GoBack"/>
            <w:bookmarkEnd w:id="15"/>
            <w:r>
              <w:rPr>
                <w:rFonts w:hint="eastAsia"/>
                <w:sz w:val="22"/>
                <w:szCs w:val="22"/>
                <w:lang w:val="en-US" w:eastAsia="zh-CN"/>
              </w:rPr>
              <w:t>CNAS标志</w:t>
            </w:r>
          </w:p>
        </w:tc>
        <w:tc>
          <w:tcPr>
            <w:tcW w:w="3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</w:t>
            </w: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有效人数</w:t>
            </w:r>
          </w:p>
        </w:tc>
        <w:tc>
          <w:tcPr>
            <w:tcW w:w="3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石家庄玉吉日化有限公司</w:t>
            </w:r>
            <w:bookmarkEnd w:id="11"/>
          </w:p>
        </w:tc>
        <w:tc>
          <w:tcPr>
            <w:tcW w:w="5013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洗衣粉、香皂、肥皂、洗涤剂、消毒剂的制造及销售（危险品除外）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深泽县魏村村南</w:t>
            </w:r>
            <w:bookmarkEnd w:id="13"/>
          </w:p>
        </w:tc>
        <w:tc>
          <w:tcPr>
            <w:tcW w:w="501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深泽县魏村村南</w:t>
            </w:r>
            <w:bookmarkEnd w:id="14"/>
          </w:p>
        </w:tc>
        <w:tc>
          <w:tcPr>
            <w:tcW w:w="501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Shijiazhuang Yuji Daily Chemical Co., Ltd</w:t>
            </w:r>
          </w:p>
        </w:tc>
        <w:tc>
          <w:tcPr>
            <w:tcW w:w="5013" w:type="dxa"/>
            <w:gridSpan w:val="2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Manufacture and sale of washing powder, soap, soap, detergent and disinfectant (excluding dangerous goods)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South of Weicun village, Shenze County</w:t>
            </w:r>
          </w:p>
        </w:tc>
        <w:tc>
          <w:tcPr>
            <w:tcW w:w="5013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South of Weicun village, Shenze County</w:t>
            </w:r>
          </w:p>
        </w:tc>
        <w:tc>
          <w:tcPr>
            <w:tcW w:w="5013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8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3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A7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2021-10-04T01:10:05Z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