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成都德伟久安汽车货柜有限公司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0931-2021-Q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王洪</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ISC-JSZJ-393</w:t>
            </w:r>
          </w:p>
          <w:p>
            <w:pPr>
              <w:jc w:val="center"/>
              <w:rPr>
                <w:rFonts w:ascii="Times New Roman" w:hAnsi="Times New Roman" w:eastAsia="宋体" w:cs="Times New Roman"/>
                <w:kern w:val="2"/>
                <w:sz w:val="20"/>
                <w:lang w:val="de-DE" w:eastAsia="zh-CN" w:bidi="ar-SA"/>
              </w:rPr>
            </w:pPr>
            <w:r>
              <w:rPr>
                <w:sz w:val="20"/>
                <w:lang w:val="de-DE"/>
              </w:rPr>
              <w:t>成都森马汽车车厢制造有限公司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2021年9月26日上午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2021年9月27日上午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1C6AC7"/>
    <w:rsid w:val="15A21B26"/>
    <w:rsid w:val="58361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2021-09-26T07:48:06Z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