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sz w:val="32"/>
          <w:szCs w:val="32"/>
          <w:u w:val="single"/>
        </w:rPr>
      </w:pPr>
      <w:r>
        <w:rPr>
          <w:rFonts w:hint="eastAsia"/>
          <w:sz w:val="32"/>
          <w:szCs w:val="32"/>
        </w:rPr>
        <w:t>合同编号：</w:t>
      </w:r>
      <w:r>
        <w:rPr>
          <w:rFonts w:hint="eastAsia"/>
          <w:sz w:val="32"/>
          <w:szCs w:val="32"/>
          <w:u w:val="single"/>
        </w:rPr>
        <w:t xml:space="preserve"> 0995-2021-QOF</w:t>
      </w:r>
    </w:p>
    <w:p>
      <w:pPr>
        <w:jc w:val="left"/>
        <w:rPr>
          <w:sz w:val="32"/>
          <w:szCs w:val="32"/>
          <w:u w:val="single"/>
        </w:rPr>
      </w:pP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重庆味典餐饮管理有限公司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0" w:name="Q勾选"/>
      <w:r>
        <w:rPr>
          <w:rFonts w:hint="eastAsia"/>
          <w:sz w:val="28"/>
          <w:szCs w:val="28"/>
        </w:rPr>
        <w:t>□</w:t>
      </w:r>
      <w:bookmarkEnd w:id="0"/>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1" w:name="E勾选"/>
      <w:r>
        <w:rPr>
          <w:rFonts w:hint="eastAsia"/>
          <w:sz w:val="28"/>
          <w:szCs w:val="28"/>
        </w:rPr>
        <w:t>□</w:t>
      </w:r>
      <w:bookmarkEnd w:id="1"/>
      <w:r>
        <w:rPr>
          <w:rFonts w:hint="eastAsia"/>
          <w:sz w:val="28"/>
          <w:szCs w:val="28"/>
        </w:rPr>
        <w:t>环境管理体系（</w:t>
      </w:r>
      <w:r>
        <w:rPr>
          <w:sz w:val="28"/>
          <w:szCs w:val="28"/>
        </w:rPr>
        <w:t>EMS</w:t>
      </w:r>
      <w:r>
        <w:rPr>
          <w:rFonts w:hint="eastAsia"/>
          <w:sz w:val="28"/>
          <w:szCs w:val="28"/>
        </w:rPr>
        <w:t>）</w:t>
      </w:r>
    </w:p>
    <w:p>
      <w:pPr>
        <w:jc w:val="left"/>
        <w:rPr>
          <w:sz w:val="28"/>
          <w:szCs w:val="28"/>
        </w:rPr>
      </w:pPr>
      <w:r>
        <w:rPr>
          <w:rFonts w:hint="eastAsia"/>
          <w:sz w:val="28"/>
          <w:szCs w:val="28"/>
        </w:rPr>
        <w:sym w:font="Wingdings 2" w:char="00A3"/>
      </w:r>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2" w:name="F勾选"/>
      <w:r>
        <w:rPr>
          <w:rFonts w:hint="eastAsia"/>
          <w:sz w:val="28"/>
          <w:szCs w:val="28"/>
        </w:rPr>
        <w:t>■</w:t>
      </w:r>
      <w:bookmarkEnd w:id="2"/>
      <w:r>
        <w:rPr>
          <w:rFonts w:hint="eastAsia"/>
          <w:sz w:val="28"/>
          <w:szCs w:val="28"/>
        </w:rPr>
        <w:t>食品安全管理体系（FSMS）</w:t>
      </w:r>
    </w:p>
    <w:p>
      <w:pPr>
        <w:jc w:val="left"/>
        <w:rPr>
          <w:sz w:val="28"/>
          <w:szCs w:val="28"/>
        </w:rPr>
      </w:pPr>
      <w:r>
        <w:rPr>
          <w:rFonts w:hint="eastAsia"/>
          <w:sz w:val="28"/>
          <w:szCs w:val="28"/>
        </w:rPr>
        <w:sym w:font="Wingdings 2" w:char="00A3"/>
      </w:r>
      <w:r>
        <w:rPr>
          <w:rFonts w:hint="eastAsia"/>
          <w:sz w:val="28"/>
          <w:szCs w:val="28"/>
        </w:rPr>
        <w:t>危害分析与关键控制点管理体系（HACCP）</w:t>
      </w: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12"/>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567"/>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r>
              <w:rPr>
                <w:rFonts w:hint="eastAsia"/>
              </w:rPr>
              <w:t>受审核方名称</w:t>
            </w:r>
          </w:p>
        </w:tc>
        <w:tc>
          <w:tcPr>
            <w:tcW w:w="8058" w:type="dxa"/>
            <w:gridSpan w:val="5"/>
            <w:vAlign w:val="center"/>
          </w:tcPr>
          <w:p>
            <w:pPr>
              <w:rPr>
                <w:rFonts w:ascii="Times New Roman" w:hAnsi="Times New Roman" w:eastAsia="宋体" w:cs="Times New Roman"/>
                <w:kern w:val="2"/>
                <w:sz w:val="21"/>
                <w:szCs w:val="21"/>
                <w:lang w:val="en-US" w:eastAsia="zh-CN" w:bidi="ar-SA"/>
              </w:rPr>
            </w:pPr>
            <w:r>
              <w:rPr>
                <w:rFonts w:asciiTheme="minorEastAsia" w:hAnsiTheme="minorEastAsia" w:eastAsiaTheme="minorEastAsia"/>
                <w:szCs w:val="21"/>
              </w:rPr>
              <w:t>重庆味典餐饮管理有限公司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r>
              <w:rPr>
                <w:rFonts w:hint="eastAsia"/>
              </w:rPr>
              <w:t>注册地址</w:t>
            </w:r>
          </w:p>
        </w:tc>
        <w:tc>
          <w:tcPr>
            <w:tcW w:w="5045" w:type="dxa"/>
            <w:gridSpan w:val="3"/>
            <w:vAlign w:val="center"/>
          </w:tcPr>
          <w:p>
            <w:pPr>
              <w:rPr>
                <w:rFonts w:cs="Times New Roman" w:asciiTheme="minorEastAsia" w:hAnsiTheme="minorEastAsia" w:eastAsiaTheme="minorEastAsia"/>
                <w:kern w:val="2"/>
                <w:sz w:val="21"/>
                <w:szCs w:val="21"/>
                <w:lang w:val="en-US" w:eastAsia="zh-CN" w:bidi="ar-SA"/>
              </w:rPr>
            </w:pPr>
            <w:r>
              <w:rPr>
                <w:rFonts w:asciiTheme="minorEastAsia" w:hAnsiTheme="minorEastAsia" w:eastAsiaTheme="minorEastAsia"/>
                <w:szCs w:val="21"/>
              </w:rPr>
              <w:t>重庆市渝中区八一路168号14楼1402</w:t>
            </w:r>
          </w:p>
        </w:tc>
        <w:tc>
          <w:tcPr>
            <w:tcW w:w="1242" w:type="dxa"/>
            <w:vMerge w:val="restart"/>
            <w:vAlign w:val="center"/>
          </w:tcPr>
          <w:p>
            <w:pPr>
              <w:spacing w:line="280" w:lineRule="exact"/>
              <w:jc w:val="center"/>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邮编</w:t>
            </w:r>
          </w:p>
          <w:p/>
        </w:tc>
        <w:tc>
          <w:tcPr>
            <w:tcW w:w="1771" w:type="dxa"/>
            <w:vAlign w:val="top"/>
          </w:tcPr>
          <w:p>
            <w:pPr>
              <w:spacing w:line="280" w:lineRule="exact"/>
              <w:rPr>
                <w:rFonts w:hint="eastAsia" w:cs="Times New Roman" w:asciiTheme="minorEastAsia" w:hAnsiTheme="minorEastAsia" w:eastAsiaTheme="minorEastAsia"/>
                <w:color w:val="000000"/>
                <w:kern w:val="2"/>
                <w:sz w:val="21"/>
                <w:szCs w:val="21"/>
                <w:lang w:val="en-US" w:eastAsia="zh-CN" w:bidi="ar-SA"/>
              </w:rPr>
            </w:pPr>
            <w:r>
              <w:rPr>
                <w:rFonts w:cs="Arial" w:asciiTheme="minorEastAsia" w:hAnsiTheme="minorEastAsia" w:eastAsiaTheme="minorEastAsia"/>
                <w:color w:val="222222"/>
                <w:szCs w:val="21"/>
                <w:shd w:val="clear" w:color="auto" w:fill="FFFFFF"/>
              </w:rPr>
              <w:t>400010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r>
              <w:rPr>
                <w:rFonts w:hint="eastAsia"/>
              </w:rPr>
              <w:t>经营地址</w:t>
            </w:r>
          </w:p>
        </w:tc>
        <w:tc>
          <w:tcPr>
            <w:tcW w:w="5045" w:type="dxa"/>
            <w:gridSpan w:val="3"/>
            <w:vAlign w:val="center"/>
          </w:tcPr>
          <w:p>
            <w:pPr>
              <w:rPr>
                <w:rFonts w:asciiTheme="minorEastAsia" w:hAnsiTheme="minorEastAsia" w:eastAsiaTheme="minorEastAsia"/>
                <w:szCs w:val="21"/>
              </w:rPr>
            </w:pPr>
            <w:r>
              <w:rPr>
                <w:rFonts w:asciiTheme="minorEastAsia" w:hAnsiTheme="minorEastAsia" w:eastAsiaTheme="minorEastAsia"/>
                <w:szCs w:val="21"/>
              </w:rPr>
              <w:t>重庆市渝中区八一路168号14楼1402</w:t>
            </w:r>
          </w:p>
          <w:p>
            <w:pPr>
              <w:rPr>
                <w:rFonts w:cs="Times New Roman" w:asciiTheme="minorEastAsia" w:hAnsiTheme="minorEastAsia" w:eastAsiaTheme="minorEastAsia"/>
                <w:kern w:val="2"/>
                <w:sz w:val="21"/>
                <w:szCs w:val="21"/>
                <w:lang w:val="en-US" w:eastAsia="zh-CN" w:bidi="ar-SA"/>
              </w:rPr>
            </w:pPr>
            <w:r>
              <w:rPr>
                <w:rFonts w:asciiTheme="minorEastAsia" w:hAnsiTheme="minorEastAsia" w:eastAsiaTheme="minorEastAsia"/>
                <w:szCs w:val="21"/>
              </w:rPr>
              <w:t>重庆市江北区紫金山102号重庆市精神卫生中心（病员食堂）</w:t>
            </w:r>
            <w:r>
              <w:rPr>
                <w:rFonts w:hint="eastAsia" w:asciiTheme="minorEastAsia" w:hAnsiTheme="minorEastAsia" w:eastAsiaTheme="minorEastAsia"/>
                <w:szCs w:val="21"/>
              </w:rPr>
              <w:t>（承包食堂）</w:t>
            </w:r>
          </w:p>
        </w:tc>
        <w:tc>
          <w:tcPr>
            <w:tcW w:w="1242" w:type="dxa"/>
            <w:vMerge w:val="continue"/>
            <w:vAlign w:val="center"/>
          </w:tcPr>
          <w:p/>
        </w:tc>
        <w:tc>
          <w:tcPr>
            <w:tcW w:w="1771" w:type="dxa"/>
            <w:vAlign w:val="top"/>
          </w:tcPr>
          <w:p>
            <w:pPr>
              <w:spacing w:line="280" w:lineRule="exact"/>
              <w:rPr>
                <w:rFonts w:cs="Times New Roman" w:asciiTheme="minorEastAsia" w:hAnsiTheme="minorEastAsia" w:eastAsiaTheme="minorEastAsia"/>
                <w:color w:val="000000"/>
                <w:kern w:val="2"/>
                <w:sz w:val="21"/>
                <w:szCs w:val="21"/>
                <w:lang w:val="en-US" w:eastAsia="zh-CN" w:bidi="ar-SA"/>
              </w:rPr>
            </w:pPr>
            <w:r>
              <w:rPr>
                <w:rFonts w:cs="Arial" w:asciiTheme="minorEastAsia" w:hAnsiTheme="minorEastAsia" w:eastAsiaTheme="minorEastAsia"/>
                <w:color w:val="222222"/>
                <w:szCs w:val="21"/>
                <w:shd w:val="clear" w:color="auto" w:fill="FFFFFF"/>
              </w:rPr>
              <w:t>400010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cs="Times New Roman" w:asciiTheme="minorEastAsia" w:hAnsiTheme="minorEastAsia" w:eastAsiaTheme="minorEastAsia"/>
                <w:b/>
                <w:color w:val="000000"/>
                <w:kern w:val="2"/>
                <w:sz w:val="21"/>
                <w:szCs w:val="21"/>
                <w:lang w:val="en-US" w:eastAsia="zh-CN" w:bidi="ar-SA"/>
              </w:rPr>
            </w:pPr>
            <w:r>
              <w:rPr>
                <w:rFonts w:hint="eastAsia" w:asciiTheme="minorEastAsia" w:hAnsiTheme="minorEastAsia" w:eastAsiaTheme="minorEastAsia"/>
                <w:b/>
                <w:color w:val="000000"/>
                <w:szCs w:val="21"/>
              </w:rPr>
              <w:t>联系人</w:t>
            </w:r>
          </w:p>
        </w:tc>
        <w:tc>
          <w:tcPr>
            <w:tcW w:w="1552" w:type="dxa"/>
            <w:vAlign w:val="center"/>
          </w:tcPr>
          <w:p>
            <w:pPr>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lang w:val="en-US" w:eastAsia="zh-CN"/>
              </w:rPr>
              <w:t>郑璐奇</w:t>
            </w:r>
          </w:p>
        </w:tc>
        <w:tc>
          <w:tcPr>
            <w:tcW w:w="1313" w:type="dxa"/>
            <w:vAlign w:val="center"/>
          </w:tcPr>
          <w:p>
            <w:pPr>
              <w:spacing w:line="280" w:lineRule="exact"/>
              <w:jc w:val="center"/>
              <w:rPr>
                <w:rFonts w:cs="Times New Roman" w:asciiTheme="minorEastAsia" w:hAnsiTheme="minorEastAsia" w:eastAsiaTheme="minorEastAsia"/>
                <w:b/>
                <w:color w:val="000000"/>
                <w:kern w:val="2"/>
                <w:sz w:val="21"/>
                <w:szCs w:val="21"/>
                <w:lang w:val="en-US" w:eastAsia="zh-CN" w:bidi="ar-SA"/>
              </w:rPr>
            </w:pPr>
            <w:r>
              <w:rPr>
                <w:rFonts w:hint="eastAsia" w:asciiTheme="minorEastAsia" w:hAnsiTheme="minorEastAsia" w:eastAsiaTheme="minorEastAsia"/>
                <w:b/>
                <w:color w:val="000000"/>
                <w:szCs w:val="21"/>
              </w:rPr>
              <w:t>电话</w:t>
            </w:r>
          </w:p>
        </w:tc>
        <w:tc>
          <w:tcPr>
            <w:tcW w:w="2180" w:type="dxa"/>
            <w:vAlign w:val="center"/>
          </w:tcPr>
          <w:p>
            <w:pPr>
              <w:spacing w:line="280" w:lineRule="exact"/>
              <w:jc w:val="center"/>
              <w:rPr>
                <w:rFonts w:cs="Times New Roman" w:asciiTheme="minorEastAsia" w:hAnsiTheme="minorEastAsia" w:eastAsiaTheme="minorEastAsia"/>
                <w:b/>
                <w:color w:val="000000"/>
                <w:kern w:val="2"/>
                <w:sz w:val="21"/>
                <w:szCs w:val="21"/>
                <w:lang w:val="en-US" w:eastAsia="zh-CN" w:bidi="ar-SA"/>
              </w:rPr>
            </w:pPr>
            <w:r>
              <w:rPr>
                <w:rFonts w:hint="eastAsia"/>
                <w:sz w:val="21"/>
                <w:szCs w:val="21"/>
                <w:lang w:val="en-US" w:eastAsia="zh-CN"/>
              </w:rPr>
              <w:t>13122283396</w:t>
            </w:r>
          </w:p>
        </w:tc>
        <w:tc>
          <w:tcPr>
            <w:tcW w:w="1242" w:type="dxa"/>
            <w:vAlign w:val="center"/>
          </w:tcPr>
          <w:p>
            <w:pPr>
              <w:spacing w:line="280" w:lineRule="exact"/>
              <w:jc w:val="center"/>
              <w:rPr>
                <w:rFonts w:cs="Times New Roman" w:asciiTheme="minorEastAsia" w:hAnsiTheme="minorEastAsia" w:eastAsiaTheme="minorEastAsia"/>
                <w:b/>
                <w:color w:val="000000"/>
                <w:kern w:val="2"/>
                <w:sz w:val="21"/>
                <w:szCs w:val="21"/>
                <w:lang w:val="en-US" w:eastAsia="zh-CN" w:bidi="ar-SA"/>
              </w:rPr>
            </w:pPr>
            <w:r>
              <w:rPr>
                <w:rFonts w:hint="eastAsia" w:asciiTheme="minorEastAsia" w:hAnsiTheme="minorEastAsia" w:eastAsiaTheme="minorEastAsia"/>
                <w:b/>
                <w:color w:val="000000"/>
                <w:szCs w:val="21"/>
              </w:rPr>
              <w:t>传真</w:t>
            </w:r>
          </w:p>
        </w:tc>
        <w:tc>
          <w:tcPr>
            <w:tcW w:w="1771" w:type="dxa"/>
            <w:vAlign w:val="top"/>
          </w:tcPr>
          <w:p>
            <w:pPr>
              <w:spacing w:line="280" w:lineRule="exact"/>
              <w:rPr>
                <w:rFonts w:hint="eastAsia" w:cs="Times New Roman" w:asciiTheme="minorEastAsia" w:hAnsiTheme="minorEastAsia" w:eastAsiaTheme="minorEastAsia"/>
                <w:b/>
                <w:color w:val="000000"/>
                <w:kern w:val="2"/>
                <w:sz w:val="21"/>
                <w:szCs w:val="21"/>
                <w:lang w:val="en-US" w:eastAsia="zh-CN" w:bidi="ar-SA"/>
              </w:rPr>
            </w:pPr>
            <w:bookmarkStart w:id="3" w:name="联系人传真"/>
            <w:bookmarkEnd w:id="3"/>
            <w:r>
              <w:rPr>
                <w:rFonts w:hint="eastAsia" w:asciiTheme="minorEastAsia" w:hAnsiTheme="minorEastAsia" w:eastAsiaTheme="minorEastAsia"/>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cs="Times New Roman" w:asciiTheme="minorEastAsia" w:hAnsiTheme="minorEastAsia" w:eastAsiaTheme="minorEastAsia"/>
                <w:b/>
                <w:color w:val="000000"/>
                <w:kern w:val="2"/>
                <w:sz w:val="21"/>
                <w:szCs w:val="21"/>
                <w:lang w:val="en-US" w:eastAsia="zh-CN" w:bidi="ar-SA"/>
              </w:rPr>
            </w:pPr>
            <w:r>
              <w:rPr>
                <w:rFonts w:hint="eastAsia" w:asciiTheme="minorEastAsia" w:hAnsiTheme="minorEastAsia" w:eastAsiaTheme="minorEastAsia"/>
                <w:b/>
                <w:color w:val="000000"/>
                <w:szCs w:val="21"/>
              </w:rPr>
              <w:t>法人代表</w:t>
            </w:r>
          </w:p>
        </w:tc>
        <w:tc>
          <w:tcPr>
            <w:tcW w:w="1552" w:type="dxa"/>
            <w:vAlign w:val="center"/>
          </w:tcPr>
          <w:p>
            <w:pPr>
              <w:rPr>
                <w:rFonts w:hint="default"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郑勇</w:t>
            </w:r>
          </w:p>
        </w:tc>
        <w:tc>
          <w:tcPr>
            <w:tcW w:w="1313" w:type="dxa"/>
            <w:vAlign w:val="center"/>
          </w:tcPr>
          <w:p>
            <w:pPr>
              <w:jc w:val="center"/>
              <w:rPr>
                <w:rFonts w:cs="Times New Roman" w:asciiTheme="minorEastAsia" w:hAnsiTheme="minorEastAsia" w:eastAsiaTheme="minorEastAsia"/>
                <w:b/>
                <w:color w:val="000000"/>
                <w:kern w:val="2"/>
                <w:sz w:val="21"/>
                <w:szCs w:val="21"/>
                <w:lang w:val="en-US" w:eastAsia="zh-CN" w:bidi="ar-SA"/>
              </w:rPr>
            </w:pPr>
            <w:r>
              <w:rPr>
                <w:rFonts w:hint="eastAsia" w:asciiTheme="minorEastAsia" w:hAnsiTheme="minorEastAsia" w:eastAsiaTheme="minorEastAsia"/>
                <w:b/>
                <w:color w:val="000000"/>
                <w:szCs w:val="21"/>
              </w:rPr>
              <w:t>管理者代表</w:t>
            </w:r>
          </w:p>
        </w:tc>
        <w:tc>
          <w:tcPr>
            <w:tcW w:w="2180" w:type="dxa"/>
            <w:vAlign w:val="top"/>
          </w:tcPr>
          <w:p>
            <w:pPr>
              <w:rPr>
                <w:rFonts w:hint="default" w:cs="Times New Roman" w:asciiTheme="minorEastAsia" w:hAnsiTheme="minorEastAsia" w:eastAsiaTheme="minorEastAsia"/>
                <w:b/>
                <w:color w:val="000000"/>
                <w:kern w:val="2"/>
                <w:sz w:val="21"/>
                <w:szCs w:val="21"/>
                <w:lang w:val="en-US" w:eastAsia="zh-CN" w:bidi="ar-SA"/>
              </w:rPr>
            </w:pPr>
            <w:r>
              <w:rPr>
                <w:rFonts w:hint="eastAsia" w:asciiTheme="minorEastAsia" w:hAnsiTheme="minorEastAsia" w:eastAsiaTheme="minorEastAsia"/>
                <w:b/>
                <w:color w:val="000000"/>
                <w:szCs w:val="21"/>
              </w:rPr>
              <w:t>吴</w:t>
            </w:r>
            <w:r>
              <w:rPr>
                <w:rFonts w:asciiTheme="minorEastAsia" w:hAnsiTheme="minorEastAsia" w:eastAsiaTheme="minorEastAsia"/>
                <w:b/>
                <w:color w:val="000000"/>
                <w:szCs w:val="21"/>
              </w:rPr>
              <w:t>永利</w:t>
            </w:r>
            <w:r>
              <w:rPr>
                <w:rFonts w:hint="eastAsia" w:asciiTheme="minorEastAsia" w:hAnsiTheme="minorEastAsia" w:eastAsiaTheme="minorEastAsia"/>
                <w:b/>
                <w:color w:val="000000"/>
                <w:szCs w:val="21"/>
                <w:lang w:val="en-US" w:eastAsia="zh-CN"/>
              </w:rPr>
              <w:t>/郑璐奇</w:t>
            </w:r>
          </w:p>
        </w:tc>
        <w:tc>
          <w:tcPr>
            <w:tcW w:w="1242" w:type="dxa"/>
            <w:vAlign w:val="top"/>
          </w:tcPr>
          <w:p>
            <w:pPr>
              <w:jc w:val="center"/>
              <w:rPr>
                <w:rFonts w:cs="Times New Roman" w:asciiTheme="minorEastAsia" w:hAnsiTheme="minorEastAsia" w:eastAsiaTheme="minorEastAsia"/>
                <w:b/>
                <w:color w:val="000000"/>
                <w:kern w:val="2"/>
                <w:sz w:val="21"/>
                <w:szCs w:val="21"/>
                <w:lang w:val="en-US" w:eastAsia="zh-CN" w:bidi="ar-SA"/>
              </w:rPr>
            </w:pPr>
            <w:r>
              <w:rPr>
                <w:rFonts w:hint="eastAsia" w:asciiTheme="minorEastAsia" w:hAnsiTheme="minorEastAsia" w:eastAsiaTheme="minorEastAsia"/>
                <w:b/>
                <w:color w:val="000000"/>
                <w:szCs w:val="21"/>
              </w:rPr>
              <w:t>邮箱</w:t>
            </w:r>
          </w:p>
        </w:tc>
        <w:tc>
          <w:tcPr>
            <w:tcW w:w="1771" w:type="dxa"/>
            <w:vAlign w:val="top"/>
          </w:tcPr>
          <w:p>
            <w:pPr>
              <w:rPr>
                <w:rFonts w:cs="Times New Roman" w:asciiTheme="minorEastAsia" w:hAnsiTheme="minorEastAsia" w:eastAsiaTheme="minorEastAsia"/>
                <w:b/>
                <w:color w:val="000000"/>
                <w:kern w:val="2"/>
                <w:sz w:val="21"/>
                <w:szCs w:val="21"/>
                <w:lang w:val="en-US" w:eastAsia="zh-CN" w:bidi="ar-SA"/>
              </w:rPr>
            </w:pPr>
            <w:r>
              <w:rPr>
                <w:rFonts w:asciiTheme="minorEastAsia" w:hAnsiTheme="minorEastAsia" w:eastAsiaTheme="minorEastAsia"/>
                <w:szCs w:val="21"/>
              </w:rPr>
              <w:t>1874952083@qq.com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r>
              <w:rPr>
                <w:rFonts w:hint="eastAsia"/>
                <w:highlight w:val="none"/>
              </w:rPr>
              <w:t>多班次说明</w:t>
            </w:r>
          </w:p>
        </w:tc>
        <w:tc>
          <w:tcPr>
            <w:tcW w:w="8058" w:type="dxa"/>
            <w:gridSpan w:val="5"/>
            <w:shd w:val="clear" w:color="auto" w:fill="auto"/>
          </w:tcPr>
          <w:p>
            <w:r>
              <w:rPr>
                <w:rFonts w:hint="eastAsia"/>
              </w:rPr>
              <w:t>受审核组织的班次：</w:t>
            </w:r>
            <w:r>
              <w:rPr>
                <w:rFonts w:hint="eastAsia"/>
              </w:rPr>
              <w:sym w:font="Wingdings 2" w:char="0052"/>
            </w:r>
            <w:r>
              <w:rPr>
                <w:rFonts w:hint="eastAsia"/>
              </w:rPr>
              <w:t>单班 □双班 □三班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7"/>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6" w:hRule="atLeast"/>
          <w:jc w:val="center"/>
        </w:trPr>
        <w:tc>
          <w:tcPr>
            <w:tcW w:w="1102" w:type="dxa"/>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tc>
        <w:tc>
          <w:tcPr>
            <w:tcW w:w="8625" w:type="dxa"/>
            <w:gridSpan w:val="6"/>
            <w:shd w:val="clear" w:color="auto" w:fill="auto"/>
            <w:vAlign w:val="center"/>
          </w:tcPr>
          <w:p>
            <w:pPr>
              <w:spacing w:line="360" w:lineRule="auto"/>
              <w:rPr>
                <w:rFonts w:asciiTheme="minorEastAsia" w:hAnsiTheme="minorEastAsia" w:eastAsiaTheme="minorEastAsia"/>
                <w:b/>
                <w:bCs/>
                <w:szCs w:val="21"/>
              </w:rPr>
            </w:pPr>
            <w:r>
              <w:rPr>
                <w:rFonts w:hint="eastAsia" w:asciiTheme="minorEastAsia" w:hAnsiTheme="minorEastAsia" w:eastAsiaTheme="minorEastAsia"/>
                <w:b/>
                <w:bCs/>
                <w:szCs w:val="21"/>
                <w:lang w:val="en-US" w:eastAsia="zh-CN"/>
              </w:rPr>
              <w:t>销售</w:t>
            </w:r>
            <w:r>
              <w:rPr>
                <w:rFonts w:hint="eastAsia" w:asciiTheme="minorEastAsia" w:hAnsiTheme="minorEastAsia" w:eastAsiaTheme="minorEastAsia"/>
                <w:b/>
                <w:bCs/>
                <w:szCs w:val="21"/>
              </w:rPr>
              <w:t>工</w:t>
            </w:r>
            <w:r>
              <w:rPr>
                <w:rFonts w:asciiTheme="minorEastAsia" w:hAnsiTheme="minorEastAsia" w:eastAsiaTheme="minorEastAsia"/>
                <w:b/>
                <w:bCs/>
                <w:szCs w:val="21"/>
              </w:rPr>
              <w:t>艺</w:t>
            </w:r>
            <w:r>
              <w:rPr>
                <w:rFonts w:hint="eastAsia" w:asciiTheme="minorEastAsia" w:hAnsiTheme="minorEastAsia" w:eastAsiaTheme="minorEastAsia"/>
                <w:b/>
                <w:bCs/>
                <w:szCs w:val="21"/>
              </w:rPr>
              <w:t>流程：</w:t>
            </w:r>
          </w:p>
          <w:p>
            <w:pPr>
              <w:spacing w:line="360" w:lineRule="auto"/>
              <w:rPr>
                <w:rFonts w:ascii="宋体" w:hAnsi="宋体"/>
                <w:szCs w:val="21"/>
              </w:rPr>
            </w:pPr>
            <w:r>
              <w:rPr>
                <w:rFonts w:hint="eastAsia" w:ascii="宋体" w:hAnsi="宋体"/>
                <w:szCs w:val="21"/>
              </w:rPr>
              <w:t>客户下单→生成订货单/拣货单→采购货物 → 验收货物 →货物入库 →  配送发货 →客户验收货物</w:t>
            </w:r>
          </w:p>
          <w:p>
            <w:pPr>
              <w:spacing w:line="313" w:lineRule="exact"/>
              <w:ind w:firstLine="420" w:firstLineChars="2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6" w:hRule="atLeast"/>
          <w:jc w:val="center"/>
        </w:trPr>
        <w:tc>
          <w:tcPr>
            <w:tcW w:w="1102" w:type="dxa"/>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625" w:type="dxa"/>
            <w:gridSpan w:val="6"/>
            <w:shd w:val="clear" w:color="auto" w:fill="auto"/>
          </w:tcPr>
          <w:p>
            <w:pPr>
              <w:snapToGrid w:val="0"/>
              <w:spacing w:line="280" w:lineRule="exact"/>
              <w:jc w:val="left"/>
              <w:rPr>
                <w:rFonts w:ascii="宋体" w:hAnsi="宋体"/>
                <w:b/>
                <w:bCs/>
                <w:color w:val="000000"/>
                <w:sz w:val="20"/>
              </w:rPr>
            </w:pPr>
            <w:r>
              <w:rPr>
                <w:rFonts w:hint="eastAsia" w:ascii="宋体" w:hAnsi="宋体"/>
                <w:b/>
                <w:bCs/>
                <w:color w:val="000000"/>
                <w:sz w:val="20"/>
              </w:rPr>
              <w:t>餐饮</w:t>
            </w:r>
            <w:r>
              <w:rPr>
                <w:rFonts w:ascii="宋体" w:hAnsi="宋体"/>
                <w:b/>
                <w:bCs/>
                <w:color w:val="000000"/>
                <w:sz w:val="20"/>
              </w:rPr>
              <w:t>食堂</w:t>
            </w:r>
            <w:r>
              <w:rPr>
                <w:rFonts w:hint="eastAsia" w:ascii="宋体" w:hAnsi="宋体"/>
                <w:b/>
                <w:bCs/>
                <w:color w:val="000000"/>
                <w:sz w:val="20"/>
              </w:rPr>
              <w:t>工</w:t>
            </w:r>
            <w:r>
              <w:rPr>
                <w:rFonts w:ascii="宋体" w:hAnsi="宋体"/>
                <w:b/>
                <w:bCs/>
                <w:color w:val="000000"/>
                <w:sz w:val="20"/>
              </w:rPr>
              <w:t>艺流程</w:t>
            </w:r>
            <w:r>
              <w:rPr>
                <w:rFonts w:hint="eastAsia" w:ascii="宋体" w:hAnsi="宋体"/>
                <w:b/>
                <w:bCs/>
                <w:color w:val="000000"/>
                <w:sz w:val="20"/>
              </w:rPr>
              <w:t>：</w:t>
            </w:r>
          </w:p>
          <w:p>
            <w:pPr>
              <w:snapToGrid w:val="0"/>
              <w:spacing w:line="280" w:lineRule="exact"/>
              <w:jc w:val="left"/>
              <w:rPr>
                <w:rFonts w:ascii="宋体" w:hAnsi="宋体"/>
                <w:b/>
                <w:bCs/>
                <w:color w:val="000000"/>
                <w:sz w:val="20"/>
              </w:rPr>
            </w:pPr>
            <w:r>
              <w:rPr>
                <w:rFonts w:hint="eastAsia" w:ascii="宋体" w:hAnsi="宋体"/>
                <w:b/>
                <w:bCs/>
                <w:color w:val="000000"/>
                <w:sz w:val="20"/>
              </w:rPr>
              <w:t>红案：</w:t>
            </w:r>
          </w:p>
          <w:p>
            <w:pPr>
              <w:snapToGrid w:val="0"/>
              <w:spacing w:line="280" w:lineRule="exact"/>
              <w:jc w:val="left"/>
              <w:rPr>
                <w:rFonts w:hint="eastAsia" w:ascii="宋体" w:hAnsi="宋体"/>
                <w:color w:val="000000"/>
                <w:sz w:val="20"/>
                <w:lang w:val="en-US" w:eastAsia="zh-CN"/>
              </w:rPr>
            </w:pPr>
            <w:r>
              <w:rPr>
                <w:rFonts w:hint="eastAsia" w:ascii="宋体" w:hAnsi="宋体"/>
                <w:color w:val="000000"/>
                <w:sz w:val="20"/>
              </w:rPr>
              <w:t>原料验收——择菜——洗菜——切菜——烹饪（炒、煮）——装盘——</w:t>
            </w:r>
            <w:r>
              <w:rPr>
                <w:rFonts w:hint="eastAsia" w:ascii="宋体" w:hAnsi="宋体"/>
                <w:color w:val="000000"/>
                <w:sz w:val="20"/>
                <w:lang w:val="en-US" w:eastAsia="zh-CN"/>
              </w:rPr>
              <w:t>食用</w:t>
            </w:r>
          </w:p>
          <w:p>
            <w:pPr>
              <w:snapToGrid w:val="0"/>
              <w:spacing w:line="280" w:lineRule="exact"/>
              <w:jc w:val="left"/>
              <w:rPr>
                <w:rFonts w:ascii="宋体" w:hAnsi="宋体"/>
                <w:b/>
                <w:bCs/>
                <w:color w:val="000000"/>
                <w:sz w:val="20"/>
              </w:rPr>
            </w:pPr>
            <w:r>
              <w:rPr>
                <w:rFonts w:hint="eastAsia" w:ascii="宋体" w:hAnsi="宋体"/>
                <w:b/>
                <w:bCs/>
                <w:color w:val="000000"/>
                <w:sz w:val="20"/>
              </w:rPr>
              <w:t>白案：</w:t>
            </w:r>
          </w:p>
          <w:p>
            <w:pPr>
              <w:snapToGrid w:val="0"/>
              <w:spacing w:line="280" w:lineRule="exact"/>
              <w:jc w:val="left"/>
              <w:rPr>
                <w:rFonts w:hint="eastAsia" w:ascii="宋体" w:hAnsi="宋体"/>
                <w:color w:val="000000"/>
                <w:sz w:val="20"/>
                <w:lang w:val="en-US" w:eastAsia="zh-CN"/>
              </w:rPr>
            </w:pPr>
            <w:r>
              <w:rPr>
                <w:rFonts w:hint="eastAsia" w:ascii="宋体" w:hAnsi="宋体"/>
                <w:color w:val="000000"/>
                <w:sz w:val="20"/>
              </w:rPr>
              <w:t>原料验收——清洗（大米）——蒸煮——盛碗——</w:t>
            </w:r>
            <w:r>
              <w:rPr>
                <w:rFonts w:hint="eastAsia" w:ascii="宋体" w:hAnsi="宋体"/>
                <w:color w:val="000000"/>
                <w:sz w:val="20"/>
                <w:lang w:val="en-US" w:eastAsia="zh-CN"/>
              </w:rPr>
              <w:t>食用</w:t>
            </w:r>
          </w:p>
          <w:p>
            <w:pPr>
              <w:snapToGrid w:val="0"/>
              <w:spacing w:line="280" w:lineRule="exact"/>
              <w:jc w:val="left"/>
              <w:rPr>
                <w:rFonts w:ascii="宋体" w:hAnsi="宋体"/>
                <w:b/>
                <w:bCs/>
                <w:color w:val="000000"/>
                <w:sz w:val="20"/>
              </w:rPr>
            </w:pPr>
            <w:r>
              <w:rPr>
                <w:rFonts w:hint="eastAsia" w:ascii="宋体" w:hAnsi="宋体"/>
                <w:b/>
                <w:bCs/>
                <w:color w:val="000000"/>
                <w:sz w:val="20"/>
              </w:rPr>
              <w:t>餐具清洗消毒：</w:t>
            </w:r>
          </w:p>
          <w:p>
            <w:pPr>
              <w:rPr>
                <w:rFonts w:ascii="宋体"/>
                <w:color w:val="000000"/>
                <w:szCs w:val="21"/>
              </w:rPr>
            </w:pPr>
            <w:r>
              <w:rPr>
                <w:rFonts w:hint="eastAsia" w:ascii="宋体" w:hAnsi="宋体"/>
                <w:color w:val="000000"/>
                <w:sz w:val="20"/>
              </w:rPr>
              <w:t>餐具——回收——清洗——消毒——备用</w:t>
            </w:r>
          </w:p>
          <w:p>
            <w:pPr>
              <w:rPr>
                <w:rFonts w:ascii="宋体"/>
                <w:color w:val="000000"/>
                <w:szCs w:val="21"/>
              </w:rPr>
            </w:pPr>
          </w:p>
          <w:p>
            <w:pPr>
              <w:rPr>
                <w:rFonts w:ascii="宋体"/>
                <w:color w:val="000000"/>
                <w:szCs w:val="21"/>
              </w:rPr>
            </w:pPr>
          </w:p>
        </w:tc>
      </w:tr>
    </w:tbl>
    <w:p/>
    <w:p>
      <w:r>
        <w:rPr>
          <w:rFonts w:hint="eastAsia"/>
        </w:rPr>
        <w:t>二、本次审核信息</w:t>
      </w:r>
    </w:p>
    <w:tbl>
      <w:tblPr>
        <w:tblStyle w:val="12"/>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32"/>
        <w:gridCol w:w="2733"/>
        <w:gridCol w:w="2655"/>
        <w:gridCol w:w="2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 xml:space="preserve">审核日期 </w:t>
            </w:r>
          </w:p>
        </w:tc>
        <w:tc>
          <w:tcPr>
            <w:tcW w:w="7831" w:type="dxa"/>
            <w:gridSpan w:val="3"/>
            <w:tcMar>
              <w:left w:w="113" w:type="dxa"/>
            </w:tcMar>
          </w:tcPr>
          <w:p>
            <w:pPr>
              <w:rPr>
                <w:rFonts w:hint="default" w:eastAsia="宋体"/>
                <w:lang w:val="en-US" w:eastAsia="zh-CN"/>
              </w:rPr>
            </w:pPr>
            <w:r>
              <w:rPr>
                <w:rFonts w:hint="eastAsia"/>
              </w:rPr>
              <w:t xml:space="preserve"> </w:t>
            </w:r>
            <w:bookmarkStart w:id="4" w:name="审核日期"/>
            <w:r>
              <w:rPr>
                <w:rFonts w:hint="eastAsia"/>
              </w:rPr>
              <w:t>2021年0</w:t>
            </w:r>
            <w:r>
              <w:rPr>
                <w:rFonts w:hint="eastAsia"/>
                <w:lang w:val="en-US" w:eastAsia="zh-CN"/>
              </w:rPr>
              <w:t>9</w:t>
            </w:r>
            <w:r>
              <w:rPr>
                <w:rFonts w:hint="eastAsia"/>
              </w:rPr>
              <w:t>月</w:t>
            </w:r>
            <w:r>
              <w:rPr>
                <w:rFonts w:hint="eastAsia"/>
                <w:lang w:val="en-US" w:eastAsia="zh-CN"/>
              </w:rPr>
              <w:t>27</w:t>
            </w:r>
            <w:r>
              <w:rPr>
                <w:rFonts w:hint="eastAsia"/>
              </w:rPr>
              <w:t xml:space="preserve">日 </w:t>
            </w:r>
            <w:r>
              <w:rPr>
                <w:rFonts w:hint="eastAsia"/>
                <w:lang w:val="en-US" w:eastAsia="zh-CN"/>
              </w:rPr>
              <w:t>下午 14:00</w:t>
            </w:r>
            <w:r>
              <w:rPr>
                <w:rFonts w:hint="eastAsia"/>
              </w:rPr>
              <w:t>至2021年0</w:t>
            </w:r>
            <w:r>
              <w:rPr>
                <w:rFonts w:hint="eastAsia"/>
                <w:lang w:val="en-US" w:eastAsia="zh-CN"/>
              </w:rPr>
              <w:t>9</w:t>
            </w:r>
            <w:r>
              <w:rPr>
                <w:rFonts w:hint="eastAsia"/>
              </w:rPr>
              <w:t>月</w:t>
            </w:r>
            <w:r>
              <w:rPr>
                <w:rFonts w:hint="eastAsia"/>
                <w:lang w:val="en-US" w:eastAsia="zh-CN"/>
              </w:rPr>
              <w:t>29</w:t>
            </w:r>
            <w:r>
              <w:rPr>
                <w:rFonts w:hint="eastAsia"/>
              </w:rPr>
              <w:t xml:space="preserve">日 </w:t>
            </w:r>
            <w:bookmarkEnd w:id="4"/>
            <w:r>
              <w:rPr>
                <w:rFonts w:hint="eastAsia"/>
                <w:lang w:val="en-US" w:eastAsia="zh-CN"/>
              </w:rPr>
              <w:t>下午17:30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tcPr>
          <w:p>
            <w:r>
              <w:rPr>
                <w:rFonts w:hint="eastAsia"/>
              </w:rPr>
              <w:t>审核目的</w:t>
            </w:r>
          </w:p>
        </w:tc>
        <w:tc>
          <w:tcPr>
            <w:tcW w:w="7831" w:type="dxa"/>
            <w:gridSpan w:val="3"/>
            <w:tcMar>
              <w:left w:w="113" w:type="dxa"/>
            </w:tcMar>
          </w:tcPr>
          <w:p>
            <w:bookmarkStart w:id="5" w:name="初审"/>
            <w:r>
              <w:rPr>
                <w:rFonts w:hint="eastAsia"/>
              </w:rPr>
              <w:t>■</w:t>
            </w:r>
            <w:bookmarkEnd w:id="5"/>
            <w:r>
              <w:rPr>
                <w:rFonts w:hint="eastAsia"/>
              </w:rPr>
              <w:t>初审二阶段：评价组织管理体系建立、实施运行的符合性及有效性，以确定是否推荐认证注册。</w:t>
            </w:r>
          </w:p>
          <w:p>
            <w:bookmarkStart w:id="6" w:name="监督勾选"/>
            <w:r>
              <w:rPr>
                <w:rFonts w:hint="eastAsia"/>
              </w:rPr>
              <w:t>□</w:t>
            </w:r>
            <w:bookmarkEnd w:id="6"/>
            <w:r>
              <w:rPr>
                <w:rFonts w:hint="eastAsia"/>
              </w:rPr>
              <w:t>监督审核：评价组织管理体系的持续符合性和有效性，以确定是否推荐保持认证证书。</w:t>
            </w:r>
          </w:p>
          <w:p>
            <w:bookmarkStart w:id="7" w:name="再认证勾选"/>
            <w:r>
              <w:rPr>
                <w:rFonts w:hint="eastAsia"/>
              </w:rPr>
              <w:t>□</w:t>
            </w:r>
            <w:bookmarkEnd w:id="7"/>
            <w:r>
              <w:rPr>
                <w:rFonts w:hint="eastAsia"/>
              </w:rPr>
              <w:t>再认证：评价组织管理体系整体的持续符合性和有效性，以确定是否推荐更新认证并换发认证证书。</w:t>
            </w:r>
          </w:p>
          <w:p>
            <w:bookmarkStart w:id="8" w:name="扩项勾选"/>
            <w:r>
              <w:rPr>
                <w:rFonts w:hint="eastAsia"/>
              </w:rPr>
              <w:t>□</w:t>
            </w:r>
            <w:bookmarkEnd w:id="8"/>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19" w:hRule="exact"/>
        </w:trPr>
        <w:tc>
          <w:tcPr>
            <w:tcW w:w="1632" w:type="dxa"/>
          </w:tcPr>
          <w:p>
            <w:r>
              <w:rPr>
                <w:rFonts w:hint="eastAsia"/>
              </w:rPr>
              <w:t>审核准则</w:t>
            </w:r>
          </w:p>
          <w:p/>
        </w:tc>
        <w:tc>
          <w:tcPr>
            <w:tcW w:w="7831" w:type="dxa"/>
            <w:gridSpan w:val="3"/>
            <w:tcMar>
              <w:left w:w="113" w:type="dxa"/>
            </w:tcMar>
          </w:tcPr>
          <w:p>
            <w:bookmarkStart w:id="9" w:name="Q勾选Add1"/>
            <w:r>
              <w:rPr>
                <w:rFonts w:hint="eastAsia"/>
                <w:lang w:val="de-DE"/>
              </w:rPr>
              <w:t>□</w:t>
            </w:r>
            <w:bookmarkEnd w:id="9"/>
            <w:r>
              <w:rPr>
                <w:rFonts w:hint="eastAsia"/>
                <w:lang w:val="de-DE"/>
              </w:rPr>
              <w:t>GB/T19001-2016</w:t>
            </w:r>
            <w:r>
              <w:rPr>
                <w:rFonts w:hint="eastAsia"/>
              </w:rPr>
              <w:t xml:space="preserve">/ISO 9001:2015  </w:t>
            </w:r>
            <w:bookmarkStart w:id="10" w:name="QJ勾选"/>
            <w:r>
              <w:rPr>
                <w:rFonts w:hint="eastAsia"/>
                <w:lang w:val="de-DE"/>
              </w:rPr>
              <w:t>□</w:t>
            </w:r>
            <w:bookmarkEnd w:id="10"/>
            <w:r>
              <w:rPr>
                <w:rFonts w:hint="eastAsia"/>
                <w:lang w:val="de-DE"/>
              </w:rPr>
              <w:t>GB/T 50430-2017</w:t>
            </w:r>
            <w:r>
              <w:rPr>
                <w:rFonts w:hint="eastAsia"/>
              </w:rPr>
              <w:t xml:space="preserve">    </w:t>
            </w:r>
          </w:p>
          <w:p>
            <w:pPr>
              <w:rPr>
                <w:lang w:val="de-DE"/>
              </w:rPr>
            </w:pPr>
            <w:bookmarkStart w:id="11" w:name="E勾选Add1"/>
            <w:r>
              <w:rPr>
                <w:rFonts w:hint="eastAsia"/>
                <w:lang w:val="de-DE"/>
              </w:rPr>
              <w:t>□</w:t>
            </w:r>
            <w:bookmarkEnd w:id="11"/>
            <w:r>
              <w:rPr>
                <w:rFonts w:hint="eastAsia"/>
                <w:lang w:val="de-DE"/>
              </w:rPr>
              <w:t>GB/T24001-2016</w:t>
            </w:r>
            <w:r>
              <w:rPr>
                <w:rFonts w:hint="eastAsia"/>
              </w:rPr>
              <w:t xml:space="preserve">/ISO 14001:2015 </w:t>
            </w:r>
            <w:bookmarkStart w:id="12" w:name="S勾选Add1"/>
            <w:r>
              <w:rPr>
                <w:rFonts w:hint="eastAsia"/>
                <w:lang w:val="de-DE"/>
              </w:rPr>
              <w:t>□</w:t>
            </w:r>
            <w:bookmarkEnd w:id="12"/>
            <w:r>
              <w:rPr>
                <w:rFonts w:hint="eastAsia"/>
              </w:rPr>
              <w:t>GB/T 45001-2020/</w:t>
            </w:r>
            <w:r>
              <w:rPr>
                <w:rFonts w:hint="eastAsia"/>
                <w:lang w:val="de-DE"/>
              </w:rPr>
              <w:t>ISO45001：2018</w:t>
            </w:r>
          </w:p>
          <w:p>
            <w:pPr>
              <w:jc w:val="left"/>
              <w:rPr>
                <w:lang w:val="de-DE"/>
              </w:rPr>
            </w:pPr>
            <w:r>
              <w:rPr>
                <w:rFonts w:hint="eastAsia"/>
                <w:lang w:val="de-DE"/>
              </w:rPr>
              <w:t>FSMS：</w:t>
            </w:r>
            <w:bookmarkStart w:id="13" w:name="F勾选Add1"/>
            <w:r>
              <w:rPr>
                <w:rFonts w:hint="eastAsia"/>
                <w:lang w:val="de-DE"/>
              </w:rPr>
              <w:t>■</w:t>
            </w:r>
            <w:bookmarkEnd w:id="13"/>
            <w:r>
              <w:rPr>
                <w:rFonts w:hint="eastAsia"/>
                <w:lang w:val="de-DE"/>
              </w:rPr>
              <w:t>ISO</w:t>
            </w:r>
            <w:r>
              <w:rPr>
                <w:rFonts w:hint="eastAsia"/>
              </w:rPr>
              <w:t>22</w:t>
            </w:r>
            <w:r>
              <w:rPr>
                <w:rFonts w:hint="eastAsia"/>
                <w:lang w:val="de-DE"/>
              </w:rPr>
              <w:t>00</w:t>
            </w:r>
            <w:r>
              <w:rPr>
                <w:rFonts w:hint="eastAsia"/>
              </w:rPr>
              <w:t>0</w:t>
            </w:r>
            <w:r>
              <w:rPr>
                <w:rFonts w:hint="eastAsia"/>
                <w:lang w:val="de-DE"/>
              </w:rPr>
              <w:t>：2018</w:t>
            </w:r>
            <w:r>
              <w:rPr>
                <w:rFonts w:hint="eastAsia" w:ascii="宋体" w:hAnsi="宋体"/>
                <w:b/>
                <w:sz w:val="21"/>
                <w:szCs w:val="21"/>
              </w:rPr>
              <w:t xml:space="preserve"> </w:t>
            </w:r>
            <w:r>
              <w:rPr>
                <w:rFonts w:hint="eastAsia" w:ascii="宋体" w:hAnsi="宋体"/>
                <w:b/>
                <w:sz w:val="21"/>
                <w:szCs w:val="21"/>
                <w:lang w:val="en-US" w:eastAsia="zh-CN"/>
              </w:rPr>
              <w:t>&amp;</w:t>
            </w:r>
            <w:r>
              <w:rPr>
                <w:rFonts w:hint="eastAsia" w:ascii="宋体" w:hAnsi="宋体"/>
                <w:b/>
                <w:sz w:val="21"/>
                <w:szCs w:val="21"/>
                <w:u w:val="single"/>
              </w:rPr>
              <w:t>GB</w:t>
            </w:r>
            <w:r>
              <w:rPr>
                <w:rFonts w:hint="eastAsia" w:ascii="宋体" w:hAnsi="宋体"/>
                <w:b/>
                <w:sz w:val="21"/>
                <w:szCs w:val="21"/>
                <w:u w:val="single"/>
                <w:lang w:val="en-US" w:eastAsia="zh-CN"/>
              </w:rPr>
              <w:t>/</w:t>
            </w:r>
            <w:r>
              <w:rPr>
                <w:rFonts w:hint="eastAsia" w:ascii="宋体" w:hAnsi="宋体"/>
                <w:b/>
                <w:sz w:val="21"/>
                <w:szCs w:val="21"/>
                <w:u w:val="single"/>
              </w:rPr>
              <w:t>T 27306-2008</w:t>
            </w:r>
            <w:r>
              <w:rPr>
                <w:rFonts w:hint="eastAsia" w:ascii="宋体" w:hAnsi="宋体"/>
                <w:b/>
                <w:sz w:val="21"/>
                <w:szCs w:val="21"/>
                <w:u w:val="single"/>
                <w:lang w:eastAsia="zh-CN"/>
              </w:rPr>
              <w:t>《</w:t>
            </w:r>
            <w:r>
              <w:rPr>
                <w:rFonts w:hint="eastAsia" w:ascii="宋体" w:hAnsi="宋体"/>
                <w:b/>
                <w:sz w:val="21"/>
                <w:szCs w:val="21"/>
                <w:u w:val="single"/>
              </w:rPr>
              <w:t xml:space="preserve">食品安全管理体系 餐饮业要求 </w:t>
            </w:r>
            <w:r>
              <w:rPr>
                <w:rFonts w:hint="eastAsia" w:ascii="宋体" w:hAnsi="宋体"/>
                <w:b/>
                <w:sz w:val="21"/>
                <w:szCs w:val="21"/>
                <w:u w:val="single"/>
                <w:lang w:eastAsia="zh-CN"/>
              </w:rPr>
              <w:t>》、</w:t>
            </w:r>
            <w:r>
              <w:rPr>
                <w:rFonts w:hint="eastAsia" w:ascii="宋体" w:hAnsi="宋体"/>
                <w:b/>
                <w:sz w:val="21"/>
                <w:szCs w:val="21"/>
                <w:highlight w:val="none"/>
                <w:lang w:val="en-US" w:eastAsia="zh-CN"/>
              </w:rPr>
              <w:t>T/CCAA 29-2016 《食品安全管理体系 食品批发和零售企业要求》</w:t>
            </w:r>
            <w:r>
              <w:rPr>
                <w:rFonts w:hint="eastAsia" w:ascii="宋体" w:hAnsi="宋体"/>
                <w:b/>
                <w:sz w:val="21"/>
                <w:szCs w:val="21"/>
              </w:rPr>
              <w:t xml:space="preserve">     </w:t>
            </w:r>
            <w:r>
              <w:rPr>
                <w:rFonts w:hint="eastAsia"/>
                <w:lang w:val="de-DE"/>
              </w:rPr>
              <w:t xml:space="preserve">             </w:t>
            </w:r>
          </w:p>
          <w:p>
            <w:pPr>
              <w:jc w:val="left"/>
              <w:rPr>
                <w:lang w:val="de-DE"/>
              </w:rPr>
            </w:pPr>
            <w:r>
              <w:rPr>
                <w:rFonts w:hint="eastAsia"/>
                <w:lang w:val="de-DE"/>
              </w:rPr>
              <w:t>HACCP：□ GB/T27341-2009</w:t>
            </w:r>
            <w:r>
              <w:rPr>
                <w:rFonts w:hint="eastAsia"/>
              </w:rPr>
              <w:t xml:space="preserve"> </w:t>
            </w:r>
            <w:r>
              <w:rPr>
                <w:rFonts w:hint="eastAsia"/>
                <w:lang w:val="de-DE"/>
              </w:rPr>
              <w:sym w:font="Wingdings 2" w:char="0052"/>
            </w:r>
            <w:r>
              <w:rPr>
                <w:rFonts w:hint="eastAsia"/>
                <w:lang w:val="de-DE"/>
              </w:rPr>
              <w:t xml:space="preserve"> GB 14881-2013 </w:t>
            </w:r>
            <w:r>
              <w:rPr>
                <w:rFonts w:hint="eastAsia"/>
                <w:lang w:val="de-DE"/>
              </w:rPr>
              <w:sym w:font="Wingdings 2" w:char="00A3"/>
            </w:r>
            <w:r>
              <w:rPr>
                <w:rFonts w:hint="eastAsia"/>
                <w:lang w:val="de-DE"/>
              </w:rPr>
              <w:t>《危害分析与关键控制点（HACCP体系）认证补充要求 1.0》</w:t>
            </w:r>
          </w:p>
          <w:p>
            <w:pPr>
              <w:rPr>
                <w:rFonts w:hint="eastAsia"/>
              </w:rPr>
            </w:pPr>
            <w:r>
              <w:rPr>
                <w:rFonts w:hint="eastAsia"/>
                <w:lang w:val="de-DE"/>
              </w:rPr>
              <w:sym w:font="Wingdings 2" w:char="0052"/>
            </w:r>
            <w:r>
              <w:rPr>
                <w:rFonts w:hint="eastAsia"/>
                <w:lang w:val="de-DE"/>
              </w:rPr>
              <w:t>受审核方</w:t>
            </w:r>
            <w:r>
              <w:rPr>
                <w:rFonts w:hint="eastAsia"/>
              </w:rPr>
              <w:t xml:space="preserve">管理体系成文信息               </w:t>
            </w:r>
          </w:p>
          <w:p>
            <w:r>
              <w:rPr>
                <w:rFonts w:hint="eastAsia"/>
                <w:lang w:val="de-DE"/>
              </w:rPr>
              <w:sym w:font="Wingdings 2" w:char="0052"/>
            </w:r>
            <w:r>
              <w:rPr>
                <w:rFonts w:hint="eastAsia"/>
              </w:rPr>
              <w:t>顾客要求</w:t>
            </w:r>
          </w:p>
          <w:p>
            <w:pPr>
              <w:rPr>
                <w:rFonts w:hint="eastAsia"/>
              </w:rPr>
            </w:pPr>
            <w:r>
              <w:rPr>
                <w:rFonts w:hint="eastAsia"/>
                <w:lang w:val="de-DE"/>
              </w:rPr>
              <w:sym w:font="Wingdings 2" w:char="0052"/>
            </w:r>
            <w:r>
              <w:rPr>
                <w:rFonts w:hint="eastAsia"/>
                <w:lang w:val="de-DE"/>
              </w:rPr>
              <w:t>适用于受审核方的法律法规及其他要求</w:t>
            </w:r>
            <w:r>
              <w:rPr>
                <w:rFonts w:hint="eastAsia"/>
              </w:rPr>
              <w:t xml:space="preserve">     </w:t>
            </w:r>
          </w:p>
          <w:p>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 xml:space="preserve">单一体系审核    </w:t>
            </w:r>
            <w:r>
              <w:rPr>
                <w:rFonts w:hint="eastAsia"/>
              </w:rPr>
              <w:sym w:font="Wingdings 2" w:char="00A3"/>
            </w:r>
            <w:r>
              <w:rPr>
                <w:rFonts w:hint="eastAsia"/>
              </w:rPr>
              <w:t>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审核类型</w:t>
            </w:r>
          </w:p>
        </w:tc>
        <w:tc>
          <w:tcPr>
            <w:tcW w:w="7831" w:type="dxa"/>
            <w:gridSpan w:val="3"/>
            <w:tcMar>
              <w:left w:w="113" w:type="dxa"/>
            </w:tcMar>
          </w:tcPr>
          <w:p>
            <w:bookmarkStart w:id="14" w:name="二阶段勾选"/>
            <w:r>
              <w:rPr>
                <w:rFonts w:hint="eastAsia"/>
              </w:rPr>
              <w:t>■</w:t>
            </w:r>
            <w:bookmarkEnd w:id="14"/>
            <w:r>
              <w:rPr>
                <w:rFonts w:hint="eastAsia"/>
              </w:rPr>
              <w:t xml:space="preserve">初审二阶段  </w:t>
            </w:r>
            <w:bookmarkStart w:id="15" w:name="监督勾选Add1"/>
            <w:r>
              <w:rPr>
                <w:rFonts w:hint="eastAsia"/>
              </w:rPr>
              <w:t>□</w:t>
            </w:r>
            <w:bookmarkEnd w:id="15"/>
            <w:r>
              <w:rPr>
                <w:rFonts w:hint="eastAsia"/>
              </w:rPr>
              <w:t xml:space="preserve">监督 第 </w:t>
            </w:r>
            <w:bookmarkStart w:id="16" w:name="监督次数"/>
            <w:bookmarkEnd w:id="16"/>
            <w:r>
              <w:rPr>
                <w:rFonts w:hint="eastAsia"/>
              </w:rPr>
              <w:t xml:space="preserve"> 次监督审核  </w:t>
            </w:r>
            <w:bookmarkStart w:id="17" w:name="再认证勾选Add1"/>
            <w:r>
              <w:rPr>
                <w:rFonts w:hint="eastAsia"/>
              </w:rPr>
              <w:t>□</w:t>
            </w:r>
            <w:bookmarkEnd w:id="17"/>
            <w:r>
              <w:rPr>
                <w:rFonts w:hint="eastAsia"/>
              </w:rPr>
              <w:t xml:space="preserve">再认证 </w:t>
            </w:r>
            <w:bookmarkStart w:id="18" w:name="扩项勾选Add1"/>
            <w:r>
              <w:rPr>
                <w:rFonts w:hint="eastAsia"/>
              </w:rPr>
              <w:t>□</w:t>
            </w:r>
            <w:bookmarkEnd w:id="1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eastAsia" w:ascii="宋体" w:eastAsia="宋体"/>
                <w:b/>
                <w:color w:val="0000FF"/>
                <w:szCs w:val="21"/>
                <w:lang w:eastAsia="zh-CN"/>
              </w:rPr>
            </w:pPr>
            <w:r>
              <w:rPr>
                <w:rFonts w:hint="eastAsia" w:ascii="宋体"/>
                <w:b/>
                <w:color w:val="0000FF"/>
                <w:szCs w:val="21"/>
                <w:lang w:eastAsia="zh-CN"/>
              </w:rPr>
              <w:t>（</w:t>
            </w:r>
            <w:r>
              <w:rPr>
                <w:rFonts w:hint="eastAsia" w:ascii="宋体"/>
                <w:b/>
                <w:color w:val="0000FF"/>
                <w:szCs w:val="21"/>
                <w:lang w:val="en-US" w:eastAsia="zh-CN"/>
              </w:rPr>
              <w:t>不适用</w:t>
            </w:r>
            <w:r>
              <w:rPr>
                <w:rFonts w:hint="eastAsia" w:ascii="宋体"/>
                <w:b/>
                <w:color w:val="0000FF"/>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3" w:hRule="exact"/>
        </w:trPr>
        <w:tc>
          <w:tcPr>
            <w:tcW w:w="1632" w:type="dxa"/>
          </w:tcPr>
          <w:p>
            <w:pPr>
              <w:rPr>
                <w:rFonts w:ascii="宋体"/>
                <w:b/>
                <w:color w:val="0000FF"/>
                <w:szCs w:val="21"/>
              </w:rPr>
            </w:pPr>
            <w:r>
              <w:rPr>
                <w:rFonts w:hint="eastAsia" w:ascii="宋体"/>
                <w:b/>
                <w:color w:val="0000FF"/>
                <w:szCs w:val="21"/>
              </w:rPr>
              <w:t>远程审核方式</w:t>
            </w:r>
            <w:r>
              <w:rPr>
                <w:rFonts w:hint="eastAsia" w:ascii="宋体"/>
                <w:b/>
                <w:color w:val="0000FF"/>
                <w:szCs w:val="21"/>
                <w:lang w:eastAsia="zh-CN"/>
              </w:rPr>
              <w:t>（</w:t>
            </w:r>
            <w:r>
              <w:rPr>
                <w:rFonts w:hint="eastAsia" w:ascii="宋体"/>
                <w:b/>
                <w:color w:val="0000FF"/>
                <w:szCs w:val="21"/>
                <w:lang w:val="en-US" w:eastAsia="zh-CN"/>
              </w:rPr>
              <w:t>不适用</w:t>
            </w:r>
            <w:r>
              <w:rPr>
                <w:rFonts w:hint="eastAsia" w:ascii="宋体"/>
                <w:b/>
                <w:color w:val="0000FF"/>
                <w:szCs w:val="21"/>
                <w:lang w:eastAsia="zh-CN"/>
              </w:rPr>
              <w:t>）</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3" w:hRule="exact"/>
        </w:trPr>
        <w:tc>
          <w:tcPr>
            <w:tcW w:w="1632" w:type="dxa"/>
          </w:tcPr>
          <w:p>
            <w:pPr>
              <w:rPr>
                <w:rFonts w:ascii="宋体"/>
                <w:b/>
                <w:color w:val="0000FF"/>
                <w:szCs w:val="21"/>
              </w:rPr>
            </w:pPr>
            <w:r>
              <w:rPr>
                <w:rFonts w:hint="eastAsia" w:ascii="宋体"/>
                <w:b/>
                <w:color w:val="0000FF"/>
                <w:szCs w:val="21"/>
              </w:rPr>
              <w:t>信息安全的控制</w:t>
            </w:r>
            <w:r>
              <w:rPr>
                <w:rFonts w:hint="eastAsia" w:ascii="宋体"/>
                <w:b/>
                <w:color w:val="0000FF"/>
                <w:szCs w:val="21"/>
                <w:lang w:eastAsia="zh-CN"/>
              </w:rPr>
              <w:t>（</w:t>
            </w:r>
            <w:r>
              <w:rPr>
                <w:rFonts w:hint="eastAsia" w:ascii="宋体"/>
                <w:b/>
                <w:color w:val="0000FF"/>
                <w:szCs w:val="21"/>
                <w:lang w:val="en-US" w:eastAsia="zh-CN"/>
              </w:rPr>
              <w:t>不适用</w:t>
            </w:r>
            <w:r>
              <w:rPr>
                <w:rFonts w:hint="eastAsia" w:ascii="宋体"/>
                <w:b/>
                <w:color w:val="0000FF"/>
                <w:szCs w:val="21"/>
                <w:lang w:eastAsia="zh-CN"/>
              </w:rPr>
              <w:t>）</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tcPr>
          <w:p>
            <w:pPr>
              <w:rPr>
                <w:rFonts w:ascii="宋体"/>
                <w:b/>
                <w:color w:val="0000FF"/>
                <w:szCs w:val="21"/>
              </w:rPr>
            </w:pPr>
            <w:r>
              <w:rPr>
                <w:rFonts w:hint="eastAsia" w:ascii="宋体"/>
                <w:b/>
                <w:color w:val="0000FF"/>
                <w:szCs w:val="21"/>
              </w:rPr>
              <w:t>远程审核资源</w:t>
            </w:r>
            <w:r>
              <w:rPr>
                <w:rFonts w:hint="eastAsia" w:ascii="宋体"/>
                <w:b/>
                <w:color w:val="0000FF"/>
                <w:szCs w:val="21"/>
                <w:lang w:eastAsia="zh-CN"/>
              </w:rPr>
              <w:t>（</w:t>
            </w:r>
            <w:r>
              <w:rPr>
                <w:rFonts w:hint="eastAsia" w:ascii="宋体"/>
                <w:b/>
                <w:color w:val="0000FF"/>
                <w:szCs w:val="21"/>
                <w:lang w:val="en-US" w:eastAsia="zh-CN"/>
              </w:rPr>
              <w:t>不适用</w:t>
            </w:r>
            <w:r>
              <w:rPr>
                <w:rFonts w:hint="eastAsia" w:ascii="宋体"/>
                <w:b/>
                <w:color w:val="0000FF"/>
                <w:szCs w:val="21"/>
                <w:lang w:eastAsia="zh-CN"/>
              </w:rPr>
              <w:t>）</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32" w:type="dxa"/>
            <w:vMerge w:val="restart"/>
            <w:vAlign w:val="center"/>
          </w:tcPr>
          <w:p>
            <w:r>
              <w:rPr>
                <w:rFonts w:hint="eastAsia"/>
              </w:rPr>
              <w:t>审核范围</w:t>
            </w:r>
          </w:p>
          <w:p/>
        </w:tc>
        <w:tc>
          <w:tcPr>
            <w:tcW w:w="5388" w:type="dxa"/>
            <w:gridSpan w:val="2"/>
            <w:vMerge w:val="restart"/>
            <w:vAlign w:val="center"/>
          </w:tcPr>
          <w:p>
            <w:r>
              <w:rPr>
                <w:rFonts w:hint="eastAsia"/>
                <w:color w:val="000000"/>
                <w:szCs w:val="21"/>
              </w:rPr>
              <w:t>F</w:t>
            </w:r>
            <w:r>
              <w:rPr>
                <w:color w:val="000000"/>
                <w:szCs w:val="21"/>
              </w:rPr>
              <w:t xml:space="preserve"> </w:t>
            </w:r>
            <w:r>
              <w:rPr>
                <w:rFonts w:hint="eastAsia"/>
                <w:color w:val="000000"/>
                <w:szCs w:val="21"/>
              </w:rPr>
              <w:t>：</w:t>
            </w:r>
            <w:r>
              <w:rPr>
                <w:rFonts w:hint="eastAsia"/>
                <w:sz w:val="20"/>
              </w:rPr>
              <w:t>位于重庆市渝中区八一路168号14楼1402重庆味典餐饮管理有限公司的预包装食品（不含冷藏冷冻食品）的销售；位于重庆市江北区紫金山102号重庆市精神卫生中心（病员食堂）的热食类食品制售</w:t>
            </w:r>
          </w:p>
        </w:tc>
        <w:tc>
          <w:tcPr>
            <w:tcW w:w="2443"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632" w:type="dxa"/>
            <w:vMerge w:val="continue"/>
            <w:tcBorders>
              <w:bottom w:val="single" w:color="auto" w:sz="4" w:space="0"/>
            </w:tcBorders>
            <w:vAlign w:val="center"/>
          </w:tcPr>
          <w:p/>
        </w:tc>
        <w:tc>
          <w:tcPr>
            <w:tcW w:w="5388" w:type="dxa"/>
            <w:gridSpan w:val="2"/>
            <w:vMerge w:val="continue"/>
            <w:tcBorders>
              <w:bottom w:val="single" w:color="auto" w:sz="4" w:space="0"/>
            </w:tcBorders>
            <w:vAlign w:val="center"/>
          </w:tcPr>
          <w:p/>
        </w:tc>
        <w:tc>
          <w:tcPr>
            <w:tcW w:w="2443" w:type="dxa"/>
            <w:tcBorders>
              <w:bottom w:val="single" w:color="auto" w:sz="4" w:space="0"/>
            </w:tcBorders>
            <w:vAlign w:val="center"/>
          </w:tcPr>
          <w:p>
            <w:pPr>
              <w:rPr>
                <w:szCs w:val="21"/>
              </w:rPr>
            </w:pPr>
            <w:r>
              <w:rPr>
                <w:szCs w:val="21"/>
              </w:rPr>
              <w:t>FI-2</w:t>
            </w:r>
          </w:p>
          <w:p>
            <w:r>
              <w:rPr>
                <w:szCs w:val="21"/>
              </w:rPr>
              <w:t>F</w:t>
            </w:r>
            <w:r>
              <w:rPr>
                <w:rFonts w:hint="eastAsia"/>
                <w:szCs w:val="21"/>
              </w:rPr>
              <w:t>：</w:t>
            </w:r>
            <w:r>
              <w:rPr>
                <w:szCs w:val="21"/>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不适用ISO9001的条款</w:t>
            </w:r>
          </w:p>
        </w:tc>
        <w:tc>
          <w:tcPr>
            <w:tcW w:w="7831" w:type="dxa"/>
            <w:gridSpan w:val="3"/>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pPr>
              <w:rPr>
                <w:rFonts w:hint="eastAsia" w:eastAsia="宋体"/>
                <w:lang w:eastAsia="zh-CN"/>
              </w:rPr>
            </w:pPr>
            <w:r>
              <w:rPr>
                <w:rFonts w:hint="eastAsia"/>
              </w:rPr>
              <w:t>不适用的理由（可多选）</w:t>
            </w:r>
            <w:r>
              <w:rPr>
                <w:rFonts w:hint="eastAsia"/>
                <w:lang w:eastAsia="zh-CN"/>
              </w:rPr>
              <w:t>（</w:t>
            </w:r>
            <w:r>
              <w:rPr>
                <w:rFonts w:hint="eastAsia"/>
                <w:lang w:val="en-US" w:eastAsia="zh-CN"/>
              </w:rPr>
              <w:t>不适用</w:t>
            </w:r>
            <w:r>
              <w:rPr>
                <w:rFonts w:hint="eastAsia"/>
                <w:lang w:eastAsia="zh-CN"/>
              </w:rPr>
              <w:t>）</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体系文件实施时间</w:t>
            </w:r>
          </w:p>
        </w:tc>
        <w:tc>
          <w:tcPr>
            <w:tcW w:w="2733" w:type="dxa"/>
          </w:tcPr>
          <w:p>
            <w:r>
              <w:rPr>
                <w:rFonts w:hint="eastAsia"/>
                <w:lang w:val="en-US" w:eastAsia="zh-CN"/>
              </w:rPr>
              <w:t>2021</w:t>
            </w:r>
            <w:r>
              <w:rPr>
                <w:rFonts w:hint="eastAsia"/>
              </w:rPr>
              <w:t xml:space="preserve"> 年 </w:t>
            </w:r>
            <w:r>
              <w:rPr>
                <w:rFonts w:hint="eastAsia"/>
                <w:lang w:val="en-US" w:eastAsia="zh-CN"/>
              </w:rPr>
              <w:t>3</w:t>
            </w:r>
            <w:r>
              <w:rPr>
                <w:rFonts w:hint="eastAsia"/>
              </w:rPr>
              <w:t xml:space="preserve">月 </w:t>
            </w:r>
            <w:r>
              <w:rPr>
                <w:rFonts w:hint="eastAsia"/>
                <w:lang w:val="en-US" w:eastAsia="zh-CN"/>
              </w:rPr>
              <w:t>25</w:t>
            </w:r>
            <w:r>
              <w:rPr>
                <w:rFonts w:hint="eastAsia"/>
              </w:rPr>
              <w:t xml:space="preserve"> 日</w:t>
            </w:r>
          </w:p>
          <w:p/>
        </w:tc>
        <w:tc>
          <w:tcPr>
            <w:tcW w:w="2655" w:type="dxa"/>
            <w:vAlign w:val="center"/>
          </w:tcPr>
          <w:p>
            <w:r>
              <w:rPr>
                <w:rFonts w:hint="eastAsia"/>
              </w:rPr>
              <w:t>管理体系运行已超过3个月</w:t>
            </w:r>
          </w:p>
        </w:tc>
        <w:tc>
          <w:tcPr>
            <w:tcW w:w="2443" w:type="dxa"/>
            <w:vAlign w:val="center"/>
          </w:tcPr>
          <w:p>
            <w:r>
              <w:rPr>
                <w:rFonts w:hint="eastAsia"/>
              </w:rPr>
              <w:sym w:font="Wingdings 2" w:char="0052"/>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vAlign w:val="center"/>
          </w:tcPr>
          <w:p>
            <w:r>
              <w:rPr>
                <w:rFonts w:hint="eastAsia"/>
              </w:rPr>
              <w:t>上次审核时间</w:t>
            </w:r>
          </w:p>
        </w:tc>
        <w:tc>
          <w:tcPr>
            <w:tcW w:w="2733" w:type="dxa"/>
            <w:vAlign w:val="center"/>
          </w:tcPr>
          <w:p>
            <w:pPr>
              <w:rPr>
                <w:rFonts w:hint="eastAsia" w:eastAsia="宋体"/>
                <w:lang w:eastAsia="zh-CN"/>
              </w:rPr>
            </w:pPr>
            <w:r>
              <w:rPr>
                <w:rFonts w:hint="eastAsia"/>
              </w:rPr>
              <w:t xml:space="preserve">     年    月     日</w:t>
            </w:r>
            <w:r>
              <w:rPr>
                <w:rFonts w:hint="eastAsia"/>
                <w:lang w:eastAsia="zh-CN"/>
              </w:rPr>
              <w:t>（</w:t>
            </w:r>
            <w:r>
              <w:rPr>
                <w:rFonts w:hint="eastAsia"/>
                <w:lang w:val="en-US" w:eastAsia="zh-CN"/>
              </w:rPr>
              <w:t>不适用</w:t>
            </w:r>
            <w:r>
              <w:rPr>
                <w:rFonts w:hint="eastAsia"/>
                <w:lang w:eastAsia="zh-CN"/>
              </w:rPr>
              <w:t>）</w:t>
            </w:r>
          </w:p>
        </w:tc>
        <w:tc>
          <w:tcPr>
            <w:tcW w:w="2655" w:type="dxa"/>
            <w:vAlign w:val="center"/>
          </w:tcPr>
          <w:p>
            <w:r>
              <w:rPr>
                <w:rFonts w:hint="eastAsia"/>
              </w:rPr>
              <w:t>认证证书有效期</w:t>
            </w:r>
          </w:p>
          <w:p>
            <w:r>
              <w:rPr>
                <w:rFonts w:hint="eastAsia"/>
              </w:rPr>
              <w:t>（初审除外）</w:t>
            </w:r>
          </w:p>
        </w:tc>
        <w:tc>
          <w:tcPr>
            <w:tcW w:w="2443" w:type="dxa"/>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12"/>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jc w:val="left"/>
              <w:rPr>
                <w:szCs w:val="21"/>
              </w:rPr>
            </w:pPr>
          </w:p>
          <w:p>
            <w:pPr>
              <w:jc w:val="left"/>
              <w:rPr>
                <w:rFonts w:hint="eastAsia"/>
                <w:szCs w:val="21"/>
                <w:lang w:val="en-US" w:eastAsia="zh-CN"/>
              </w:rPr>
            </w:pPr>
            <w:r>
              <w:rPr>
                <w:rFonts w:hint="eastAsia"/>
                <w:szCs w:val="21"/>
                <w:lang w:val="en-US" w:eastAsia="zh-CN"/>
              </w:rPr>
              <w:t>重庆味典餐饮管理有限公司</w:t>
            </w:r>
          </w:p>
          <w:p>
            <w:pPr>
              <w:jc w:val="left"/>
              <w:rPr>
                <w:szCs w:val="21"/>
              </w:rPr>
            </w:pPr>
          </w:p>
          <w:p>
            <w:pPr>
              <w:jc w:val="left"/>
              <w:rPr>
                <w:rFonts w:ascii="宋体" w:hAnsi="宋体" w:eastAsia="宋体" w:cs="Times New Roman"/>
                <w:kern w:val="2"/>
                <w:sz w:val="21"/>
                <w:szCs w:val="21"/>
                <w:lang w:val="de-DE" w:eastAsia="ja-JP" w:bidi="ar-SA"/>
              </w:rPr>
            </w:pPr>
            <w:r>
              <w:rPr>
                <w:szCs w:val="21"/>
              </w:rPr>
              <w:t>重庆市渝中区八一路168号14楼1402</w:t>
            </w:r>
          </w:p>
        </w:tc>
        <w:tc>
          <w:tcPr>
            <w:tcW w:w="2267" w:type="dxa"/>
            <w:vAlign w:val="top"/>
          </w:tcPr>
          <w:p>
            <w:pPr>
              <w:rPr>
                <w:szCs w:val="21"/>
              </w:rPr>
            </w:pPr>
            <w:r>
              <w:rPr>
                <w:szCs w:val="21"/>
              </w:rPr>
              <w:t>重庆市渝中区八一路168号14楼1402</w:t>
            </w:r>
          </w:p>
          <w:p>
            <w:pPr>
              <w:pStyle w:val="11"/>
            </w:pPr>
          </w:p>
          <w:p>
            <w:pPr>
              <w:rPr>
                <w:rFonts w:ascii="宋体" w:hAnsi="宋体" w:eastAsia="宋体" w:cs="Times New Roman"/>
                <w:kern w:val="2"/>
                <w:sz w:val="21"/>
                <w:szCs w:val="21"/>
                <w:lang w:val="de-DE" w:eastAsia="ja-JP" w:bidi="ar-SA"/>
              </w:rPr>
            </w:pPr>
            <w:r>
              <w:rPr>
                <w:szCs w:val="21"/>
              </w:rPr>
              <w:t>重庆市江北区紫金山102号重庆市精神卫生中心（病员食堂）</w:t>
            </w:r>
            <w:r>
              <w:rPr>
                <w:rFonts w:hint="eastAsia"/>
                <w:szCs w:val="21"/>
              </w:rPr>
              <w:t>（承包食堂）</w:t>
            </w:r>
          </w:p>
        </w:tc>
        <w:tc>
          <w:tcPr>
            <w:tcW w:w="571" w:type="dxa"/>
            <w:vAlign w:val="center"/>
          </w:tcPr>
          <w:p>
            <w:pPr>
              <w:spacing w:before="40" w:after="40"/>
              <w:rPr>
                <w:rFonts w:hint="default" w:ascii="宋体" w:hAnsi="宋体" w:eastAsia="宋体" w:cs="Times New Roman"/>
                <w:kern w:val="2"/>
                <w:sz w:val="21"/>
                <w:szCs w:val="21"/>
                <w:lang w:val="en-US" w:eastAsia="ja-JP" w:bidi="ar-SA"/>
              </w:rPr>
            </w:pPr>
            <w:r>
              <w:rPr>
                <w:rFonts w:hint="eastAsia" w:ascii="宋体" w:hAnsi="宋体"/>
                <w:szCs w:val="21"/>
              </w:rPr>
              <w:t>2</w:t>
            </w:r>
            <w:r>
              <w:rPr>
                <w:rFonts w:ascii="宋体" w:hAnsi="宋体"/>
                <w:szCs w:val="21"/>
              </w:rPr>
              <w:t>5</w:t>
            </w:r>
          </w:p>
        </w:tc>
        <w:tc>
          <w:tcPr>
            <w:tcW w:w="2803" w:type="dxa"/>
            <w:vAlign w:val="center"/>
          </w:tcPr>
          <w:p>
            <w:pPr>
              <w:pStyle w:val="24"/>
              <w:rPr>
                <w:rFonts w:cs="Arial" w:asciiTheme="minorEastAsia" w:hAnsiTheme="minorEastAsia" w:eastAsiaTheme="minorEastAsia"/>
                <w:kern w:val="2"/>
                <w:sz w:val="21"/>
                <w:szCs w:val="21"/>
                <w:lang w:val="en-US" w:eastAsia="ja-JP" w:bidi="ar-SA"/>
              </w:rPr>
            </w:pPr>
            <w:r>
              <w:rPr>
                <w:rFonts w:hint="eastAsia" w:asciiTheme="minorEastAsia" w:hAnsiTheme="minorEastAsia" w:eastAsiaTheme="minorEastAsia"/>
                <w:color w:val="000000"/>
                <w:szCs w:val="21"/>
              </w:rPr>
              <w:t>F</w:t>
            </w:r>
            <w:r>
              <w:rPr>
                <w:rFonts w:asciiTheme="minorEastAsia" w:hAnsiTheme="minorEastAsia" w:eastAsiaTheme="minorEastAsia"/>
                <w:color w:val="000000"/>
                <w:szCs w:val="21"/>
              </w:rPr>
              <w:t xml:space="preserve"> </w:t>
            </w:r>
            <w:r>
              <w:rPr>
                <w:rFonts w:hint="eastAsia" w:asciiTheme="minorEastAsia" w:hAnsiTheme="minorEastAsia" w:eastAsiaTheme="minorEastAsia"/>
                <w:color w:val="000000"/>
                <w:szCs w:val="21"/>
              </w:rPr>
              <w:t>：</w:t>
            </w:r>
            <w:r>
              <w:rPr>
                <w:rFonts w:hint="eastAsia" w:asciiTheme="minorEastAsia" w:hAnsiTheme="minorEastAsia" w:eastAsiaTheme="minorEastAsia"/>
              </w:rPr>
              <w:t>位于重庆市渝中区八一路168号14楼1402重庆味典餐饮管理有限公司的预包装食品（不含冷藏冷冻食品）的销售；位于重庆市江北区紫金山102号重庆市精神卫生中心（病员食堂）的热食类食品制售</w:t>
            </w:r>
          </w:p>
        </w:tc>
        <w:tc>
          <w:tcPr>
            <w:tcW w:w="669" w:type="dxa"/>
            <w:vAlign w:val="center"/>
          </w:tcPr>
          <w:p>
            <w:pPr>
              <w:spacing w:before="40" w:after="40"/>
              <w:jc w:val="left"/>
              <w:rPr>
                <w:rFonts w:hint="default" w:ascii="宋体" w:hAnsi="宋体" w:eastAsia="宋体" w:cs="Times New Roman"/>
                <w:kern w:val="2"/>
                <w:sz w:val="21"/>
                <w:szCs w:val="21"/>
                <w:lang w:val="en-US" w:eastAsia="ja-JP" w:bidi="ar-SA"/>
              </w:rPr>
            </w:pPr>
            <w:r>
              <w:rPr>
                <w:rFonts w:hint="eastAsia" w:ascii="宋体" w:hAnsi="宋体"/>
                <w:szCs w:val="21"/>
                <w:lang w:val="en-US" w:eastAsia="zh-CN"/>
              </w:rPr>
              <w:t>见审核准则</w:t>
            </w:r>
            <w:r>
              <w:rPr>
                <w:rFonts w:hint="eastAsia" w:ascii="宋体" w:hAnsi="宋体"/>
                <w:szCs w:val="21"/>
              </w:rPr>
              <w:t xml:space="preserve">       </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rPr>
                <w:rFonts w:hint="default" w:eastAsia="宋体"/>
                <w:lang w:val="en-US" w:eastAsia="zh-CN"/>
              </w:rPr>
            </w:pPr>
            <w:r>
              <w:rPr>
                <w:rFonts w:hint="eastAsia"/>
              </w:rPr>
              <w:t xml:space="preserve">□减少场所  □扩大认证范围  □延长审核日期  □缩短审核日期 </w:t>
            </w:r>
            <w:r>
              <w:rPr>
                <w:rFonts w:hint="eastAsia"/>
              </w:rPr>
              <w:sym w:font="Wingdings 2" w:char="0052"/>
            </w:r>
            <w:r>
              <w:rPr>
                <w:rFonts w:hint="eastAsia"/>
              </w:rPr>
              <w:t>其他</w:t>
            </w:r>
            <w:r>
              <w:rPr>
                <w:rFonts w:hint="eastAsia"/>
                <w:lang w:eastAsia="zh-CN"/>
              </w:rPr>
              <w:t>——</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6"/>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12"/>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748" w:type="dxa"/>
            <w:vAlign w:val="center"/>
          </w:tcPr>
          <w:p>
            <w:r>
              <w:t>肖新龙</w:t>
            </w:r>
          </w:p>
        </w:tc>
        <w:tc>
          <w:tcPr>
            <w:tcW w:w="1089" w:type="dxa"/>
            <w:vAlign w:val="center"/>
          </w:tcPr>
          <w:p>
            <w:r>
              <w:t>组长</w:t>
            </w:r>
          </w:p>
        </w:tc>
        <w:tc>
          <w:tcPr>
            <w:tcW w:w="711" w:type="dxa"/>
            <w:vAlign w:val="center"/>
          </w:tcPr>
          <w:p>
            <w:r>
              <w:t>女</w:t>
            </w:r>
          </w:p>
        </w:tc>
        <w:tc>
          <w:tcPr>
            <w:tcW w:w="3870" w:type="dxa"/>
            <w:vAlign w:val="center"/>
          </w:tcPr>
          <w:p>
            <w:r>
              <w:t>2020-N1FSMS-123238</w:t>
            </w:r>
          </w:p>
        </w:tc>
        <w:tc>
          <w:tcPr>
            <w:tcW w:w="2179" w:type="dxa"/>
            <w:vAlign w:val="center"/>
          </w:tcPr>
          <w:p>
            <w:pPr>
              <w:pStyle w:val="11"/>
              <w:ind w:left="0" w:leftChars="0" w:firstLine="0" w:firstLineChars="0"/>
              <w:rPr>
                <w:rFonts w:hint="eastAsia"/>
                <w:lang w:val="en-US" w:eastAsia="zh-CN"/>
              </w:rPr>
            </w:pPr>
            <w:r>
              <w:rPr>
                <w:rFonts w:hint="eastAsia"/>
                <w:lang w:val="en-US" w:eastAsia="zh-CN"/>
              </w:rPr>
              <w:t>F:E,FI-2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748" w:type="dxa"/>
            <w:vAlign w:val="center"/>
          </w:tcPr>
          <w:p>
            <w:pPr>
              <w:rPr>
                <w:rFonts w:hint="eastAsia" w:cs="Times New Roman" w:asciiTheme="minorEastAsia" w:hAnsiTheme="minorEastAsia" w:eastAsiaTheme="minorEastAsia"/>
                <w:b/>
                <w:color w:val="000000"/>
                <w:kern w:val="2"/>
                <w:sz w:val="21"/>
                <w:szCs w:val="21"/>
                <w:lang w:val="en-US" w:eastAsia="zh-CN" w:bidi="ar-SA"/>
              </w:rPr>
            </w:pPr>
            <w:r>
              <w:rPr>
                <w:rFonts w:hint="eastAsia" w:asciiTheme="minorEastAsia" w:hAnsiTheme="minorEastAsia" w:eastAsiaTheme="minorEastAsia"/>
                <w:szCs w:val="21"/>
              </w:rPr>
              <w:t>邝</w:t>
            </w:r>
            <w:r>
              <w:rPr>
                <w:rFonts w:asciiTheme="minorEastAsia" w:hAnsiTheme="minorEastAsia" w:eastAsiaTheme="minorEastAsia"/>
                <w:szCs w:val="21"/>
              </w:rPr>
              <w:t>柏臣</w:t>
            </w:r>
          </w:p>
        </w:tc>
        <w:tc>
          <w:tcPr>
            <w:tcW w:w="1089" w:type="dxa"/>
            <w:vAlign w:val="center"/>
          </w:tcPr>
          <w:p>
            <w:pPr>
              <w:rPr>
                <w:rFonts w:cs="Times New Roman" w:asciiTheme="minorEastAsia" w:hAnsiTheme="minorEastAsia" w:eastAsiaTheme="minorEastAsia"/>
                <w:b/>
                <w:color w:val="000000"/>
                <w:kern w:val="2"/>
                <w:sz w:val="21"/>
                <w:szCs w:val="21"/>
                <w:lang w:val="en-US" w:eastAsia="zh-CN" w:bidi="ar-SA"/>
              </w:rPr>
            </w:pPr>
            <w:r>
              <w:rPr>
                <w:rFonts w:hint="eastAsia" w:asciiTheme="minorEastAsia" w:hAnsiTheme="minorEastAsia" w:eastAsiaTheme="minorEastAsia"/>
                <w:szCs w:val="21"/>
              </w:rPr>
              <w:t>审核员</w:t>
            </w:r>
          </w:p>
        </w:tc>
        <w:tc>
          <w:tcPr>
            <w:tcW w:w="711" w:type="dxa"/>
            <w:vAlign w:val="center"/>
          </w:tcPr>
          <w:p>
            <w:pPr>
              <w:jc w:val="center"/>
              <w:rPr>
                <w:rFonts w:cs="Times New Roman" w:asciiTheme="minorEastAsia" w:hAnsiTheme="minorEastAsia" w:eastAsiaTheme="minorEastAsia"/>
                <w:b/>
                <w:color w:val="000000"/>
                <w:kern w:val="2"/>
                <w:sz w:val="21"/>
                <w:szCs w:val="21"/>
                <w:lang w:val="en-US" w:eastAsia="zh-CN" w:bidi="ar-SA"/>
              </w:rPr>
            </w:pPr>
            <w:r>
              <w:rPr>
                <w:rFonts w:hint="eastAsia" w:asciiTheme="minorEastAsia" w:hAnsiTheme="minorEastAsia" w:eastAsiaTheme="minorEastAsia"/>
                <w:b/>
                <w:color w:val="000000"/>
                <w:szCs w:val="21"/>
              </w:rPr>
              <w:t>男</w:t>
            </w:r>
          </w:p>
        </w:tc>
        <w:tc>
          <w:tcPr>
            <w:tcW w:w="3870" w:type="dxa"/>
            <w:vAlign w:val="center"/>
          </w:tcPr>
          <w:p>
            <w:pPr>
              <w:jc w:val="left"/>
              <w:rPr>
                <w:rFonts w:ascii="Times New Roman" w:hAnsi="Times New Roman" w:eastAsia="宋体" w:cs="Times New Roman"/>
                <w:kern w:val="2"/>
                <w:sz w:val="18"/>
                <w:szCs w:val="18"/>
                <w:lang w:val="en-US" w:eastAsia="zh-CN" w:bidi="ar-SA"/>
              </w:rPr>
            </w:pPr>
            <w:r>
              <w:rPr>
                <w:sz w:val="18"/>
                <w:szCs w:val="18"/>
              </w:rPr>
              <w:t>2020-N1FSMS-1222839</w:t>
            </w:r>
          </w:p>
        </w:tc>
        <w:tc>
          <w:tcPr>
            <w:tcW w:w="2179" w:type="dxa"/>
            <w:vAlign w:val="center"/>
          </w:tcPr>
          <w:p>
            <w:pPr>
              <w:rPr>
                <w:rFonts w:hint="eastAsia" w:cs="Times New Roman" w:asciiTheme="minorEastAsia" w:hAnsiTheme="minorEastAsia" w:eastAsiaTheme="minorEastAsia"/>
                <w:b/>
                <w:color w:val="000000"/>
                <w:kern w:val="2"/>
                <w:sz w:val="21"/>
                <w:szCs w:val="21"/>
                <w:lang w:val="en-US" w:eastAsia="zh-CN" w:bidi="ar-SA"/>
              </w:rPr>
            </w:pPr>
            <w:r>
              <w:rPr>
                <w:sz w:val="18"/>
                <w:szCs w:val="18"/>
              </w:rPr>
              <w:t>F:E,FI-2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r>
        <w:rPr>
          <w:lang w:eastAsia="ja-JP"/>
        </w:rPr>
        <w:t xml:space="preserve"> </w:t>
      </w:r>
    </w:p>
    <w:p/>
    <w:p/>
    <w:p>
      <w:pPr>
        <w:rPr>
          <w:rFonts w:hint="eastAsia" w:eastAsia="宋体"/>
          <w:lang w:val="en-US" w:eastAsia="zh-CN"/>
        </w:rPr>
      </w:pPr>
      <w:r>
        <w:rPr>
          <w:rFonts w:hint="eastAsia"/>
        </w:rPr>
        <w:t xml:space="preserve">六、上次审核后发生的影响组织管理体系的重要变更（适用时） </w:t>
      </w:r>
      <w:r>
        <w:rPr>
          <w:rFonts w:hint="eastAsia"/>
          <w:lang w:val="en-US" w:eastAsia="zh-CN"/>
        </w:rPr>
        <w:t>不适用</w:t>
      </w:r>
    </w:p>
    <w:tbl>
      <w:tblPr>
        <w:tblStyle w:val="12"/>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□QMS □EcMS □EMS □OHSMS□EnMS </w:t>
      </w:r>
      <w:r>
        <w:rPr>
          <w:rFonts w:hint="eastAsia"/>
        </w:rPr>
        <w:sym w:font="Wingdings 2" w:char="0052"/>
      </w:r>
      <w:r>
        <w:rPr>
          <w:rFonts w:hint="eastAsia"/>
        </w:rPr>
        <w:t xml:space="preserve">FSMS </w:t>
      </w:r>
      <w:r>
        <w:rPr>
          <w:rFonts w:hint="eastAsia"/>
        </w:rPr>
        <w:sym w:font="Wingdings 2" w:char="00A3"/>
      </w:r>
      <w:r>
        <w:rPr>
          <w:rFonts w:hint="eastAsia"/>
        </w:rPr>
        <w:t>HACCP的附件）</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□定期（近一年）  □其他</w:t>
            </w:r>
          </w:p>
        </w:tc>
      </w:tr>
    </w:tbl>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未发生重大食品安全事故、顾客/相关方的投诉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一阶段问题未整改完毕，见二阶段不符合项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p>
      <w:r>
        <w:rPr>
          <w:rFonts w:hint="eastAsia"/>
        </w:rPr>
        <w:t>□可能影响本次审核结论可靠性的因素：</w:t>
      </w:r>
    </w:p>
    <w:tbl>
      <w:tblPr>
        <w:tblStyle w:val="13"/>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3"/>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pPr>
              <w:rPr>
                <w:rFonts w:hint="eastAsia" w:eastAsia="宋体"/>
                <w:lang w:val="en-US" w:eastAsia="zh-CN"/>
              </w:rPr>
            </w:pPr>
            <w:r>
              <w:rPr>
                <w:rFonts w:hint="eastAsia"/>
                <w:lang w:val="en-US" w:eastAsia="zh-CN"/>
              </w:rPr>
              <w:t>3</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3</w:t>
            </w:r>
          </w:p>
        </w:tc>
        <w:tc>
          <w:tcPr>
            <w:tcW w:w="2965" w:type="dxa"/>
          </w:tcPr>
          <w:p>
            <w:r>
              <w:rPr>
                <w:rFonts w:hint="eastAsia"/>
              </w:rPr>
              <w:sym w:font="Wingdings 2" w:char="0052"/>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p>
        </w:tc>
        <w:tc>
          <w:tcPr>
            <w:tcW w:w="1560" w:type="dxa"/>
          </w:tcPr>
          <w:p>
            <w:pPr>
              <w:rPr>
                <w:rFonts w:hint="eastAsia" w:eastAsia="宋体"/>
                <w:lang w:val="en-US" w:eastAsia="zh-CN"/>
              </w:rPr>
            </w:pPr>
          </w:p>
        </w:tc>
        <w:tc>
          <w:tcPr>
            <w:tcW w:w="2965" w:type="dxa"/>
          </w:tcPr>
          <w:p>
            <w:r>
              <w:rPr>
                <w:rFonts w:hint="eastAsia"/>
              </w:rPr>
              <w:sym w:font="Wingdings 2" w:char="00A3"/>
            </w:r>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12"/>
        <w:tblpPr w:leftFromText="180" w:rightFromText="180" w:vertAnchor="text" w:horzAnchor="page" w:tblpX="1342" w:tblpY="120"/>
        <w:tblOverlap w:val="never"/>
        <w:tblW w:w="9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4"/>
        <w:gridCol w:w="970"/>
        <w:gridCol w:w="1721"/>
        <w:gridCol w:w="2310"/>
        <w:gridCol w:w="3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484" w:type="dxa"/>
            <w:shd w:val="clear" w:color="auto" w:fill="auto"/>
          </w:tcPr>
          <w:p>
            <w:r>
              <w:rPr>
                <w:rFonts w:hint="eastAsia"/>
              </w:rPr>
              <w:t>推荐内容</w:t>
            </w:r>
          </w:p>
        </w:tc>
        <w:tc>
          <w:tcPr>
            <w:tcW w:w="8350" w:type="dxa"/>
            <w:gridSpan w:val="4"/>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484" w:type="dxa"/>
            <w:vMerge w:val="restart"/>
            <w:shd w:val="clear" w:color="auto" w:fill="auto"/>
          </w:tcPr>
          <w:p>
            <w:r>
              <w:rPr>
                <w:rFonts w:hint="eastAsia"/>
              </w:rPr>
              <w:t>管理体系评价</w:t>
            </w:r>
          </w:p>
        </w:tc>
        <w:tc>
          <w:tcPr>
            <w:tcW w:w="8350" w:type="dxa"/>
            <w:gridSpan w:val="4"/>
            <w:shd w:val="clear" w:color="auto" w:fill="auto"/>
          </w:tcPr>
          <w:p>
            <w:bookmarkStart w:id="19" w:name="Q勾选Add2"/>
            <w:r>
              <w:rPr>
                <w:rFonts w:hint="eastAsia"/>
              </w:rPr>
              <w:t>□</w:t>
            </w:r>
            <w:bookmarkEnd w:id="19"/>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484" w:type="dxa"/>
            <w:vMerge w:val="continue"/>
            <w:shd w:val="clear" w:color="auto" w:fill="auto"/>
          </w:tcPr>
          <w:p/>
        </w:tc>
        <w:tc>
          <w:tcPr>
            <w:tcW w:w="8350" w:type="dxa"/>
            <w:gridSpan w:val="4"/>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484" w:type="dxa"/>
            <w:vMerge w:val="continue"/>
            <w:shd w:val="clear" w:color="auto" w:fill="auto"/>
          </w:tcPr>
          <w:p/>
        </w:tc>
        <w:tc>
          <w:tcPr>
            <w:tcW w:w="8350" w:type="dxa"/>
            <w:gridSpan w:val="4"/>
            <w:shd w:val="clear" w:color="auto" w:fill="auto"/>
          </w:tcPr>
          <w:p>
            <w:bookmarkStart w:id="20" w:name="E勾选Add2"/>
            <w:r>
              <w:rPr>
                <w:rFonts w:hint="eastAsia"/>
              </w:rPr>
              <w:t>□</w:t>
            </w:r>
            <w:bookmarkEnd w:id="20"/>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484" w:type="dxa"/>
            <w:vMerge w:val="continue"/>
            <w:shd w:val="clear" w:color="auto" w:fill="auto"/>
          </w:tcPr>
          <w:p/>
        </w:tc>
        <w:tc>
          <w:tcPr>
            <w:tcW w:w="8350" w:type="dxa"/>
            <w:gridSpan w:val="4"/>
            <w:shd w:val="clear" w:color="auto" w:fill="auto"/>
          </w:tcPr>
          <w:p>
            <w:bookmarkStart w:id="21" w:name="S勾选Add2"/>
            <w:r>
              <w:rPr>
                <w:rFonts w:hint="eastAsia"/>
              </w:rPr>
              <w:t>□</w:t>
            </w:r>
            <w:bookmarkEnd w:id="21"/>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484" w:type="dxa"/>
            <w:vMerge w:val="continue"/>
            <w:shd w:val="clear" w:color="auto" w:fill="auto"/>
          </w:tcPr>
          <w:p/>
        </w:tc>
        <w:tc>
          <w:tcPr>
            <w:tcW w:w="8350" w:type="dxa"/>
            <w:gridSpan w:val="4"/>
            <w:shd w:val="clear" w:color="auto" w:fill="auto"/>
          </w:tcPr>
          <w:p>
            <w:bookmarkStart w:id="22" w:name="F勾选Add2"/>
            <w:r>
              <w:rPr>
                <w:rFonts w:hint="eastAsia"/>
              </w:rPr>
              <w:t>■</w:t>
            </w:r>
            <w:bookmarkEnd w:id="22"/>
            <w:r>
              <w:rPr>
                <w:rFonts w:hint="eastAsia"/>
              </w:rPr>
              <w:t>FSMS基本满足ISO22000:2018标准的要求，建立了自我完善机制，管理体系运行基本有效。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484" w:type="dxa"/>
            <w:vMerge w:val="continue"/>
            <w:shd w:val="clear" w:color="auto" w:fill="auto"/>
          </w:tcPr>
          <w:p/>
        </w:tc>
        <w:tc>
          <w:tcPr>
            <w:tcW w:w="8350" w:type="dxa"/>
            <w:gridSpan w:val="4"/>
            <w:shd w:val="clear" w:color="auto" w:fill="auto"/>
          </w:tcPr>
          <w:p>
            <w:r>
              <w:rPr>
                <w:rFonts w:hint="eastAsia"/>
              </w:rPr>
              <w:t>□HACCP基本满足GB/T 27341&amp;GB 14881标准的要求，建立了自我完善机制，能源管理体系运行基本有效。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484" w:type="dxa"/>
            <w:vMerge w:val="restart"/>
            <w:shd w:val="clear" w:color="auto" w:fill="auto"/>
          </w:tcPr>
          <w:p>
            <w:r>
              <w:rPr>
                <w:rFonts w:hint="eastAsia"/>
              </w:rPr>
              <w:t>对审核范围适宜性结论</w:t>
            </w:r>
          </w:p>
          <w:p/>
        </w:tc>
        <w:tc>
          <w:tcPr>
            <w:tcW w:w="8350" w:type="dxa"/>
            <w:gridSpan w:val="4"/>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484" w:type="dxa"/>
            <w:vMerge w:val="continue"/>
            <w:shd w:val="clear" w:color="auto" w:fill="auto"/>
          </w:tcPr>
          <w:p/>
        </w:tc>
        <w:tc>
          <w:tcPr>
            <w:tcW w:w="8350" w:type="dxa"/>
            <w:gridSpan w:val="4"/>
            <w:shd w:val="clear" w:color="auto" w:fill="auto"/>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484" w:type="dxa"/>
            <w:vMerge w:val="continue"/>
            <w:shd w:val="clear" w:color="auto" w:fill="auto"/>
          </w:tcPr>
          <w:p/>
        </w:tc>
        <w:tc>
          <w:tcPr>
            <w:tcW w:w="970" w:type="dxa"/>
            <w:shd w:val="clear" w:color="auto" w:fill="auto"/>
          </w:tcPr>
          <w:p>
            <w:r>
              <w:rPr>
                <w:rFonts w:hint="eastAsia"/>
              </w:rPr>
              <w:t>QMS</w:t>
            </w:r>
          </w:p>
        </w:tc>
        <w:tc>
          <w:tcPr>
            <w:tcW w:w="7380"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484" w:type="dxa"/>
            <w:vMerge w:val="continue"/>
            <w:shd w:val="clear" w:color="auto" w:fill="auto"/>
          </w:tcPr>
          <w:p/>
        </w:tc>
        <w:tc>
          <w:tcPr>
            <w:tcW w:w="970" w:type="dxa"/>
            <w:shd w:val="clear" w:color="auto" w:fill="auto"/>
          </w:tcPr>
          <w:p>
            <w:r>
              <w:rPr>
                <w:rFonts w:hint="eastAsia"/>
              </w:rPr>
              <w:t>EcMS</w:t>
            </w:r>
          </w:p>
        </w:tc>
        <w:tc>
          <w:tcPr>
            <w:tcW w:w="7380"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84" w:type="dxa"/>
            <w:vMerge w:val="continue"/>
            <w:shd w:val="clear" w:color="auto" w:fill="auto"/>
          </w:tcPr>
          <w:p/>
        </w:tc>
        <w:tc>
          <w:tcPr>
            <w:tcW w:w="970" w:type="dxa"/>
            <w:shd w:val="clear" w:color="auto" w:fill="auto"/>
          </w:tcPr>
          <w:p>
            <w:r>
              <w:rPr>
                <w:rFonts w:hint="eastAsia"/>
              </w:rPr>
              <w:t>EMS</w:t>
            </w:r>
          </w:p>
        </w:tc>
        <w:tc>
          <w:tcPr>
            <w:tcW w:w="7380"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484" w:type="dxa"/>
            <w:vMerge w:val="continue"/>
            <w:shd w:val="clear" w:color="auto" w:fill="auto"/>
          </w:tcPr>
          <w:p/>
        </w:tc>
        <w:tc>
          <w:tcPr>
            <w:tcW w:w="970" w:type="dxa"/>
            <w:shd w:val="clear" w:color="auto" w:fill="auto"/>
          </w:tcPr>
          <w:p>
            <w:r>
              <w:rPr>
                <w:rFonts w:hint="eastAsia"/>
              </w:rPr>
              <w:t>OHSMS</w:t>
            </w:r>
          </w:p>
        </w:tc>
        <w:tc>
          <w:tcPr>
            <w:tcW w:w="7380"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484" w:type="dxa"/>
            <w:vMerge w:val="continue"/>
            <w:shd w:val="clear" w:color="auto" w:fill="auto"/>
          </w:tcPr>
          <w:p/>
        </w:tc>
        <w:tc>
          <w:tcPr>
            <w:tcW w:w="970" w:type="dxa"/>
            <w:shd w:val="clear" w:color="auto" w:fill="auto"/>
          </w:tcPr>
          <w:p>
            <w:r>
              <w:rPr>
                <w:rFonts w:hint="eastAsia"/>
              </w:rPr>
              <w:t>FSMS</w:t>
            </w:r>
          </w:p>
        </w:tc>
        <w:tc>
          <w:tcPr>
            <w:tcW w:w="7380" w:type="dxa"/>
            <w:gridSpan w:val="3"/>
            <w:shd w:val="clear" w:color="auto" w:fill="auto"/>
          </w:tcPr>
          <w:p>
            <w:r>
              <w:rPr>
                <w:rFonts w:hint="eastAsia"/>
                <w:sz w:val="21"/>
                <w:szCs w:val="21"/>
              </w:rPr>
              <w:t>位于重庆市渝中区八一路168号14楼1402重庆味典餐饮管理有限公司的预包装食品（不含冷藏冷冻食品）的销售；位于重庆市江北区紫金山102号重庆市精神卫生中心（病员食堂）的热食类食品制售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484" w:type="dxa"/>
            <w:vMerge w:val="continue"/>
            <w:shd w:val="clear" w:color="auto" w:fill="auto"/>
          </w:tcPr>
          <w:p/>
        </w:tc>
        <w:tc>
          <w:tcPr>
            <w:tcW w:w="970" w:type="dxa"/>
            <w:shd w:val="clear" w:color="auto" w:fill="auto"/>
          </w:tcPr>
          <w:p>
            <w:r>
              <w:rPr>
                <w:rFonts w:hint="eastAsia"/>
              </w:rPr>
              <w:t>HACCP</w:t>
            </w:r>
          </w:p>
        </w:tc>
        <w:tc>
          <w:tcPr>
            <w:tcW w:w="7380" w:type="dxa"/>
            <w:gridSpan w:val="3"/>
            <w:shd w:val="clear" w:color="auto" w:fill="auto"/>
          </w:tcPr>
          <w:p>
            <w:pPr>
              <w:rPr>
                <w:rFonts w:hint="eastAsia" w:eastAsia="宋体"/>
                <w:lang w:eastAsia="zh-CN"/>
              </w:rPr>
            </w:pP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484" w:type="dxa"/>
            <w:vMerge w:val="restart"/>
            <w:shd w:val="clear" w:color="auto" w:fill="auto"/>
          </w:tcPr>
          <w:p>
            <w:r>
              <w:rPr>
                <w:rFonts w:hint="eastAsia"/>
              </w:rPr>
              <w:t>审核组推荐意见</w:t>
            </w:r>
          </w:p>
          <w:p/>
        </w:tc>
        <w:tc>
          <w:tcPr>
            <w:tcW w:w="8350" w:type="dxa"/>
            <w:gridSpan w:val="4"/>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484" w:type="dxa"/>
            <w:vMerge w:val="continue"/>
            <w:shd w:val="clear" w:color="auto" w:fill="auto"/>
          </w:tcPr>
          <w:p/>
        </w:tc>
        <w:tc>
          <w:tcPr>
            <w:tcW w:w="8350" w:type="dxa"/>
            <w:gridSpan w:val="4"/>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84" w:type="dxa"/>
            <w:vMerge w:val="continue"/>
            <w:shd w:val="clear" w:color="auto" w:fill="auto"/>
          </w:tcPr>
          <w:p/>
        </w:tc>
        <w:tc>
          <w:tcPr>
            <w:tcW w:w="8350" w:type="dxa"/>
            <w:gridSpan w:val="4"/>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484" w:type="dxa"/>
            <w:vMerge w:val="continue"/>
            <w:shd w:val="clear" w:color="auto" w:fill="auto"/>
          </w:tcPr>
          <w:p/>
        </w:tc>
        <w:tc>
          <w:tcPr>
            <w:tcW w:w="8350" w:type="dxa"/>
            <w:gridSpan w:val="4"/>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484" w:type="dxa"/>
            <w:vMerge w:val="continue"/>
            <w:shd w:val="clear" w:color="auto" w:fill="auto"/>
          </w:tcPr>
          <w:p/>
        </w:tc>
        <w:tc>
          <w:tcPr>
            <w:tcW w:w="8350" w:type="dxa"/>
            <w:gridSpan w:val="4"/>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484" w:type="dxa"/>
            <w:vMerge w:val="continue"/>
            <w:shd w:val="clear" w:color="auto" w:fill="auto"/>
          </w:tcPr>
          <w:p/>
        </w:tc>
        <w:tc>
          <w:tcPr>
            <w:tcW w:w="8350" w:type="dxa"/>
            <w:gridSpan w:val="4"/>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484" w:type="dxa"/>
            <w:vMerge w:val="continue"/>
            <w:shd w:val="clear" w:color="auto" w:fill="auto"/>
          </w:tcPr>
          <w:p/>
        </w:tc>
        <w:tc>
          <w:tcPr>
            <w:tcW w:w="8350" w:type="dxa"/>
            <w:gridSpan w:val="4"/>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484" w:type="dxa"/>
            <w:vMerge w:val="continue"/>
            <w:shd w:val="clear" w:color="auto" w:fill="auto"/>
          </w:tcPr>
          <w:p/>
        </w:tc>
        <w:tc>
          <w:tcPr>
            <w:tcW w:w="8350" w:type="dxa"/>
            <w:gridSpan w:val="4"/>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484" w:type="dxa"/>
            <w:vMerge w:val="continue"/>
            <w:shd w:val="clear" w:color="auto" w:fill="auto"/>
          </w:tcPr>
          <w:p/>
        </w:tc>
        <w:tc>
          <w:tcPr>
            <w:tcW w:w="8350" w:type="dxa"/>
            <w:gridSpan w:val="4"/>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834" w:type="dxa"/>
            <w:gridSpan w:val="5"/>
            <w:shd w:val="clear" w:color="auto" w:fill="auto"/>
          </w:tcPr>
          <w:p>
            <w:pPr>
              <w:rPr>
                <w:rFonts w:hint="default" w:eastAsia="宋体"/>
                <w:lang w:val="en-US" w:eastAsia="zh-CN"/>
              </w:rPr>
            </w:pPr>
            <w:r>
              <w:rPr>
                <w:rFonts w:hint="eastAsia" w:ascii="宋体" w:hAnsi="宋体"/>
                <w:b/>
                <w:color w:val="000000"/>
                <w:spacing w:val="-10"/>
                <w:szCs w:val="21"/>
              </w:rPr>
              <w:t>远程审核的相关结论如下：</w:t>
            </w:r>
            <w:r>
              <w:rPr>
                <w:rFonts w:hint="eastAsia" w:ascii="宋体" w:hAnsi="宋体"/>
                <w:b/>
                <w:color w:val="000000"/>
                <w:spacing w:val="-10"/>
                <w:szCs w:val="21"/>
                <w:lang w:eastAsia="zh-CN"/>
              </w:rPr>
              <w:t>（</w:t>
            </w:r>
            <w:r>
              <w:rPr>
                <w:rFonts w:hint="eastAsia" w:ascii="宋体" w:hAnsi="宋体"/>
                <w:b/>
                <w:color w:val="000000"/>
                <w:spacing w:val="-1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484"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4"/>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484"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4"/>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484" w:type="dxa"/>
            <w:shd w:val="clear" w:color="auto" w:fill="auto"/>
            <w:vAlign w:val="center"/>
          </w:tcPr>
          <w:p>
            <w:pPr>
              <w:rPr>
                <w:rFonts w:hint="eastAsia" w:ascii="宋体" w:hAnsi="Times New Roman" w:eastAsia="宋体" w:cs="Times New Roman"/>
                <w:b/>
                <w:color w:val="0000FF"/>
                <w:kern w:val="2"/>
                <w:sz w:val="21"/>
                <w:szCs w:val="21"/>
                <w:lang w:val="en-US" w:eastAsia="zh-CN" w:bidi="ar-SA"/>
              </w:rPr>
            </w:pPr>
            <w:r>
              <w:rPr>
                <w:rFonts w:hint="eastAsia" w:ascii="宋体"/>
                <w:b/>
                <w:color w:val="0000FF"/>
                <w:szCs w:val="21"/>
              </w:rPr>
              <w:t>突发事件的处置措施</w:t>
            </w:r>
          </w:p>
        </w:tc>
        <w:tc>
          <w:tcPr>
            <w:tcW w:w="8350" w:type="dxa"/>
            <w:gridSpan w:val="4"/>
            <w:shd w:val="clear" w:color="auto" w:fill="auto"/>
            <w:vAlign w:val="center"/>
          </w:tcPr>
          <w:p>
            <w:pPr>
              <w:rPr>
                <w:rFonts w:ascii="宋体"/>
                <w:b/>
                <w:color w:val="0000FF"/>
                <w:szCs w:val="21"/>
              </w:rPr>
            </w:pPr>
            <w:r>
              <w:rPr>
                <w:rFonts w:hint="eastAsia" w:ascii="宋体"/>
                <w:b/>
                <w:color w:val="0000FF"/>
                <w:szCs w:val="21"/>
              </w:rPr>
              <w:t>□中止审核  □终止审核  ☑延迟审核  □改为现场审核</w:t>
            </w:r>
          </w:p>
          <w:p>
            <w:pPr>
              <w:rPr>
                <w:rFonts w:hint="eastAsia" w:ascii="宋体" w:hAnsi="Times New Roman" w:eastAsia="宋体" w:cs="Times New Roman"/>
                <w:b/>
                <w:color w:val="0000FF"/>
                <w:kern w:val="2"/>
                <w:sz w:val="21"/>
                <w:szCs w:val="21"/>
                <w:lang w:val="en-US" w:eastAsia="zh-CN" w:bidi="ar-SA"/>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484" w:type="dxa"/>
            <w:shd w:val="clear" w:color="auto" w:fill="auto"/>
            <w:vAlign w:val="center"/>
          </w:tcPr>
          <w:p>
            <w:pPr>
              <w:rPr>
                <w:rFonts w:hint="eastAsia" w:ascii="宋体"/>
                <w:b/>
                <w:color w:val="0000FF"/>
                <w:szCs w:val="21"/>
              </w:rPr>
            </w:pPr>
            <w:r>
              <w:rPr>
                <w:rFonts w:hint="eastAsia"/>
                <w:b/>
                <w:bCs/>
                <w:color w:val="0000FF"/>
              </w:rPr>
              <w:t>远程审核的有效性评价（适用时）</w:t>
            </w:r>
          </w:p>
        </w:tc>
        <w:tc>
          <w:tcPr>
            <w:tcW w:w="8350" w:type="dxa"/>
            <w:gridSpan w:val="4"/>
            <w:shd w:val="clear" w:color="auto" w:fill="auto"/>
            <w:vAlign w:val="center"/>
          </w:tcPr>
          <w:p>
            <w:pPr>
              <w:rPr>
                <w:rFonts w:hint="eastAsia"/>
              </w:rPr>
            </w:pPr>
            <w:r>
              <w:rPr>
                <w:rFonts w:hint="eastAsia"/>
              </w:rPr>
              <w:t>□ 远程审核已达到审核目的，可以推荐注册/保持/再注册</w:t>
            </w:r>
          </w:p>
          <w:p>
            <w:pPr>
              <w:pStyle w:val="6"/>
              <w:rPr>
                <w:rFonts w:hint="eastAsia"/>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484" w:type="dxa"/>
            <w:shd w:val="clear" w:color="auto" w:fill="auto"/>
            <w:vAlign w:val="center"/>
          </w:tcPr>
          <w:p>
            <w:pPr>
              <w:rPr>
                <w:rFonts w:hint="eastAsia"/>
                <w:b/>
                <w:bCs/>
                <w:color w:val="0000FF"/>
                <w:highlight w:val="none"/>
              </w:rPr>
            </w:pPr>
            <w:bookmarkStart w:id="23" w:name="_GoBack" w:colFirst="0" w:colLast="3"/>
            <w:r>
              <w:rPr>
                <w:rFonts w:hint="eastAsia"/>
                <w:highlight w:val="none"/>
              </w:rPr>
              <w:t>审核组长签字</w:t>
            </w:r>
          </w:p>
        </w:tc>
        <w:tc>
          <w:tcPr>
            <w:tcW w:w="2691" w:type="dxa"/>
            <w:gridSpan w:val="2"/>
            <w:shd w:val="clear" w:color="auto" w:fill="auto"/>
            <w:vAlign w:val="center"/>
          </w:tcPr>
          <w:p>
            <w:pPr>
              <w:pStyle w:val="6"/>
              <w:rPr>
                <w:rFonts w:hint="eastAsia" w:ascii="宋体" w:hAnsi="宋体"/>
                <w:b/>
                <w:color w:val="0000FF"/>
                <w:spacing w:val="-10"/>
                <w:szCs w:val="21"/>
                <w:highlight w:val="none"/>
              </w:rPr>
            </w:pPr>
          </w:p>
          <w:p>
            <w:pPr>
              <w:pStyle w:val="6"/>
              <w:rPr>
                <w:rFonts w:hint="eastAsia" w:ascii="宋体" w:hAnsi="宋体" w:eastAsia="宋体"/>
                <w:b/>
                <w:color w:val="0000FF"/>
                <w:spacing w:val="-10"/>
                <w:szCs w:val="21"/>
                <w:highlight w:val="none"/>
                <w:lang w:val="en-US" w:eastAsia="zh-CN"/>
              </w:rPr>
            </w:pPr>
            <w:r>
              <w:rPr>
                <w:rFonts w:hint="eastAsia" w:ascii="宋体" w:hAnsi="宋体" w:eastAsia="宋体"/>
                <w:b/>
                <w:color w:val="0000FF"/>
                <w:spacing w:val="-10"/>
                <w:szCs w:val="21"/>
                <w:highlight w:val="none"/>
                <w:lang w:val="en-US" w:eastAsia="zh-CN"/>
              </w:rPr>
              <w:drawing>
                <wp:inline distT="0" distB="0" distL="114300" distR="114300">
                  <wp:extent cx="590550" cy="323850"/>
                  <wp:effectExtent l="0" t="0" r="6350" b="6350"/>
                  <wp:docPr id="1" name="图片 1" descr="16106806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10680694(1)"/>
                          <pic:cNvPicPr>
                            <a:picLocks noChangeAspect="1"/>
                          </pic:cNvPicPr>
                        </pic:nvPicPr>
                        <pic:blipFill>
                          <a:blip r:embed="rId6">
                            <a:lum bright="6000"/>
                          </a:blip>
                          <a:stretch>
                            <a:fillRect/>
                          </a:stretch>
                        </pic:blipFill>
                        <pic:spPr>
                          <a:xfrm>
                            <a:off x="0" y="0"/>
                            <a:ext cx="590550" cy="323850"/>
                          </a:xfrm>
                          <a:prstGeom prst="rect">
                            <a:avLst/>
                          </a:prstGeom>
                        </pic:spPr>
                      </pic:pic>
                    </a:graphicData>
                  </a:graphic>
                </wp:inline>
              </w:drawing>
            </w:r>
          </w:p>
        </w:tc>
        <w:tc>
          <w:tcPr>
            <w:tcW w:w="2310" w:type="dxa"/>
            <w:shd w:val="clear" w:color="auto" w:fill="auto"/>
            <w:vAlign w:val="center"/>
          </w:tcPr>
          <w:p>
            <w:pPr>
              <w:pStyle w:val="6"/>
              <w:rPr>
                <w:rFonts w:hint="eastAsia" w:ascii="宋体" w:hAnsi="宋体"/>
                <w:b/>
                <w:color w:val="0000FF"/>
                <w:spacing w:val="-10"/>
                <w:szCs w:val="21"/>
                <w:highlight w:val="none"/>
              </w:rPr>
            </w:pPr>
            <w:r>
              <w:rPr>
                <w:rFonts w:hint="eastAsia"/>
                <w:highlight w:val="none"/>
              </w:rPr>
              <w:t>日期</w:t>
            </w:r>
          </w:p>
        </w:tc>
        <w:tc>
          <w:tcPr>
            <w:tcW w:w="3349" w:type="dxa"/>
            <w:shd w:val="clear" w:color="auto" w:fill="auto"/>
            <w:vAlign w:val="center"/>
          </w:tcPr>
          <w:p>
            <w:pPr>
              <w:pStyle w:val="6"/>
              <w:rPr>
                <w:rFonts w:hint="default" w:ascii="宋体" w:hAnsi="宋体" w:eastAsia="宋体"/>
                <w:b/>
                <w:color w:val="0000FF"/>
                <w:spacing w:val="-10"/>
                <w:szCs w:val="21"/>
                <w:highlight w:val="none"/>
                <w:lang w:val="en-US" w:eastAsia="zh-CN"/>
              </w:rPr>
            </w:pPr>
            <w:r>
              <w:rPr>
                <w:rFonts w:hint="eastAsia" w:ascii="宋体" w:hAnsi="宋体"/>
                <w:b/>
                <w:color w:val="auto"/>
                <w:spacing w:val="-10"/>
                <w:szCs w:val="21"/>
                <w:highlight w:val="none"/>
                <w:lang w:val="en-US" w:eastAsia="zh-CN"/>
              </w:rPr>
              <w:t>2021-10-15</w:t>
            </w:r>
          </w:p>
        </w:tc>
      </w:tr>
      <w:bookmarkEnd w:id="23"/>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spacing w:before="40" w:after="40"/>
        <w:rPr>
          <w:rFonts w:eastAsia="微软雅黑"/>
          <w:sz w:val="20"/>
          <w:szCs w:val="20"/>
        </w:rPr>
      </w:pPr>
    </w:p>
    <w:p>
      <w:pPr>
        <w:spacing w:before="40" w:after="40"/>
        <w:rPr>
          <w:rFonts w:eastAsia="微软雅黑"/>
          <w:sz w:val="20"/>
          <w:szCs w:val="20"/>
        </w:rPr>
      </w:pPr>
    </w:p>
    <w:p>
      <w:pPr>
        <w:rPr>
          <w:shd w:val="clear" w:color="FFFFFF" w:fill="D9D9D9"/>
        </w:rPr>
      </w:pPr>
      <w:r>
        <w:rPr>
          <w:shd w:val="clear" w:color="FFFFFF" w:fill="D9D9D9"/>
        </w:rPr>
        <w:t>附件ISO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(若不是ISO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p>
    <w:p>
      <w:pPr>
        <w:shd w:val="clear" w:color="auto" w:fill="F4B8FF"/>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Layout w:type="fixed"/>
        <w:tblCellMar>
          <w:top w:w="0" w:type="dxa"/>
          <w:left w:w="108" w:type="dxa"/>
          <w:bottom w:w="0" w:type="dxa"/>
          <w:right w:w="108" w:type="dxa"/>
        </w:tblCellMar>
      </w:tblPr>
      <w:tblGrid>
        <w:gridCol w:w="680"/>
        <w:gridCol w:w="9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审核周期</w:t>
            </w:r>
          </w:p>
        </w:tc>
        <w:tc>
          <w:tcPr>
            <w:tcW w:w="9282" w:type="dxa"/>
            <w:shd w:val="clear" w:color="auto" w:fill="F4B8FF"/>
          </w:tcPr>
          <w:p>
            <w:pPr>
              <w:shd w:val="clear" w:color="auto" w:fill="F4B8FF"/>
            </w:pPr>
            <w:r>
              <w:rPr>
                <w:rFonts w:hint="eastAsia"/>
              </w:rPr>
              <w:t xml:space="preserve"> </w:t>
            </w:r>
            <w:r>
              <w:rPr>
                <w:rFonts w:hint="eastAsia"/>
              </w:rPr>
              <w:sym w:font="Wingdings 2" w:char="0052"/>
            </w:r>
            <w:r>
              <w:rPr>
                <w:rFonts w:hint="eastAsia"/>
              </w:rPr>
              <w:t xml:space="preserve">FSMS体系建立以来   </w:t>
            </w:r>
            <w:r>
              <w:rPr>
                <w:rFonts w:hint="eastAsia"/>
              </w:rPr>
              <w:sym w:font="Wingdings 2" w:char="00A3"/>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体系要素</w:t>
            </w:r>
          </w:p>
        </w:tc>
        <w:tc>
          <w:tcPr>
            <w:tcW w:w="9282" w:type="dxa"/>
            <w:shd w:val="clear" w:color="auto" w:fill="F4B8FF"/>
          </w:tcPr>
          <w:p>
            <w:pPr>
              <w:shd w:val="clear" w:color="auto" w:fill="F4B8FF"/>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242" w:hRule="atLeast"/>
        </w:trPr>
        <w:tc>
          <w:tcPr>
            <w:tcW w:w="680" w:type="dxa"/>
            <w:vMerge w:val="restart"/>
            <w:shd w:val="clear" w:color="auto" w:fill="F4B8FF"/>
          </w:tcPr>
          <w:p>
            <w:pPr>
              <w:shd w:val="clear" w:color="auto" w:fill="F4B8FF"/>
            </w:pPr>
            <w:r>
              <w:rPr>
                <w:rFonts w:hint="eastAsia"/>
              </w:rPr>
              <w:t>组织环境</w:t>
            </w:r>
          </w:p>
        </w:tc>
        <w:tc>
          <w:tcPr>
            <w:tcW w:w="9282" w:type="dxa"/>
            <w:shd w:val="clear" w:color="auto" w:fill="F4B8FF"/>
          </w:tcPr>
          <w:p>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ind w:firstLine="1260" w:firstLineChars="600"/>
                  </w:pPr>
                </w:p>
              </w:tc>
              <w:tc>
                <w:tcPr>
                  <w:tcW w:w="7375" w:type="dxa"/>
                </w:tcPr>
                <w:p>
                  <w:pPr>
                    <w:shd w:val="clear" w:color="auto" w:fill="F4B8FF"/>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外部环境</w:t>
                  </w:r>
                </w:p>
              </w:tc>
              <w:tc>
                <w:tcPr>
                  <w:tcW w:w="7375" w:type="dxa"/>
                </w:tcPr>
                <w:p>
                  <w:pPr>
                    <w:shd w:val="clear" w:color="auto" w:fill="F4B8FF"/>
                  </w:pPr>
                  <w:r>
                    <w:rPr>
                      <w:rFonts w:hint="eastAsia"/>
                    </w:rPr>
                    <w:t xml:space="preserve">☑法律法规 </w:t>
                  </w:r>
                  <w:r>
                    <w:rPr>
                      <w:rFonts w:hint="eastAsia"/>
                    </w:rPr>
                    <w:sym w:font="Wingdings 2" w:char="00A3"/>
                  </w:r>
                  <w:r>
                    <w:rPr>
                      <w:rFonts w:hint="eastAsia"/>
                    </w:rPr>
                    <w:t>技术 ☑竞争 ☑市场 ☑文化 ☑社会 ☑经济环境 □</w:t>
                  </w:r>
                  <w:r>
                    <w:rPr>
                      <w:rFonts w:hint="eastAsia"/>
                      <w:color w:val="000000"/>
                      <w:szCs w:val="21"/>
                    </w:rPr>
                    <w:t>网络安全</w:t>
                  </w:r>
                  <w:r>
                    <w:rPr>
                      <w:rFonts w:hint="eastAsia"/>
                    </w:rPr>
                    <w:t>□</w:t>
                  </w:r>
                  <w:r>
                    <w:rPr>
                      <w:rFonts w:hint="eastAsia"/>
                      <w:color w:val="000000"/>
                      <w:szCs w:val="21"/>
                    </w:rPr>
                    <w:t xml:space="preserve">食品欺诈 </w:t>
                  </w:r>
                  <w:r>
                    <w:rPr>
                      <w:rFonts w:hint="eastAsia"/>
                    </w:rPr>
                    <w:sym w:font="Wingdings 2" w:char="0052"/>
                  </w:r>
                  <w:r>
                    <w:rPr>
                      <w:rFonts w:hint="eastAsia"/>
                      <w:color w:val="000000"/>
                      <w:szCs w:val="21"/>
                    </w:rPr>
                    <w:t xml:space="preserve">食品防护 </w:t>
                  </w:r>
                  <w:r>
                    <w:rPr>
                      <w:rFonts w:hint="eastAsia"/>
                    </w:rPr>
                    <w:t>□</w:t>
                  </w:r>
                  <w:r>
                    <w:rPr>
                      <w:rFonts w:hint="eastAsia"/>
                      <w:color w:val="000000"/>
                      <w:szCs w:val="21"/>
                    </w:rPr>
                    <w:t xml:space="preserve">蓄意污染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内部环境</w:t>
                  </w:r>
                </w:p>
              </w:tc>
              <w:tc>
                <w:tcPr>
                  <w:tcW w:w="7375" w:type="dxa"/>
                </w:tcPr>
                <w:p>
                  <w:pPr>
                    <w:shd w:val="clear" w:color="auto" w:fill="F4B8FF"/>
                  </w:pPr>
                  <w:r>
                    <w:rPr>
                      <w:rFonts w:ascii="Segoe UI Symbol" w:hAnsi="Segoe UI Symbol" w:cs="Segoe UI Symbol" w:eastAsiaTheme="minorEastAsia"/>
                      <w:szCs w:val="21"/>
                    </w:rPr>
                    <w:t>☑</w:t>
                  </w:r>
                  <w:r>
                    <w:rPr>
                      <w:rFonts w:hint="eastAsia" w:ascii="宋体" w:hAnsi="宋体" w:cs="宋体"/>
                      <w:szCs w:val="21"/>
                    </w:rPr>
                    <w:t>价值观</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rPr>
                    <w:sym w:font="Wingdings 2" w:char="0052"/>
                  </w:r>
                  <w:r>
                    <w:rPr>
                      <w:rFonts w:hint="eastAsia" w:asciiTheme="minorEastAsia" w:hAnsiTheme="minorEastAsia" w:eastAsiaTheme="minorEastAsia"/>
                      <w:szCs w:val="21"/>
                    </w:rPr>
                    <w:t xml:space="preserve">文化  </w:t>
                  </w:r>
                  <w:r>
                    <w:rPr>
                      <w:rFonts w:hint="eastAsia" w:asciiTheme="minorEastAsia" w:hAnsiTheme="minorEastAsia" w:eastAsiaTheme="minorEastAsia"/>
                      <w:szCs w:val="21"/>
                    </w:rPr>
                    <w:sym w:font="Wingdings 2" w:char="0052"/>
                  </w:r>
                  <w:r>
                    <w:rPr>
                      <w:rFonts w:hint="eastAsia" w:asciiTheme="minorEastAsia" w:hAnsiTheme="minorEastAsia" w:eastAsiaTheme="minorEastAsia"/>
                      <w:szCs w:val="21"/>
                    </w:rPr>
                    <w:t xml:space="preserve">知识 □绩效 □工艺 </w:t>
                  </w:r>
                  <w:r>
                    <w:rPr>
                      <w:rFonts w:ascii="Segoe UI Symbol" w:hAnsi="Segoe UI Symbol" w:cs="Segoe UI Symbol" w:eastAsiaTheme="minorEastAsia"/>
                      <w:szCs w:val="21"/>
                    </w:rPr>
                    <w:t>☑</w:t>
                  </w:r>
                  <w:r>
                    <w:rPr>
                      <w:rFonts w:hint="eastAsia" w:ascii="宋体" w:hAnsi="宋体" w:cs="宋体"/>
                      <w:szCs w:val="21"/>
                    </w:rPr>
                    <w:t>设备</w:t>
                  </w:r>
                  <w:r>
                    <w:rPr>
                      <w:rFonts w:hint="eastAsia" w:asciiTheme="minorEastAsia" w:hAnsiTheme="minorEastAsia" w:eastAsiaTheme="minorEastAsia"/>
                      <w:szCs w:val="21"/>
                    </w:rPr>
                    <w:t xml:space="preserve"> </w:t>
                  </w:r>
                  <w:r>
                    <w:rPr>
                      <w:rFonts w:ascii="Segoe UI Symbol" w:hAnsi="Segoe UI Symbol" w:cs="Segoe UI Symbol" w:eastAsiaTheme="minorEastAsia"/>
                      <w:szCs w:val="21"/>
                    </w:rPr>
                    <w:t>☑</w:t>
                  </w:r>
                  <w:r>
                    <w:rPr>
                      <w:rFonts w:hint="eastAsia" w:ascii="宋体" w:hAnsi="宋体" w:cs="宋体"/>
                      <w:szCs w:val="21"/>
                    </w:rPr>
                    <w:t>人员能力</w:t>
                  </w:r>
                  <w:r>
                    <w:rPr>
                      <w:rFonts w:hint="eastAsia" w:asciiTheme="minorEastAsia" w:hAnsiTheme="minorEastAsia" w:eastAsiaTheme="minorEastAsia"/>
                      <w:szCs w:val="21"/>
                    </w:rPr>
                    <w:t xml:space="preserve"> □其他 </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highlight w:val="cyan"/>
              </w:rPr>
            </w:pPr>
            <w:r>
              <w:rPr>
                <w:rFonts w:hint="eastAsia"/>
              </w:rPr>
              <w:t>确定了与相关管理体系有关的相关方及需求和希望；监视和评审了相关相关信息。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rPr>
                      <w:highlight w:val="cyan"/>
                    </w:rPr>
                  </w:pPr>
                  <w:r>
                    <w:rPr>
                      <w:rFonts w:hint="eastAsia"/>
                    </w:rPr>
                    <w:t>重要的相关方</w:t>
                  </w:r>
                </w:p>
              </w:tc>
              <w:tc>
                <w:tcPr>
                  <w:tcW w:w="6912" w:type="dxa"/>
                </w:tcPr>
                <w:p>
                  <w:pPr>
                    <w:shd w:val="clear" w:color="auto" w:fill="F4B8FF"/>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主管部门</w:t>
                  </w:r>
                </w:p>
              </w:tc>
              <w:tc>
                <w:tcPr>
                  <w:tcW w:w="6912" w:type="dxa"/>
                </w:tcPr>
                <w:p>
                  <w:pPr>
                    <w:shd w:val="clear" w:color="auto" w:fill="F4B8FF"/>
                  </w:pPr>
                  <w:r>
                    <w:rPr>
                      <w:rFonts w:hint="eastAsia"/>
                    </w:rPr>
                    <w:t>遵守食品安全相关的法律法规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供方</w:t>
                  </w:r>
                </w:p>
              </w:tc>
              <w:tc>
                <w:tcPr>
                  <w:tcW w:w="6912" w:type="dxa"/>
                </w:tcPr>
                <w:p>
                  <w:pPr>
                    <w:shd w:val="clear" w:color="auto" w:fill="F4B8FF"/>
                  </w:pPr>
                  <w:r>
                    <w:rPr>
                      <w:rFonts w:hint="eastAsia"/>
                    </w:rPr>
                    <w:t>组织的持续经营、明示采购食品安全要求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顾客</w:t>
                  </w:r>
                </w:p>
              </w:tc>
              <w:tc>
                <w:tcPr>
                  <w:tcW w:w="6912" w:type="dxa"/>
                </w:tcPr>
                <w:p>
                  <w:pPr>
                    <w:shd w:val="clear" w:color="auto" w:fill="F4B8FF"/>
                  </w:pPr>
                  <w:r>
                    <w:rPr>
                      <w:rFonts w:hint="eastAsia"/>
                    </w:rPr>
                    <w:t>按时按质按量交付产品或服务；产品/服务食品安全持续满足要求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消费者</w:t>
                  </w:r>
                </w:p>
              </w:tc>
              <w:tc>
                <w:tcPr>
                  <w:tcW w:w="6912" w:type="dxa"/>
                </w:tcPr>
                <w:p>
                  <w:pPr>
                    <w:shd w:val="clear" w:color="auto" w:fill="F4B8FF"/>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员工</w:t>
                  </w:r>
                </w:p>
              </w:tc>
              <w:tc>
                <w:tcPr>
                  <w:tcW w:w="6912" w:type="dxa"/>
                </w:tcPr>
                <w:p>
                  <w:pPr>
                    <w:shd w:val="clear" w:color="auto" w:fill="F4B8FF"/>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dxa"/>
                </w:tcPr>
                <w:p>
                  <w:pPr>
                    <w:shd w:val="clear" w:color="auto" w:fill="F4B8FF"/>
                  </w:pPr>
                  <w:r>
                    <w:rPr>
                      <w:rFonts w:hint="eastAsia"/>
                    </w:rPr>
                    <w:sym w:font="Wingdings 2" w:char="00A3"/>
                  </w:r>
                  <w:r>
                    <w:rPr>
                      <w:rFonts w:hint="eastAsia"/>
                    </w:rPr>
                    <w:t>投资方</w:t>
                  </w:r>
                </w:p>
              </w:tc>
              <w:tc>
                <w:tcPr>
                  <w:tcW w:w="6912" w:type="dxa"/>
                </w:tcPr>
                <w:p>
                  <w:pPr>
                    <w:shd w:val="clear" w:color="auto" w:fill="F4B8FF"/>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□其他</w:t>
                  </w:r>
                </w:p>
              </w:tc>
              <w:tc>
                <w:tcPr>
                  <w:tcW w:w="6912" w:type="dxa"/>
                </w:tcPr>
                <w:p>
                  <w:pPr>
                    <w:shd w:val="clear" w:color="auto" w:fill="F4B8FF"/>
                  </w:pPr>
                </w:p>
              </w:tc>
            </w:tr>
          </w:tbl>
          <w:p>
            <w:pPr>
              <w:shd w:val="clear" w:color="auto" w:fill="F4B8FF"/>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ind w:left="210" w:hanging="210" w:hangingChars="100"/>
            </w:pPr>
            <w:r>
              <w:rPr>
                <w:rFonts w:hint="eastAsia"/>
              </w:rPr>
              <w:t xml:space="preserve">☑人员能力管理 ☑危害分析 ☑PRP制订和控制 ☑危害控制计划（OPRP、HACCP）制订和控制 </w:t>
            </w:r>
          </w:p>
          <w:p>
            <w:pPr>
              <w:spacing w:before="40" w:after="40"/>
              <w:rPr>
                <w:rFonts w:hint="default" w:eastAsia="宋体"/>
                <w:lang w:val="en-US" w:eastAsia="zh-CN"/>
              </w:rPr>
            </w:pPr>
            <w:r>
              <w:rPr>
                <w:rFonts w:hint="eastAsia"/>
              </w:rPr>
              <w:t xml:space="preserve">□特种设备管理 ☑控制措施组合确认  ☑PRP和危害控制措施的效果验证  </w:t>
            </w:r>
            <w:r>
              <w:rPr>
                <w:rFonts w:hint="eastAsia"/>
              </w:rPr>
              <w:sym w:font="Wingdings 2" w:char="0052"/>
            </w:r>
            <w:r>
              <w:rPr>
                <w:rFonts w:hint="eastAsia"/>
              </w:rPr>
              <w:t>其他</w:t>
            </w:r>
            <w:r>
              <w:rPr>
                <w:rFonts w:hint="eastAsia"/>
                <w:lang w:eastAsia="zh-CN"/>
              </w:rPr>
              <w:t>——</w:t>
            </w:r>
            <w:r>
              <w:rPr>
                <w:rFonts w:hint="eastAsia"/>
                <w:lang w:val="en-US" w:eastAsia="zh-CN"/>
              </w:rPr>
              <w:t>货物运输</w:t>
            </w:r>
          </w:p>
          <w:p>
            <w:pPr>
              <w:shd w:val="clear" w:color="auto" w:fill="F4B8FF"/>
              <w:spacing w:before="40" w:after="40"/>
            </w:pPr>
          </w:p>
          <w:p>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□建立FSMS □危害分析 □制订PRP和OPRP、HACCP</w:t>
            </w:r>
            <w:r>
              <w:rPr>
                <w:rFonts w:hint="eastAsia"/>
                <w:lang w:val="en-US" w:eastAsia="zh-CN"/>
              </w:rPr>
              <w:t xml:space="preserve">  </w:t>
            </w:r>
            <w:r>
              <w:rPr>
                <w:rFonts w:hint="eastAsia"/>
              </w:rPr>
              <w:t xml:space="preserve">计划 □生产/服务过程  </w:t>
            </w:r>
            <w:r>
              <w:rPr>
                <w:rFonts w:ascii="Segoe UI Symbol" w:hAnsi="Segoe UI Symbol" w:cs="Segoe UI Symbol"/>
              </w:rPr>
              <w:t>☑</w:t>
            </w:r>
            <w:r>
              <w:rPr>
                <w:rFonts w:hint="eastAsia"/>
              </w:rPr>
              <w:t xml:space="preserve">产品运输 </w:t>
            </w:r>
          </w:p>
          <w:p>
            <w:pPr>
              <w:shd w:val="clear" w:color="auto" w:fill="F4B8FF"/>
              <w:rPr>
                <w:rFonts w:hint="eastAsia"/>
                <w:lang w:val="en-US" w:eastAsia="zh-CN"/>
              </w:rPr>
            </w:pPr>
            <w:r>
              <w:rPr>
                <w:rFonts w:hint="eastAsia"/>
              </w:rPr>
              <w:t>□设备维修   □人员培训 □PRP和OPRP、HACCP验证</w:t>
            </w:r>
            <w:r>
              <w:rPr>
                <w:rFonts w:hint="eastAsia"/>
                <w:lang w:val="en-US" w:eastAsia="zh-CN"/>
              </w:rPr>
              <w:t xml:space="preserve">  </w:t>
            </w:r>
            <w:r>
              <w:rPr>
                <w:rFonts w:hint="eastAsia"/>
              </w:rPr>
              <w:sym w:font="Wingdings 2" w:char="0052"/>
            </w:r>
            <w:r>
              <w:rPr>
                <w:rFonts w:hint="eastAsia"/>
              </w:rPr>
              <w:t>其他</w:t>
            </w:r>
            <w:r>
              <w:rPr>
                <w:rFonts w:hint="eastAsia"/>
                <w:lang w:eastAsia="zh-CN"/>
              </w:rPr>
              <w:t>—</w:t>
            </w:r>
            <w:r>
              <w:rPr>
                <w:rFonts w:hint="eastAsia"/>
                <w:lang w:val="en-US" w:eastAsia="zh-CN"/>
              </w:rPr>
              <w:t>货物运输</w:t>
            </w:r>
          </w:p>
          <w:p>
            <w:pPr>
              <w:pStyle w:val="11"/>
              <w:rPr>
                <w:rFonts w:hint="eastAsia"/>
                <w:lang w:val="en-GB"/>
              </w:rPr>
            </w:pPr>
          </w:p>
          <w:p>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92" w:hRule="atLeast"/>
        </w:trPr>
        <w:tc>
          <w:tcPr>
            <w:tcW w:w="680" w:type="dxa"/>
            <w:vMerge w:val="restart"/>
            <w:shd w:val="clear" w:color="auto" w:fill="F4B8FF"/>
          </w:tcPr>
          <w:p>
            <w:pPr>
              <w:shd w:val="clear" w:color="auto" w:fill="F4B8FF"/>
            </w:pPr>
            <w:r>
              <w:rPr>
                <w:rFonts w:hint="eastAsia"/>
              </w:rPr>
              <w:t>领导作用</w:t>
            </w:r>
          </w:p>
        </w:tc>
        <w:tc>
          <w:tcPr>
            <w:tcW w:w="9282" w:type="dxa"/>
            <w:shd w:val="clear" w:color="auto" w:fill="F4B8FF"/>
          </w:tcPr>
          <w:p>
            <w:pPr>
              <w:shd w:val="clear" w:color="auto" w:fill="F4B8FF"/>
            </w:pPr>
            <w:r>
              <w:rPr>
                <w:rFonts w:hint="eastAsia"/>
              </w:rPr>
              <w:t>最高管理者确定并证实了对食品安全管理体系的领导作用与承诺；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eastAsia"/>
              </w:rPr>
            </w:pPr>
            <w:r>
              <w:rPr>
                <w:rFonts w:hint="eastAsia"/>
              </w:rPr>
              <w:t>最高管理者制定了文件化的食品安全管理体系方针：</w:t>
            </w:r>
          </w:p>
          <w:p>
            <w:pPr>
              <w:ind w:firstLine="1687" w:firstLineChars="800"/>
              <w:rPr>
                <w:szCs w:val="22"/>
                <w:u w:val="single"/>
              </w:rPr>
            </w:pPr>
            <w:r>
              <w:rPr>
                <w:rFonts w:asciiTheme="minorEastAsia" w:hAnsiTheme="minorEastAsia" w:eastAsiaTheme="minorEastAsia"/>
                <w:b/>
                <w:bCs/>
                <w:color w:val="000000"/>
                <w:szCs w:val="21"/>
                <w:u w:val="single"/>
              </w:rPr>
              <w:t>食品安全你我共同责任</w:t>
            </w:r>
            <w:r>
              <w:rPr>
                <w:rFonts w:hint="eastAsia" w:asciiTheme="minorEastAsia" w:hAnsiTheme="minorEastAsia" w:eastAsiaTheme="minorEastAsia"/>
                <w:b/>
                <w:bCs/>
                <w:color w:val="000000"/>
                <w:szCs w:val="21"/>
                <w:u w:val="single"/>
              </w:rPr>
              <w:t>，</w:t>
            </w:r>
            <w:r>
              <w:rPr>
                <w:rFonts w:asciiTheme="minorEastAsia" w:hAnsiTheme="minorEastAsia" w:eastAsiaTheme="minorEastAsia"/>
                <w:b/>
                <w:bCs/>
                <w:color w:val="000000"/>
                <w:szCs w:val="21"/>
                <w:u w:val="single"/>
              </w:rPr>
              <w:t>食品安全你我共同心愿</w:t>
            </w:r>
            <w:r>
              <w:rPr>
                <w:rFonts w:hint="eastAsia"/>
                <w:szCs w:val="22"/>
                <w:u w:val="single"/>
              </w:rPr>
              <w:t>。</w:t>
            </w:r>
          </w:p>
          <w:p>
            <w:pPr>
              <w:shd w:val="clear" w:color="auto" w:fill="F4B8FF"/>
              <w:rPr>
                <w:rFonts w:hint="eastAsia"/>
                <w:b/>
                <w:bCs/>
                <w:u w:val="single"/>
              </w:rPr>
            </w:pPr>
          </w:p>
          <w:p>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最高管理者确定了组织架构及相关岗位的职责、权限，并进行了全员的沟通和理解；</w:t>
            </w:r>
          </w:p>
          <w:p>
            <w:pPr>
              <w:shd w:val="clear" w:color="auto" w:fill="F4B8FF"/>
              <w:rPr>
                <w:rFonts w:hint="default" w:eastAsia="宋体"/>
                <w:lang w:val="en-US" w:eastAsia="zh-CN"/>
              </w:rPr>
            </w:pPr>
            <w:r>
              <w:rPr>
                <w:rFonts w:hint="eastAsia"/>
              </w:rPr>
              <w:t>FSMS的主管部门是——</w:t>
            </w:r>
            <w:r>
              <w:rPr>
                <w:rFonts w:hint="eastAsia"/>
                <w:lang w:val="en-US" w:eastAsia="zh-CN"/>
              </w:rPr>
              <w:t>食品安全小组组长/食品安全小组副组长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default"/>
                <w:u w:val="single"/>
                <w:lang w:val="en-US" w:eastAsia="zh-CN"/>
              </w:rPr>
            </w:pPr>
            <w:r>
              <w:rPr>
                <w:rFonts w:hint="eastAsia"/>
              </w:rPr>
              <w:t>任命了“</w:t>
            </w:r>
            <w:r>
              <w:t>食品安全组长</w:t>
            </w:r>
            <w:r>
              <w:rPr>
                <w:rFonts w:hint="eastAsia"/>
              </w:rPr>
              <w:t>”，为——</w:t>
            </w:r>
            <w:r>
              <w:rPr>
                <w:rFonts w:hint="eastAsia"/>
                <w:u w:val="single"/>
              </w:rPr>
              <w:t xml:space="preserve">   </w:t>
            </w:r>
            <w:r>
              <w:rPr>
                <w:rFonts w:hint="eastAsia"/>
                <w:u w:val="single"/>
                <w:lang w:val="en-US" w:eastAsia="zh-CN"/>
              </w:rPr>
              <w:t>郑璐奇（副组长）</w:t>
            </w:r>
            <w:r>
              <w:rPr>
                <w:rFonts w:hint="eastAsia"/>
                <w:u w:val="single"/>
              </w:rPr>
              <w:t xml:space="preserve"> </w:t>
            </w:r>
            <w:r>
              <w:rPr>
                <w:rFonts w:hint="eastAsia"/>
                <w:u w:val="none"/>
              </w:rPr>
              <w:t xml:space="preserve"> </w:t>
            </w:r>
            <w:r>
              <w:rPr>
                <w:rFonts w:hint="eastAsia" w:ascii="Wingdings" w:hAnsi="Wingdings"/>
                <w:u w:val="none"/>
              </w:rPr>
              <w:sym w:font="Wingdings 2" w:char="00A3"/>
            </w:r>
            <w:r>
              <w:rPr>
                <w:rFonts w:hint="eastAsia"/>
                <w:u w:val="none"/>
              </w:rPr>
              <w:t>先生</w:t>
            </w:r>
            <w:r>
              <w:rPr>
                <w:rFonts w:hint="eastAsia"/>
              </w:rPr>
              <w:t>/</w:t>
            </w:r>
            <w:r>
              <w:rPr>
                <w:rFonts w:hint="eastAsia"/>
                <w:u w:val="none"/>
              </w:rPr>
              <w:t xml:space="preserve"> </w:t>
            </w:r>
            <w:r>
              <w:rPr>
                <w:rFonts w:hint="eastAsia" w:ascii="Wingdings" w:hAnsi="Wingdings"/>
                <w:u w:val="none"/>
              </w:rPr>
              <w:sym w:font="Wingdings 2" w:char="0052"/>
            </w:r>
            <w:r>
              <w:rPr>
                <w:rFonts w:hint="eastAsia"/>
              </w:rPr>
              <w:t>女士</w:t>
            </w:r>
            <w:r>
              <w:rPr>
                <w:rFonts w:hint="eastAsia"/>
                <w:lang w:eastAsia="zh-CN"/>
              </w:rPr>
              <w:t>；</w:t>
            </w:r>
          </w:p>
          <w:p>
            <w:pPr>
              <w:shd w:val="clear" w:color="auto" w:fill="F4B8FF"/>
            </w:pPr>
            <w:r>
              <w:rPr>
                <w:rFonts w:hint="eastAsia"/>
              </w:rPr>
              <w:t>其日常工作职责为——</w:t>
            </w:r>
            <w:r>
              <w:t>所有人员有责任向食品安全组长报告与FSMS有关的问题</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863" w:hRule="atLeast"/>
        </w:trPr>
        <w:tc>
          <w:tcPr>
            <w:tcW w:w="680" w:type="dxa"/>
            <w:vMerge w:val="restart"/>
            <w:shd w:val="clear" w:color="auto" w:fill="F4B8FF"/>
          </w:tcPr>
          <w:p>
            <w:pPr>
              <w:shd w:val="clear" w:color="auto" w:fill="F4B8FF"/>
            </w:pPr>
            <w:r>
              <w:rPr>
                <w:rFonts w:hint="eastAsia"/>
              </w:rPr>
              <w:t>策划</w:t>
            </w:r>
          </w:p>
        </w:tc>
        <w:tc>
          <w:tcPr>
            <w:tcW w:w="9282" w:type="dxa"/>
            <w:shd w:val="clear" w:color="auto" w:fill="F4B8FF"/>
          </w:tcPr>
          <w:p>
            <w:pPr>
              <w:shd w:val="clear" w:color="auto" w:fill="F4B8FF"/>
            </w:pPr>
            <w:r>
              <w:rPr>
                <w:rFonts w:hint="eastAsia"/>
              </w:rPr>
              <w:t>在策划管理体系时，组织确定了需要应对的风险和机遇及应对这些风险和机遇的措施；</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主要的风险描述</w:t>
                  </w:r>
                </w:p>
              </w:tc>
              <w:tc>
                <w:tcPr>
                  <w:tcW w:w="3965"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应对措施</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lang w:val="en-US" w:eastAsia="zh-CN" w:bidi="ar-SA"/>
                    </w:rPr>
                  </w:pPr>
                  <w:r>
                    <w:rPr>
                      <w:rFonts w:hint="eastAsia"/>
                      <w:szCs w:val="24"/>
                    </w:rPr>
                    <w:t>受新冠疫情影响，客户对食材类的质量和食品安全要求越来越高</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rPr>
                    <w:t>严格控制供方，建立稳定合作，索证齐全，储存和运输按照规定控制；</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jc w:val="left"/>
                    <w:textAlignment w:val="center"/>
                    <w:rPr>
                      <w:rFonts w:hint="eastAsia" w:ascii="Times New Roman" w:hAnsi="Times New Roman" w:eastAsia="宋体" w:cs="Times New Roman"/>
                      <w:kern w:val="2"/>
                      <w:sz w:val="21"/>
                      <w:szCs w:val="24"/>
                      <w:lang w:val="en-US" w:eastAsia="zh-CN" w:bidi="ar-SA"/>
                    </w:rPr>
                  </w:pPr>
                </w:p>
              </w:tc>
              <w:tc>
                <w:tcPr>
                  <w:tcW w:w="3965" w:type="dxa"/>
                  <w:vAlign w:val="center"/>
                </w:tcPr>
                <w:p>
                  <w:pPr>
                    <w:widowControl/>
                    <w:jc w:val="left"/>
                    <w:textAlignment w:val="center"/>
                    <w:rPr>
                      <w:rFonts w:hint="eastAsia" w:ascii="Times New Roman" w:hAnsi="Times New Roman" w:eastAsia="宋体" w:cs="Times New Roman"/>
                      <w:kern w:val="2"/>
                      <w:sz w:val="21"/>
                      <w:szCs w:val="24"/>
                      <w:lang w:val="en-US" w:eastAsia="zh-CN" w:bidi="ar-SA"/>
                    </w:rPr>
                  </w:pPr>
                </w:p>
              </w:tc>
              <w:tc>
                <w:tcPr>
                  <w:tcW w:w="1717" w:type="dxa"/>
                  <w:vAlign w:val="top"/>
                </w:tcPr>
                <w:p>
                  <w:pPr>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spacing w:line="360" w:lineRule="exact"/>
                    <w:jc w:val="left"/>
                    <w:textAlignment w:val="center"/>
                    <w:rPr>
                      <w:rFonts w:hint="eastAsia"/>
                      <w:highlight w:val="none"/>
                      <w:lang w:val="en-US" w:eastAsia="zh-CN"/>
                    </w:rPr>
                  </w:pPr>
                </w:p>
              </w:tc>
              <w:tc>
                <w:tcPr>
                  <w:tcW w:w="3965" w:type="dxa"/>
                  <w:vAlign w:val="top"/>
                </w:tcPr>
                <w:p>
                  <w:pPr>
                    <w:numPr>
                      <w:ilvl w:val="0"/>
                      <w:numId w:val="0"/>
                    </w:numPr>
                    <w:rPr>
                      <w:rFonts w:hint="eastAsia"/>
                      <w:highlight w:val="none"/>
                      <w:lang w:val="en-US" w:eastAsia="zh-CN"/>
                    </w:rPr>
                  </w:pPr>
                </w:p>
              </w:tc>
              <w:tc>
                <w:tcPr>
                  <w:tcW w:w="1717" w:type="dxa"/>
                  <w:vAlign w:val="top"/>
                </w:tcPr>
                <w:p>
                  <w:pPr>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主要的机遇描述</w:t>
                  </w:r>
                </w:p>
              </w:tc>
              <w:tc>
                <w:tcPr>
                  <w:tcW w:w="3965"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应对措施</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hint="default" w:ascii="Times New Roman" w:hAnsi="Times New Roman" w:eastAsia="宋体" w:cs="Times New Roman"/>
                      <w:kern w:val="2"/>
                      <w:sz w:val="21"/>
                      <w:szCs w:val="24"/>
                      <w:lang w:val="en-US" w:eastAsia="zh-CN" w:bidi="ar-SA"/>
                    </w:rPr>
                  </w:pPr>
                  <w:r>
                    <w:rPr>
                      <w:rFonts w:hint="eastAsia"/>
                      <w:szCs w:val="24"/>
                    </w:rPr>
                    <w:t>核心客户主要为单</w:t>
                  </w:r>
                  <w:r>
                    <w:rPr>
                      <w:szCs w:val="24"/>
                    </w:rPr>
                    <w:t>位</w:t>
                  </w:r>
                  <w:r>
                    <w:rPr>
                      <w:rFonts w:hint="eastAsia"/>
                      <w:szCs w:val="24"/>
                    </w:rPr>
                    <w:t>食堂，客户订单较稳定，满足经营运行需求；潜在客户规模不断增长；</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szCs w:val="24"/>
                    </w:rPr>
                    <w:t>建立食品安全管理制度、规范化管理、对人员培训，提升管理能力。</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lang w:val="en-US" w:eastAsia="zh-CN" w:bidi="ar-SA"/>
                    </w:rPr>
                  </w:pPr>
                  <w:r>
                    <w:rPr>
                      <w:rFonts w:hint="eastAsia"/>
                      <w:szCs w:val="24"/>
                    </w:rPr>
                    <w:t>积极拓展现有业务以外的客户群体，例如单</w:t>
                  </w:r>
                  <w:r>
                    <w:rPr>
                      <w:szCs w:val="24"/>
                    </w:rPr>
                    <w:t>位</w:t>
                  </w:r>
                  <w:r>
                    <w:rPr>
                      <w:rFonts w:hint="eastAsia"/>
                      <w:szCs w:val="24"/>
                    </w:rPr>
                    <w:t>食堂等客户，部分已经展开合作</w:t>
                  </w:r>
                </w:p>
              </w:tc>
              <w:tc>
                <w:tcPr>
                  <w:tcW w:w="3965" w:type="dxa"/>
                  <w:vAlign w:val="top"/>
                </w:tcPr>
                <w:p>
                  <w:pPr>
                    <w:rPr>
                      <w:rFonts w:ascii="Times New Roman" w:hAnsi="Times New Roman" w:eastAsia="宋体" w:cs="Times New Roman"/>
                      <w:kern w:val="2"/>
                      <w:sz w:val="21"/>
                      <w:szCs w:val="24"/>
                      <w:lang w:val="en-US" w:eastAsia="zh-CN" w:bidi="ar-SA"/>
                    </w:rPr>
                  </w:pPr>
                  <w:r>
                    <w:rPr>
                      <w:rFonts w:hint="eastAsia"/>
                      <w:szCs w:val="24"/>
                    </w:rPr>
                    <w:t>建立和运行食品安全管理制度，了解和明确新客户类型对食品质量安　全各方面的要求条件，积极满足并持续优化</w:t>
                  </w:r>
                </w:p>
              </w:tc>
              <w:tc>
                <w:tcPr>
                  <w:tcW w:w="1717" w:type="dxa"/>
                </w:tcPr>
                <w:p>
                  <w:pPr>
                    <w:shd w:val="clear" w:color="auto" w:fill="F4B8FF"/>
                  </w:pPr>
                  <w:r>
                    <w:rPr>
                      <w:rFonts w:hint="eastAsia"/>
                      <w:highlight w:val="none"/>
                    </w:rPr>
                    <w:t>基本有效</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组织建立了与方针一致的文件化的食品安全管理目标。为实现总食品安全目标而建立的各层级食品安全目标具体、有针对性、可测量并且可实现。</w:t>
            </w:r>
          </w:p>
          <w:p>
            <w:pPr>
              <w:shd w:val="clear" w:color="auto" w:fill="F4B8FF"/>
              <w:rPr>
                <w:rFonts w:hint="eastAsia"/>
              </w:rPr>
            </w:pPr>
            <w:r>
              <w:rPr>
                <w:rFonts w:hint="eastAsia"/>
              </w:rPr>
              <w:t>总食品安全目标实现情况的评价，及其测量方法是：</w:t>
            </w:r>
          </w:p>
          <w:tbl>
            <w:tblPr>
              <w:tblStyle w:val="12"/>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3"/>
              <w:gridCol w:w="1134"/>
              <w:gridCol w:w="2546"/>
              <w:gridCol w:w="2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食品安全目标</w:t>
                  </w:r>
                </w:p>
              </w:tc>
              <w:tc>
                <w:tcPr>
                  <w:tcW w:w="1134"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考核频次</w:t>
                  </w:r>
                </w:p>
              </w:tc>
              <w:tc>
                <w:tcPr>
                  <w:tcW w:w="2546"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color w:val="000000"/>
                      <w:szCs w:val="21"/>
                    </w:rPr>
                    <w:t>计算方法</w:t>
                  </w:r>
                </w:p>
              </w:tc>
              <w:tc>
                <w:tcPr>
                  <w:tcW w:w="205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目标实际完成</w:t>
                  </w:r>
                </w:p>
                <w:p>
                  <w:pPr>
                    <w:pStyle w:val="11"/>
                    <w:ind w:left="0" w:firstLine="0" w:firstLineChars="0"/>
                  </w:pPr>
                  <w:r>
                    <w:rPr>
                      <w:rFonts w:hint="eastAsia" w:asciiTheme="minorEastAsia" w:hAnsiTheme="minorEastAsia" w:eastAsiaTheme="minorEastAsia"/>
                      <w:szCs w:val="21"/>
                    </w:rPr>
                    <w:t>（2021年</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~8月</w:t>
                  </w:r>
                  <w:r>
                    <w:rPr>
                      <w:rFonts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shd w:val="clear" w:color="auto" w:fill="auto"/>
                  <w:vAlign w:val="top"/>
                </w:tcPr>
                <w:p>
                  <w:pPr>
                    <w:rPr>
                      <w:rFonts w:ascii="宋体" w:hAnsi="宋体"/>
                      <w:color w:val="000000"/>
                      <w:szCs w:val="21"/>
                    </w:rPr>
                  </w:pPr>
                  <w:r>
                    <w:rPr>
                      <w:rFonts w:hint="eastAsia" w:ascii="宋体" w:hAnsi="宋体"/>
                      <w:color w:val="000000"/>
                      <w:szCs w:val="21"/>
                    </w:rPr>
                    <w:t>货品保管破损率小于0.03%；</w:t>
                  </w:r>
                </w:p>
                <w:p>
                  <w:pPr>
                    <w:widowControl/>
                    <w:spacing w:before="40"/>
                    <w:jc w:val="left"/>
                    <w:rPr>
                      <w:rFonts w:hint="eastAsia" w:ascii="Times New Roman" w:hAnsi="Times New Roman" w:eastAsia="宋体" w:cs="Times New Roman"/>
                      <w:color w:val="000000"/>
                      <w:kern w:val="2"/>
                      <w:sz w:val="21"/>
                      <w:szCs w:val="21"/>
                      <w:lang w:val="en-US" w:eastAsia="zh-CN" w:bidi="ar-SA"/>
                    </w:rPr>
                  </w:pPr>
                </w:p>
              </w:tc>
              <w:tc>
                <w:tcPr>
                  <w:tcW w:w="1134" w:type="dxa"/>
                  <w:shd w:val="clear" w:color="auto" w:fill="auto"/>
                  <w:vAlign w:val="top"/>
                </w:tcPr>
                <w:p>
                  <w:pPr>
                    <w:widowControl/>
                    <w:spacing w:before="40"/>
                    <w:jc w:val="left"/>
                    <w:rPr>
                      <w:rFonts w:hint="default" w:ascii="Times New Roman" w:hAnsi="Times New Roman" w:eastAsia="宋体" w:cs="Times New Roman"/>
                      <w:color w:val="000000"/>
                      <w:kern w:val="2"/>
                      <w:sz w:val="21"/>
                      <w:szCs w:val="21"/>
                      <w:lang w:val="en-US" w:eastAsia="zh-CN" w:bidi="ar-SA"/>
                    </w:rPr>
                  </w:pPr>
                  <w:r>
                    <w:rPr>
                      <w:rFonts w:hint="eastAsia"/>
                      <w:color w:val="000000"/>
                      <w:szCs w:val="21"/>
                    </w:rPr>
                    <w:t>每</w:t>
                  </w:r>
                  <w:r>
                    <w:rPr>
                      <w:color w:val="000000"/>
                      <w:szCs w:val="21"/>
                    </w:rPr>
                    <w:t>年</w:t>
                  </w:r>
                </w:p>
              </w:tc>
              <w:tc>
                <w:tcPr>
                  <w:tcW w:w="2546" w:type="dxa"/>
                  <w:shd w:val="clear" w:color="auto" w:fill="auto"/>
                  <w:vAlign w:val="top"/>
                </w:tcPr>
                <w:p>
                  <w:pPr>
                    <w:widowControl/>
                    <w:spacing w:before="40"/>
                    <w:ind w:left="840" w:leftChars="0" w:hanging="840" w:hangingChars="400"/>
                    <w:jc w:val="left"/>
                    <w:rPr>
                      <w:rFonts w:hint="default" w:ascii="Times New Roman" w:hAnsi="Times New Roman" w:eastAsia="宋体" w:cs="Times New Roman"/>
                      <w:color w:val="000000"/>
                      <w:kern w:val="2"/>
                      <w:sz w:val="21"/>
                      <w:szCs w:val="21"/>
                      <w:highlight w:val="cyan"/>
                      <w:lang w:val="en-US" w:eastAsia="zh-CN" w:bidi="ar-SA"/>
                    </w:rPr>
                  </w:pPr>
                  <w:r>
                    <w:rPr>
                      <w:rFonts w:hint="eastAsia"/>
                      <w:color w:val="000000"/>
                      <w:szCs w:val="21"/>
                    </w:rPr>
                    <w:t>破损数/保管商品数*100%</w:t>
                  </w:r>
                </w:p>
              </w:tc>
              <w:tc>
                <w:tcPr>
                  <w:tcW w:w="2055"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color w:val="000000"/>
                      <w:szCs w:val="21"/>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color w:val="000000"/>
                      <w:szCs w:val="21"/>
                    </w:rPr>
                    <w:t>食品安全事故为零</w:t>
                  </w:r>
                </w:p>
              </w:tc>
              <w:tc>
                <w:tcPr>
                  <w:tcW w:w="1134"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color w:val="000000"/>
                      <w:szCs w:val="21"/>
                    </w:rPr>
                    <w:t>每年</w:t>
                  </w:r>
                </w:p>
              </w:tc>
              <w:tc>
                <w:tcPr>
                  <w:tcW w:w="2546"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highlight w:val="yellow"/>
                      <w:lang w:val="en-US" w:eastAsia="zh-CN" w:bidi="ar-SA"/>
                    </w:rPr>
                  </w:pPr>
                  <w:r>
                    <w:rPr>
                      <w:rFonts w:hint="eastAsia"/>
                      <w:color w:val="000000"/>
                      <w:szCs w:val="21"/>
                    </w:rPr>
                    <w:t>实际</w:t>
                  </w:r>
                  <w:r>
                    <w:rPr>
                      <w:color w:val="000000"/>
                      <w:szCs w:val="21"/>
                    </w:rPr>
                    <w:t>食品安全事故发生次数</w:t>
                  </w:r>
                </w:p>
              </w:tc>
              <w:tc>
                <w:tcPr>
                  <w:tcW w:w="2055"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color w:val="000000"/>
                      <w:szCs w:val="21"/>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shd w:val="clear" w:color="auto" w:fill="auto"/>
                  <w:vAlign w:val="top"/>
                </w:tcPr>
                <w:p>
                  <w:pPr>
                    <w:rPr>
                      <w:rFonts w:ascii="宋体" w:hAnsi="宋体"/>
                      <w:color w:val="000000"/>
                      <w:szCs w:val="21"/>
                    </w:rPr>
                  </w:pPr>
                  <w:r>
                    <w:rPr>
                      <w:rFonts w:hint="eastAsia" w:ascii="宋体" w:hAnsi="宋体"/>
                      <w:color w:val="000000"/>
                      <w:szCs w:val="21"/>
                    </w:rPr>
                    <w:t>送货及时率1</w:t>
                  </w:r>
                  <w:r>
                    <w:rPr>
                      <w:rFonts w:ascii="宋体" w:hAnsi="宋体"/>
                      <w:color w:val="000000"/>
                      <w:szCs w:val="21"/>
                    </w:rPr>
                    <w:t>00</w:t>
                  </w:r>
                  <w:r>
                    <w:rPr>
                      <w:rFonts w:hint="eastAsia" w:ascii="宋体" w:hAnsi="宋体"/>
                      <w:color w:val="000000"/>
                      <w:szCs w:val="21"/>
                    </w:rPr>
                    <w:t>%</w:t>
                  </w:r>
                </w:p>
                <w:p>
                  <w:pPr>
                    <w:widowControl/>
                    <w:spacing w:before="40"/>
                    <w:jc w:val="left"/>
                    <w:rPr>
                      <w:rFonts w:hint="eastAsia" w:ascii="Times New Roman" w:hAnsi="Times New Roman" w:eastAsia="宋体" w:cs="Times New Roman"/>
                      <w:color w:val="000000"/>
                      <w:kern w:val="2"/>
                      <w:sz w:val="21"/>
                      <w:szCs w:val="21"/>
                      <w:lang w:val="en-US" w:eastAsia="zh-CN" w:bidi="ar-SA"/>
                    </w:rPr>
                  </w:pPr>
                </w:p>
              </w:tc>
              <w:tc>
                <w:tcPr>
                  <w:tcW w:w="1134"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highlight w:val="cyan"/>
                      <w:lang w:val="en-US" w:eastAsia="zh-CN" w:bidi="ar-SA"/>
                    </w:rPr>
                  </w:pPr>
                  <w:r>
                    <w:rPr>
                      <w:rFonts w:hint="eastAsia"/>
                      <w:color w:val="000000"/>
                      <w:szCs w:val="21"/>
                    </w:rPr>
                    <w:t>每年</w:t>
                  </w:r>
                </w:p>
              </w:tc>
              <w:tc>
                <w:tcPr>
                  <w:tcW w:w="2546"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highlight w:val="cyan"/>
                      <w:lang w:val="en-US" w:eastAsia="zh-CN" w:bidi="ar-SA"/>
                    </w:rPr>
                  </w:pPr>
                  <w:r>
                    <w:rPr>
                      <w:rFonts w:hint="eastAsia"/>
                      <w:color w:val="000000"/>
                      <w:szCs w:val="21"/>
                    </w:rPr>
                    <w:t>送货及时数/送货总次数*100%</w:t>
                  </w:r>
                </w:p>
              </w:tc>
              <w:tc>
                <w:tcPr>
                  <w:tcW w:w="2055"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color w:val="000000"/>
                      <w:szCs w:val="21"/>
                    </w:rPr>
                    <w:t>已完成</w:t>
                  </w:r>
                </w:p>
              </w:tc>
            </w:tr>
          </w:tbl>
          <w:p>
            <w:pPr>
              <w:pStyle w:val="11"/>
              <w:rPr>
                <w:rFonts w:hint="eastAsia"/>
              </w:rPr>
            </w:pPr>
          </w:p>
          <w:p>
            <w:pPr>
              <w:shd w:val="clear" w:color="auto" w:fill="F4B8FF"/>
            </w:pPr>
            <w:r>
              <w:rPr>
                <w:rFonts w:hint="eastAsia"/>
              </w:rPr>
              <w:sym w:font="Wingdings 2" w:char="0052"/>
            </w:r>
            <w:r>
              <w:rPr>
                <w:rFonts w:hint="eastAsia"/>
              </w:rPr>
              <w:t>目标已实现</w:t>
            </w:r>
          </w:p>
          <w:p>
            <w:pPr>
              <w:shd w:val="clear" w:color="auto" w:fill="F4B8FF"/>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eastAsia" w:eastAsia="宋体"/>
                <w:lang w:val="en-US" w:eastAsia="zh-CN"/>
              </w:rPr>
            </w:pPr>
            <w:r>
              <w:rPr>
                <w:rFonts w:hint="eastAsia"/>
              </w:rPr>
              <w:t>组织对相关管理体系进行变更时，变更应按所策划的方式实施；审核周期内的重大变更有：</w:t>
            </w:r>
            <w:r>
              <w:rPr>
                <w:rFonts w:hint="eastAsia"/>
                <w:lang w:val="en-US" w:eastAsia="zh-CN"/>
              </w:rPr>
              <w:t>无</w:t>
            </w:r>
          </w:p>
          <w:p>
            <w:pPr>
              <w:shd w:val="clear" w:color="auto" w:fill="F4B8FF"/>
              <w:spacing w:before="40" w:after="40"/>
            </w:pPr>
            <w:r>
              <w:rPr>
                <w:rFonts w:hint="eastAsia"/>
              </w:rPr>
              <w:sym w:font="Wingdings 2" w:char="0052"/>
            </w:r>
            <w:r>
              <w:rPr>
                <w:rFonts w:hint="eastAsia"/>
              </w:rPr>
              <w:t>无变更  □组织结构变更</w:t>
            </w:r>
            <w:r>
              <w:rPr>
                <w:rFonts w:hint="eastAsia"/>
                <w:lang w:val="en-US" w:eastAsia="zh-CN"/>
              </w:rPr>
              <w:t xml:space="preserve"> </w:t>
            </w:r>
            <w:r>
              <w:rPr>
                <w:rFonts w:hint="eastAsia"/>
              </w:rPr>
              <w:t xml:space="preserve"> □部门职责变更</w:t>
            </w:r>
            <w:r>
              <w:rPr>
                <w:rFonts w:hint="eastAsia"/>
                <w:lang w:val="en-US" w:eastAsia="zh-CN"/>
              </w:rPr>
              <w:t xml:space="preserve"> </w:t>
            </w:r>
            <w:r>
              <w:rPr>
                <w:rFonts w:hint="eastAsia"/>
              </w:rPr>
              <w:t xml:space="preserve"> □主要原材料 </w:t>
            </w:r>
            <w:r>
              <w:rPr>
                <w:rFonts w:hint="eastAsia"/>
                <w:lang w:val="en-US" w:eastAsia="zh-CN"/>
              </w:rPr>
              <w:t xml:space="preserve"> </w:t>
            </w:r>
            <w:r>
              <w:rPr>
                <w:rFonts w:hint="eastAsia"/>
              </w:rPr>
              <w:t xml:space="preserve">□关键人员 </w:t>
            </w:r>
          </w:p>
          <w:p>
            <w:pPr>
              <w:shd w:val="clear" w:color="auto" w:fill="F4B8FF"/>
              <w:spacing w:before="40" w:after="40"/>
              <w:rPr>
                <w:rFonts w:hint="default"/>
                <w:lang w:val="en-US" w:eastAsia="zh-CN"/>
              </w:rPr>
            </w:pPr>
            <w:r>
              <w:rPr>
                <w:rFonts w:hint="eastAsia"/>
              </w:rPr>
              <w:t>□生产工艺/服务流程</w:t>
            </w:r>
            <w:r>
              <w:rPr>
                <w:rFonts w:hint="eastAsia"/>
                <w:lang w:val="en-US" w:eastAsia="zh-CN"/>
              </w:rPr>
              <w:t xml:space="preserve"> </w:t>
            </w:r>
            <w:r>
              <w:rPr>
                <w:rFonts w:hint="eastAsia"/>
              </w:rPr>
              <w:t xml:space="preserve"> □主要设备设施</w:t>
            </w:r>
            <w:r>
              <w:rPr>
                <w:rFonts w:hint="eastAsia"/>
                <w:lang w:val="en-US" w:eastAsia="zh-CN"/>
              </w:rPr>
              <w:t xml:space="preserve"> </w:t>
            </w:r>
            <w:r>
              <w:rPr>
                <w:rFonts w:hint="eastAsia"/>
              </w:rPr>
              <w:t xml:space="preserve"> □主要检测设备 </w:t>
            </w:r>
            <w:r>
              <w:rPr>
                <w:rFonts w:hint="eastAsia"/>
                <w:lang w:val="en-US" w:eastAsia="zh-CN"/>
              </w:rPr>
              <w:t xml:space="preserve"> </w:t>
            </w:r>
            <w:r>
              <w:rPr>
                <w:rFonts w:hint="eastAsia"/>
              </w:rPr>
              <w:sym w:font="Wingdings 2" w:char="00A3"/>
            </w:r>
            <w:r>
              <w:rPr>
                <w:rFonts w:hint="eastAsia"/>
              </w:rPr>
              <w:t>其他</w:t>
            </w:r>
          </w:p>
          <w:p>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restart"/>
            <w:shd w:val="clear" w:color="auto" w:fill="F4B8FF"/>
          </w:tcPr>
          <w:p>
            <w:pPr>
              <w:shd w:val="clear" w:color="auto" w:fill="F4B8FF"/>
            </w:pPr>
            <w:r>
              <w:rPr>
                <w:rFonts w:hint="eastAsia"/>
              </w:rPr>
              <w:t>支持</w:t>
            </w:r>
          </w:p>
        </w:tc>
        <w:tc>
          <w:tcPr>
            <w:tcW w:w="9282" w:type="dxa"/>
            <w:shd w:val="clear" w:color="auto" w:fill="F4B8FF"/>
          </w:tcPr>
          <w:p>
            <w:pPr>
              <w:shd w:val="clear" w:color="auto" w:fill="F4B8FF"/>
            </w:pPr>
            <w:r>
              <w:rPr>
                <w:rFonts w:hint="eastAsia"/>
              </w:rPr>
              <w:t>组织的资源状况：</w:t>
            </w:r>
          </w:p>
          <w:p>
            <w:pPr>
              <w:shd w:val="clear" w:color="auto" w:fill="F4B8FF"/>
            </w:pPr>
            <w:r>
              <w:rPr>
                <w:rFonts w:hint="eastAsia"/>
              </w:rPr>
              <w:sym w:font="Wingdings 2" w:char="0052"/>
            </w:r>
            <w:r>
              <w:rPr>
                <w:rFonts w:hint="eastAsia"/>
              </w:rPr>
              <w:t>组织</w:t>
            </w:r>
            <w:r>
              <w:t>现有内部资源的能力</w:t>
            </w:r>
            <w:r>
              <w:rPr>
                <w:rFonts w:hint="eastAsia"/>
              </w:rPr>
              <w:t>可满足食品安全管理体系运行；</w:t>
            </w:r>
          </w:p>
          <w:p>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pPr>
              <w:shd w:val="clear" w:color="auto" w:fill="F4B8FF"/>
            </w:pP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组织应确定并配备所需的</w:t>
            </w:r>
            <w:r>
              <w:rPr>
                <w:rFonts w:hint="eastAsia"/>
              </w:rPr>
              <w:t>管理人员、技术</w:t>
            </w:r>
            <w:r>
              <w:t>人员</w:t>
            </w:r>
            <w:r>
              <w:rPr>
                <w:rFonts w:hint="eastAsia"/>
              </w:rPr>
              <w:t>和生产操作/服务提供人员：</w:t>
            </w:r>
          </w:p>
          <w:p>
            <w:pPr>
              <w:shd w:val="clear" w:color="auto" w:fill="F4B8FF"/>
            </w:pPr>
            <w:r>
              <w:rPr>
                <w:rFonts w:hint="eastAsia"/>
              </w:rPr>
              <w:sym w:font="Wingdings 2" w:char="0052"/>
            </w:r>
            <w:r>
              <w:rPr>
                <w:rFonts w:hint="eastAsia"/>
              </w:rPr>
              <w:t>组织</w:t>
            </w:r>
            <w:r>
              <w:t>现有</w:t>
            </w:r>
            <w:r>
              <w:rPr>
                <w:rFonts w:hint="eastAsia"/>
              </w:rPr>
              <w:t>人力</w:t>
            </w:r>
            <w:r>
              <w:t>资源的能力</w:t>
            </w:r>
            <w:r>
              <w:rPr>
                <w:rFonts w:hint="eastAsia"/>
              </w:rPr>
              <w:t>可满足食品安全管理体系运行；</w:t>
            </w:r>
          </w:p>
          <w:p>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pPr>
              <w:shd w:val="clear" w:color="auto" w:fill="F4B8FF"/>
            </w:pPr>
            <w:r>
              <w:rPr>
                <w:rFonts w:hint="eastAsia"/>
              </w:rPr>
              <w:t xml:space="preserve">外部专家能力、责任和权限的协议或合同的证据，□已保留 □未保留。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eastAsia"/>
              </w:rPr>
            </w:pPr>
            <w:r>
              <w:rPr>
                <w:rFonts w:hint="eastAsia"/>
              </w:rPr>
              <w:t>组织应确定、提供并维护所需的基础设施情况：</w:t>
            </w:r>
          </w:p>
          <w:p>
            <w:pPr>
              <w:pStyle w:val="6"/>
              <w:spacing w:line="360" w:lineRule="auto"/>
              <w:rPr>
                <w:rFonts w:hint="eastAsia"/>
                <w:sz w:val="21"/>
                <w:szCs w:val="21"/>
                <w:u w:val="single"/>
              </w:rPr>
            </w:pPr>
          </w:p>
          <w:p>
            <w:pPr>
              <w:pStyle w:val="6"/>
              <w:spacing w:line="360" w:lineRule="auto"/>
              <w:rPr>
                <w:rFonts w:hint="eastAsia"/>
                <w:sz w:val="21"/>
                <w:szCs w:val="21"/>
                <w:u w:val="single"/>
              </w:rPr>
            </w:pPr>
            <w:r>
              <w:rPr>
                <w:rFonts w:hint="eastAsia"/>
                <w:sz w:val="21"/>
                <w:szCs w:val="21"/>
                <w:u w:val="single"/>
              </w:rPr>
              <w:t>建筑面积</w:t>
            </w:r>
            <w:r>
              <w:rPr>
                <w:rFonts w:hint="eastAsia"/>
                <w:sz w:val="21"/>
                <w:szCs w:val="21"/>
                <w:u w:val="single"/>
                <w:lang w:val="en-US" w:eastAsia="zh-CN"/>
              </w:rPr>
              <w:t>4000平方米</w:t>
            </w:r>
            <w:r>
              <w:rPr>
                <w:rFonts w:hint="eastAsia"/>
                <w:sz w:val="21"/>
                <w:szCs w:val="21"/>
                <w:u w:val="single"/>
              </w:rPr>
              <w:t>；</w:t>
            </w:r>
            <w:r>
              <w:rPr>
                <w:rFonts w:hint="eastAsia"/>
                <w:sz w:val="21"/>
                <w:szCs w:val="21"/>
                <w:u w:val="single"/>
                <w:lang w:val="en-US" w:eastAsia="zh-CN"/>
              </w:rPr>
              <w:t>后厨</w:t>
            </w:r>
            <w:r>
              <w:rPr>
                <w:rFonts w:hint="eastAsia"/>
                <w:sz w:val="21"/>
                <w:szCs w:val="21"/>
                <w:u w:val="single"/>
              </w:rPr>
              <w:t xml:space="preserve"> </w:t>
            </w:r>
            <w:r>
              <w:rPr>
                <w:rFonts w:hint="eastAsia"/>
                <w:sz w:val="21"/>
                <w:szCs w:val="21"/>
                <w:u w:val="single"/>
                <w:lang w:val="en-US" w:eastAsia="zh-CN"/>
              </w:rPr>
              <w:t>1</w:t>
            </w:r>
            <w:r>
              <w:rPr>
                <w:rFonts w:hint="eastAsia"/>
                <w:sz w:val="21"/>
                <w:szCs w:val="21"/>
                <w:u w:val="single"/>
              </w:rPr>
              <w:t xml:space="preserve"> 个；库房 </w:t>
            </w:r>
            <w:r>
              <w:rPr>
                <w:rFonts w:hint="eastAsia"/>
                <w:sz w:val="21"/>
                <w:szCs w:val="21"/>
                <w:u w:val="single"/>
                <w:lang w:val="en-US" w:eastAsia="zh-CN"/>
              </w:rPr>
              <w:t>3</w:t>
            </w:r>
            <w:r>
              <w:rPr>
                <w:rFonts w:hint="eastAsia"/>
                <w:sz w:val="21"/>
                <w:szCs w:val="21"/>
                <w:u w:val="single"/>
              </w:rPr>
              <w:t xml:space="preserve"> 个；实验室 </w:t>
            </w:r>
            <w:r>
              <w:rPr>
                <w:rFonts w:hint="eastAsia"/>
                <w:sz w:val="21"/>
                <w:szCs w:val="21"/>
                <w:u w:val="single"/>
                <w:lang w:val="en-US" w:eastAsia="zh-CN"/>
              </w:rPr>
              <w:t>0</w:t>
            </w:r>
            <w:r>
              <w:rPr>
                <w:rFonts w:hint="eastAsia"/>
                <w:sz w:val="21"/>
                <w:szCs w:val="21"/>
                <w:u w:val="single"/>
              </w:rPr>
              <w:t>个</w:t>
            </w:r>
            <w:r>
              <w:rPr>
                <w:rFonts w:hint="eastAsia"/>
                <w:sz w:val="21"/>
                <w:szCs w:val="21"/>
                <w:u w:val="single"/>
                <w:lang w:val="en-US" w:eastAsia="zh-CN"/>
              </w:rPr>
              <w:t>等</w:t>
            </w:r>
            <w:r>
              <w:rPr>
                <w:rFonts w:hint="eastAsia"/>
                <w:sz w:val="21"/>
                <w:szCs w:val="21"/>
                <w:u w:val="single"/>
              </w:rPr>
              <w:t>；</w:t>
            </w:r>
          </w:p>
          <w:p>
            <w:pPr>
              <w:pStyle w:val="6"/>
              <w:spacing w:line="360" w:lineRule="auto"/>
              <w:rPr>
                <w:rFonts w:hint="eastAsia"/>
                <w:sz w:val="21"/>
                <w:szCs w:val="21"/>
                <w:u w:val="single"/>
                <w:lang w:eastAsia="zh-CN"/>
              </w:rPr>
            </w:pPr>
            <w:r>
              <w:rPr>
                <w:rFonts w:hint="eastAsia"/>
                <w:sz w:val="21"/>
                <w:szCs w:val="21"/>
                <w:u w:val="single"/>
              </w:rPr>
              <w:t>主要生产设备有：</w:t>
            </w:r>
            <w:r>
              <w:rPr>
                <w:rFonts w:hint="eastAsia"/>
                <w:sz w:val="21"/>
                <w:szCs w:val="21"/>
                <w:u w:val="single"/>
                <w:lang w:eastAsia="zh-CN"/>
              </w:rPr>
              <w:t>电脑和办公设备、</w:t>
            </w:r>
            <w:r>
              <w:rPr>
                <w:rFonts w:hint="eastAsia"/>
                <w:sz w:val="21"/>
                <w:szCs w:val="21"/>
                <w:u w:val="single"/>
                <w:lang w:val="en-US" w:eastAsia="zh-CN"/>
              </w:rPr>
              <w:t>手动搬运工具、和面机、蒸箱、灶台</w:t>
            </w:r>
            <w:r>
              <w:rPr>
                <w:rFonts w:hint="eastAsia"/>
                <w:sz w:val="21"/>
                <w:szCs w:val="21"/>
                <w:u w:val="single"/>
                <w:lang w:eastAsia="zh-CN"/>
              </w:rPr>
              <w:t>等。</w:t>
            </w:r>
          </w:p>
          <w:p>
            <w:pPr>
              <w:pStyle w:val="6"/>
              <w:rPr>
                <w:rFonts w:hint="eastAsia"/>
                <w:u w:val="single"/>
              </w:rPr>
            </w:pPr>
          </w:p>
          <w:p>
            <w:pPr>
              <w:pStyle w:val="6"/>
              <w:rPr>
                <w:rFonts w:hint="eastAsia"/>
                <w:u w:val="single"/>
              </w:rPr>
            </w:pPr>
          </w:p>
          <w:p>
            <w:pPr>
              <w:shd w:val="clear" w:color="auto" w:fill="F4B8FF"/>
            </w:pPr>
            <w:r>
              <w:rPr>
                <w:rFonts w:hint="eastAsia"/>
              </w:rPr>
              <w:t>特种设备：</w:t>
            </w:r>
            <w:r>
              <w:rPr>
                <w:rFonts w:hint="eastAsia"/>
              </w:rPr>
              <w:sym w:font="Wingdings 2" w:char="00A3"/>
            </w:r>
            <w:r>
              <w:rPr>
                <w:rFonts w:hint="eastAsia"/>
              </w:rPr>
              <w:t xml:space="preserve">叉车 □行车 □锅炉 </w:t>
            </w:r>
            <w:r>
              <w:rPr>
                <w:rFonts w:hint="eastAsia"/>
              </w:rPr>
              <w:sym w:font="Wingdings 2" w:char="00A3"/>
            </w:r>
            <w:r>
              <w:rPr>
                <w:rFonts w:hint="eastAsia"/>
              </w:rPr>
              <w:t xml:space="preserve">电梯  □压力容器  □压力管道  </w:t>
            </w:r>
            <w:r>
              <w:rPr>
                <w:rFonts w:hint="eastAsia"/>
              </w:rPr>
              <w:sym w:font="Wingdings 2" w:char="0052"/>
            </w:r>
            <w:r>
              <w:rPr>
                <w:rFonts w:hint="eastAsia"/>
              </w:rPr>
              <w:t xml:space="preserve">不适用  </w:t>
            </w:r>
          </w:p>
          <w:p>
            <w:pPr>
              <w:shd w:val="clear" w:color="auto" w:fill="F4B8FF"/>
              <w:rPr>
                <w:u w:val="single"/>
              </w:rPr>
            </w:pPr>
            <w:r>
              <w:rPr>
                <w:rFonts w:hint="eastAsia"/>
              </w:rPr>
              <w:t>特种设备管理：</w:t>
            </w:r>
            <w:r>
              <w:rPr>
                <w:rFonts w:hint="eastAsia"/>
              </w:rPr>
              <w:sym w:font="Wingdings 2" w:char="00A3"/>
            </w:r>
            <w:r>
              <w:rPr>
                <w:rFonts w:hint="eastAsia"/>
              </w:rPr>
              <w:t xml:space="preserve">进行了定期检验 </w:t>
            </w:r>
            <w:r>
              <w:rPr>
                <w:rFonts w:hint="eastAsia"/>
                <w:lang w:eastAsia="zh-CN"/>
              </w:rPr>
              <w:t>，</w:t>
            </w:r>
            <w:r>
              <w:rPr>
                <w:rFonts w:hint="eastAsia"/>
                <w:lang w:val="en-US" w:eastAsia="zh-CN"/>
              </w:rPr>
              <w:t>已索取了检定报告；</w:t>
            </w:r>
            <w:r>
              <w:rPr>
                <w:rFonts w:hint="eastAsia"/>
              </w:rPr>
              <w:sym w:font="Wingdings 2" w:char="00A3"/>
            </w:r>
            <w:r>
              <w:rPr>
                <w:rFonts w:hint="eastAsia"/>
              </w:rPr>
              <w:t xml:space="preserve">未进行定期检验的有： </w:t>
            </w:r>
            <w:r>
              <w:rPr>
                <w:rFonts w:hint="eastAsia"/>
                <w:u w:val="single"/>
              </w:rPr>
              <w:t xml:space="preserve">            </w:t>
            </w:r>
          </w:p>
          <w:p>
            <w:pPr>
              <w:shd w:val="clear" w:color="auto" w:fill="F4B8FF"/>
            </w:pPr>
            <w:r>
              <w:rPr>
                <w:rFonts w:hint="eastAsia"/>
              </w:rPr>
              <w:sym w:font="Wingdings 2" w:char="0052"/>
            </w:r>
            <w:r>
              <w:rPr>
                <w:rFonts w:hint="eastAsia"/>
              </w:rPr>
              <w:t>组织</w:t>
            </w:r>
            <w:r>
              <w:t>现有</w:t>
            </w:r>
            <w:r>
              <w:rPr>
                <w:rFonts w:hint="eastAsia"/>
              </w:rPr>
              <w:t>基础设施可满足食品安全管理体系运行；</w:t>
            </w:r>
          </w:p>
          <w:p>
            <w:pPr>
              <w:shd w:val="clear" w:color="auto" w:fill="F4B8FF"/>
            </w:pP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41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 xml:space="preserve">组织应确定、提供并维护所需的人为因素与物理因素环境，以实现与FSMS要求的一致性。 </w:t>
            </w:r>
          </w:p>
          <w:p>
            <w:pPr>
              <w:shd w:val="clear" w:color="auto" w:fill="F4B8FF"/>
            </w:pPr>
            <w:r>
              <w:rPr>
                <w:rFonts w:hint="eastAsia"/>
              </w:rPr>
              <w:sym w:font="Wingdings 2" w:char="0052"/>
            </w:r>
            <w:r>
              <w:rPr>
                <w:rFonts w:hint="eastAsia"/>
              </w:rPr>
              <w:t>组织</w:t>
            </w:r>
            <w:r>
              <w:t>现有</w:t>
            </w:r>
            <w:r>
              <w:rPr>
                <w:rFonts w:hint="eastAsia"/>
              </w:rPr>
              <w:t>运行环境可满足食品安全管理体系运行；</w:t>
            </w:r>
          </w:p>
          <w:p>
            <w:pPr>
              <w:shd w:val="clear" w:color="auto" w:fill="F4B8FF"/>
            </w:pPr>
            <w:r>
              <w:rPr>
                <w:rFonts w:hint="eastAsia"/>
              </w:rPr>
              <w:t>□组织</w:t>
            </w:r>
            <w:r>
              <w:t>现有</w:t>
            </w:r>
            <w:r>
              <w:rPr>
                <w:rFonts w:hint="eastAsia"/>
              </w:rPr>
              <w:t>运行环境可基本满足食品安全管理体系运行，说明：</w:t>
            </w:r>
            <w:r>
              <w:rPr>
                <w:rFonts w:hint="eastAsia"/>
                <w:u w:val="single"/>
              </w:rPr>
              <w:t xml:space="preserve">                         </w:t>
            </w:r>
          </w:p>
          <w:p>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w:t>
            </w:r>
            <w:r>
              <w:t>保持、更新和持续改进</w:t>
            </w:r>
            <w:r>
              <w:rPr>
                <w:rFonts w:hint="eastAsia"/>
              </w:rPr>
              <w:t>的食品安全要素</w:t>
            </w:r>
            <w:r>
              <w:t>（包括PRP、危害分析和危害控制计划（见8.5.4）</w:t>
            </w:r>
            <w:r>
              <w:rPr>
                <w:rFonts w:hint="eastAsia"/>
              </w:rPr>
              <w:t xml:space="preserve">，是否由外部提供： </w:t>
            </w:r>
            <w:r>
              <w:rPr>
                <w:rFonts w:hint="eastAsia"/>
              </w:rPr>
              <w:sym w:font="Wingdings 2" w:char="0052"/>
            </w:r>
            <w:r>
              <w:rPr>
                <w:rFonts w:hint="eastAsia"/>
              </w:rPr>
              <w:t>否，由受审核方自己完成  □是，由外部专家提供</w:t>
            </w:r>
          </w:p>
          <w:p>
            <w:pPr>
              <w:shd w:val="clear" w:color="auto" w:fill="F4B8FF"/>
            </w:pPr>
            <w:r>
              <w:rPr>
                <w:rFonts w:hint="eastAsia"/>
              </w:rPr>
              <w:t>若受审核方</w:t>
            </w:r>
            <w:r>
              <w:t>使用外部建立的FSMS要素建立其FSMS时，应确保所提供的要素为：</w:t>
            </w:r>
          </w:p>
          <w:p>
            <w:pPr>
              <w:shd w:val="clear" w:color="auto" w:fill="F4B8FF"/>
            </w:pPr>
            <w:r>
              <w:t>a） 以符合</w:t>
            </w:r>
            <w:r>
              <w:rPr>
                <w:rFonts w:hint="eastAsia"/>
              </w:rPr>
              <w:t>ISO22000</w:t>
            </w:r>
            <w:r>
              <w:t>标准要求的方式建立；</w:t>
            </w:r>
            <w:r>
              <w:rPr>
                <w:rFonts w:hint="eastAsia"/>
              </w:rPr>
              <w:t xml:space="preserve">           </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fill="F4B8FF"/>
            </w:pPr>
            <w:r>
              <w:t>b） 适用于</w:t>
            </w:r>
            <w:r>
              <w:rPr>
                <w:rFonts w:hint="eastAsia"/>
              </w:rPr>
              <w:t>受审核方</w:t>
            </w:r>
            <w:r>
              <w:t>的场所、过程和产品；</w:t>
            </w:r>
            <w:r>
              <w:rPr>
                <w:rFonts w:hint="eastAsia"/>
              </w:rPr>
              <w:t xml:space="preserve">            </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fill="F4B8FF"/>
            </w:pPr>
            <w:r>
              <w:t xml:space="preserve">c） </w:t>
            </w:r>
            <w:r>
              <w:rPr>
                <w:rFonts w:hint="eastAsia"/>
              </w:rPr>
              <w:t>由</w:t>
            </w:r>
            <w:r>
              <w:t>食品安全小组</w:t>
            </w:r>
            <w:r>
              <w:rPr>
                <w:rFonts w:hint="eastAsia"/>
              </w:rPr>
              <w:t>调整其与</w:t>
            </w:r>
            <w:r>
              <w:t>组织的工艺和产品相适应；</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fill="F4B8FF"/>
            </w:pPr>
            <w:r>
              <w:t>d） 按</w:t>
            </w:r>
            <w:r>
              <w:rPr>
                <w:rFonts w:hint="eastAsia"/>
              </w:rPr>
              <w:t>ISO22000</w:t>
            </w:r>
            <w:r>
              <w:t>标准要求实施、保持和更新；</w:t>
            </w:r>
            <w:r>
              <w:rPr>
                <w:rFonts w:hint="eastAsia"/>
              </w:rPr>
              <w:t xml:space="preserve">         </w:t>
            </w:r>
            <w:r>
              <w:rPr>
                <w:rFonts w:hint="eastAsia"/>
              </w:rPr>
              <w:sym w:font="Wingdings 2" w:char="0052"/>
            </w:r>
            <w:r>
              <w:rPr>
                <w:rFonts w:hint="eastAsia"/>
              </w:rPr>
              <w:t>是   □否，说明：</w:t>
            </w:r>
            <w:r>
              <w:rPr>
                <w:rFonts w:hint="eastAsia"/>
                <w:u w:val="single"/>
              </w:rPr>
              <w:t xml:space="preserve">             </w:t>
            </w:r>
          </w:p>
          <w:p>
            <w:pPr>
              <w:shd w:val="clear" w:color="auto" w:fill="F4B8FF"/>
              <w:rPr>
                <w:u w:val="single"/>
              </w:rPr>
            </w:pPr>
            <w:r>
              <w:t>e） 作为文件信息保留。</w:t>
            </w:r>
            <w:r>
              <w:rPr>
                <w:rFonts w:hint="eastAsia"/>
              </w:rPr>
              <w:t xml:space="preserve">                            </w:t>
            </w:r>
            <w:r>
              <w:rPr>
                <w:rFonts w:hint="eastAsia"/>
              </w:rPr>
              <w:sym w:font="Wingdings 2" w:char="0052"/>
            </w:r>
            <w:r>
              <w:rPr>
                <w:rFonts w:hint="eastAsia"/>
              </w:rPr>
              <w:t>是   □否，说明：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jc w:val="left"/>
              <w:rPr>
                <w:highlight w:val="none"/>
              </w:rPr>
            </w:pPr>
            <w:r>
              <w:rPr>
                <w:rFonts w:hint="eastAsia"/>
                <w:highlight w:val="none"/>
              </w:rPr>
              <w:t>组织</w:t>
            </w:r>
            <w:r>
              <w:rPr>
                <w:highlight w:val="none"/>
              </w:rPr>
              <w:t>建立和应用</w:t>
            </w:r>
            <w:r>
              <w:rPr>
                <w:rFonts w:hint="eastAsia"/>
                <w:highlight w:val="none"/>
              </w:rPr>
              <w:t>了</w:t>
            </w:r>
            <w:r>
              <w:rPr>
                <w:highlight w:val="none"/>
              </w:rPr>
              <w:t>对过程、产品和/或服务的外部供应商的评价、选择、绩效监测和再评价的准则；</w:t>
            </w:r>
            <w:r>
              <w:rPr>
                <w:rFonts w:hint="eastAsia"/>
                <w:highlight w:val="none"/>
              </w:rPr>
              <w:t>对外部</w:t>
            </w:r>
            <w:r>
              <w:rPr>
                <w:highlight w:val="none"/>
              </w:rPr>
              <w:t>供应商</w:t>
            </w:r>
            <w:r>
              <w:rPr>
                <w:rFonts w:hint="eastAsia"/>
                <w:highlight w:val="none"/>
              </w:rPr>
              <w:t>提供的过程、产品和服务的供方按照对产品/服务的类型和程度实施控制。</w:t>
            </w:r>
          </w:p>
          <w:p>
            <w:pPr>
              <w:shd w:val="clear" w:color="auto" w:fill="F4B8FF"/>
              <w:jc w:val="left"/>
              <w:rPr>
                <w:highlight w:val="none"/>
              </w:rPr>
            </w:pPr>
            <w:r>
              <w:rPr>
                <w:rFonts w:hint="eastAsia"/>
                <w:highlight w:val="none"/>
              </w:rPr>
              <w:t>外部提供包括：</w:t>
            </w:r>
            <w:r>
              <w:rPr>
                <w:rFonts w:hint="eastAsia"/>
                <w:highlight w:val="none"/>
              </w:rPr>
              <w:sym w:font="Wingdings 2" w:char="0052"/>
            </w:r>
            <w:r>
              <w:rPr>
                <w:rFonts w:hint="eastAsia"/>
                <w:highlight w:val="none"/>
              </w:rPr>
              <w:t>原材料采购 □委托加工  □产品运输  □其他</w:t>
            </w:r>
          </w:p>
          <w:p>
            <w:pPr>
              <w:snapToGrid w:val="0"/>
              <w:spacing w:line="264" w:lineRule="auto"/>
              <w:rPr>
                <w:szCs w:val="21"/>
                <w:highlight w:val="none"/>
              </w:rPr>
            </w:pPr>
            <w:r>
              <w:rPr>
                <w:rFonts w:hint="eastAsia"/>
                <w:szCs w:val="21"/>
                <w:highlight w:val="none"/>
              </w:rPr>
              <w:t>合格供方名单共</w:t>
            </w:r>
            <w:r>
              <w:rPr>
                <w:rFonts w:hint="eastAsia"/>
                <w:szCs w:val="21"/>
                <w:highlight w:val="none"/>
                <w:u w:val="single"/>
              </w:rPr>
              <w:t xml:space="preserve"> </w:t>
            </w:r>
            <w:r>
              <w:rPr>
                <w:rFonts w:hint="eastAsia"/>
                <w:szCs w:val="21"/>
                <w:highlight w:val="none"/>
                <w:u w:val="single"/>
                <w:lang w:val="en-US" w:eastAsia="zh-CN"/>
              </w:rPr>
              <w:t>10余家</w:t>
            </w:r>
            <w:r>
              <w:rPr>
                <w:rFonts w:hint="eastAsia"/>
                <w:szCs w:val="21"/>
                <w:highlight w:val="none"/>
                <w:u w:val="single"/>
              </w:rPr>
              <w:t xml:space="preserve"> </w:t>
            </w:r>
            <w:r>
              <w:rPr>
                <w:rFonts w:hint="eastAsia"/>
                <w:szCs w:val="21"/>
                <w:highlight w:val="none"/>
              </w:rPr>
              <w:t>家，</w:t>
            </w:r>
            <w:r>
              <w:rPr>
                <w:rFonts w:hint="eastAsia"/>
                <w:szCs w:val="21"/>
                <w:highlight w:val="none"/>
                <w:lang w:val="en-US" w:eastAsia="zh-CN"/>
              </w:rPr>
              <w:t>食堂的食材供方由甲方管理，主要抽取销售类的供方，</w:t>
            </w:r>
            <w:r>
              <w:rPr>
                <w:rFonts w:hint="eastAsia"/>
                <w:szCs w:val="21"/>
                <w:highlight w:val="none"/>
              </w:rPr>
              <w:t>例如：</w:t>
            </w:r>
          </w:p>
          <w:p>
            <w:pPr>
              <w:widowControl/>
              <w:numPr>
                <w:ilvl w:val="0"/>
                <w:numId w:val="2"/>
              </w:numPr>
              <w:snapToGrid w:val="0"/>
              <w:spacing w:before="40" w:after="40" w:line="264" w:lineRule="auto"/>
              <w:ind w:left="570" w:leftChars="0" w:firstLineChars="0"/>
              <w:rPr>
                <w:color w:val="0000FF"/>
                <w:szCs w:val="21"/>
                <w:highlight w:val="none"/>
              </w:rPr>
            </w:pPr>
            <w:r>
              <w:rPr>
                <w:rFonts w:hint="eastAsia"/>
                <w:color w:val="0000FF"/>
                <w:szCs w:val="21"/>
                <w:highlight w:val="none"/>
              </w:rPr>
              <w:t>主要原材料的供方——</w:t>
            </w:r>
            <w:r>
              <w:rPr>
                <w:rFonts w:hint="eastAsia"/>
              </w:rPr>
              <w:t>干杂货、冷冻冷藏食品、粮油、饮料等</w:t>
            </w:r>
            <w:r>
              <w:rPr>
                <w:rFonts w:hint="eastAsia"/>
                <w:lang w:eastAsia="zh-CN"/>
              </w:rPr>
              <w:t>（</w:t>
            </w:r>
            <w:r>
              <w:rPr>
                <w:rFonts w:hint="eastAsia" w:ascii="宋体" w:hAnsi="宋体" w:cs="宋体"/>
                <w:bCs/>
                <w:color w:val="000000"/>
                <w:kern w:val="0"/>
                <w:sz w:val="20"/>
              </w:rPr>
              <w:t>南岸区润均食品经营部</w:t>
            </w:r>
            <w:r>
              <w:rPr>
                <w:rFonts w:hint="eastAsia"/>
                <w:lang w:eastAsia="zh-CN"/>
              </w:rPr>
              <w:t>）、</w:t>
            </w:r>
            <w:r>
              <w:rPr>
                <w:rFonts w:hint="eastAsia"/>
                <w:lang w:val="en-US" w:eastAsia="zh-CN"/>
              </w:rPr>
              <w:t>乳制品（</w:t>
            </w:r>
            <w:r>
              <w:rPr>
                <w:rFonts w:hint="eastAsia"/>
              </w:rPr>
              <w:t>重</w:t>
            </w:r>
            <w:r>
              <w:t>庆光大集</w:t>
            </w:r>
            <w:r>
              <w:rPr>
                <w:rFonts w:hint="eastAsia"/>
              </w:rPr>
              <w:t>团</w:t>
            </w:r>
            <w:r>
              <w:t>乳业服务有限公司销售</w:t>
            </w:r>
            <w:r>
              <w:rPr>
                <w:rFonts w:hint="eastAsia"/>
              </w:rPr>
              <w:t>分</w:t>
            </w:r>
            <w:r>
              <w:t>公司</w:t>
            </w:r>
            <w:r>
              <w:rPr>
                <w:rFonts w:hint="eastAsia"/>
                <w:lang w:val="en-US" w:eastAsia="zh-CN"/>
              </w:rPr>
              <w:t>）</w:t>
            </w:r>
          </w:p>
          <w:p>
            <w:pPr>
              <w:widowControl/>
              <w:numPr>
                <w:ilvl w:val="0"/>
                <w:numId w:val="2"/>
              </w:numPr>
              <w:snapToGrid w:val="0"/>
              <w:spacing w:before="40" w:after="40" w:line="264" w:lineRule="auto"/>
              <w:ind w:left="570" w:leftChars="0" w:firstLineChars="0"/>
              <w:rPr>
                <w:color w:val="0000FF"/>
                <w:szCs w:val="21"/>
                <w:highlight w:val="none"/>
              </w:rPr>
            </w:pPr>
            <w:r>
              <w:rPr>
                <w:rFonts w:hint="eastAsia"/>
                <w:color w:val="0000FF"/>
                <w:szCs w:val="21"/>
                <w:highlight w:val="none"/>
              </w:rPr>
              <w:t>辅料的供方——</w:t>
            </w:r>
            <w:r>
              <w:rPr>
                <w:rFonts w:hint="eastAsia"/>
                <w:color w:val="0000FF"/>
                <w:szCs w:val="21"/>
                <w:highlight w:val="none"/>
                <w:lang w:val="en-US" w:eastAsia="zh-CN"/>
              </w:rPr>
              <w:t>暂不适用</w:t>
            </w:r>
          </w:p>
          <w:p>
            <w:pPr>
              <w:widowControl/>
              <w:numPr>
                <w:ilvl w:val="0"/>
                <w:numId w:val="2"/>
              </w:numPr>
              <w:snapToGrid w:val="0"/>
              <w:spacing w:before="40" w:after="40" w:line="264" w:lineRule="auto"/>
              <w:ind w:left="570" w:leftChars="0" w:firstLineChars="0"/>
              <w:rPr>
                <w:color w:val="0000FF"/>
                <w:szCs w:val="21"/>
                <w:highlight w:val="none"/>
              </w:rPr>
            </w:pPr>
            <w:r>
              <w:rPr>
                <w:rFonts w:hint="eastAsia"/>
                <w:color w:val="0000FF"/>
                <w:szCs w:val="21"/>
                <w:highlight w:val="none"/>
              </w:rPr>
              <w:t>内包材的供方——</w:t>
            </w:r>
            <w:r>
              <w:rPr>
                <w:rFonts w:hint="eastAsia"/>
                <w:color w:val="0000FF"/>
                <w:szCs w:val="21"/>
                <w:highlight w:val="none"/>
                <w:lang w:val="en-US" w:eastAsia="zh-CN"/>
              </w:rPr>
              <w:t>暂不适用</w:t>
            </w:r>
          </w:p>
          <w:p>
            <w:pPr>
              <w:widowControl/>
              <w:numPr>
                <w:ilvl w:val="0"/>
                <w:numId w:val="2"/>
              </w:numPr>
              <w:snapToGrid w:val="0"/>
              <w:spacing w:before="40" w:after="40" w:line="264" w:lineRule="auto"/>
              <w:ind w:left="570" w:leftChars="0" w:firstLineChars="0"/>
              <w:rPr>
                <w:color w:val="0000FF"/>
                <w:szCs w:val="21"/>
                <w:highlight w:val="none"/>
              </w:rPr>
            </w:pPr>
            <w:r>
              <w:rPr>
                <w:rFonts w:hint="eastAsia"/>
                <w:color w:val="0000FF"/>
                <w:szCs w:val="21"/>
                <w:highlight w:val="none"/>
                <w:lang w:val="en-US" w:eastAsia="zh-CN"/>
              </w:rPr>
              <w:t>提供外部服务</w:t>
            </w:r>
            <w:r>
              <w:rPr>
                <w:rFonts w:hint="eastAsia"/>
                <w:color w:val="0000FF"/>
                <w:szCs w:val="21"/>
                <w:highlight w:val="none"/>
              </w:rPr>
              <w:t>的供方——</w:t>
            </w:r>
            <w:r>
              <w:rPr>
                <w:rFonts w:hint="eastAsia"/>
                <w:color w:val="0000FF"/>
                <w:szCs w:val="21"/>
                <w:highlight w:val="none"/>
                <w:lang w:val="en-US" w:eastAsia="zh-CN"/>
              </w:rPr>
              <w:t>暂不适用</w:t>
            </w:r>
          </w:p>
          <w:p>
            <w:pPr>
              <w:ind w:firstLine="210" w:firstLineChars="100"/>
              <w:rPr>
                <w:color w:val="0000FF"/>
                <w:szCs w:val="21"/>
                <w:highlight w:val="none"/>
              </w:rPr>
            </w:pPr>
            <w:r>
              <w:rPr>
                <w:rFonts w:hint="eastAsia"/>
                <w:color w:val="0000FF"/>
                <w:szCs w:val="21"/>
                <w:highlight w:val="none"/>
              </w:rPr>
              <w:t>外包的供方——</w:t>
            </w:r>
            <w:r>
              <w:rPr>
                <w:rFonts w:hint="eastAsia"/>
              </w:rPr>
              <w:t>龚</w:t>
            </w:r>
            <w:r>
              <w:t>义友</w:t>
            </w:r>
            <w:r>
              <w:rPr>
                <w:rFonts w:hint="eastAsia"/>
                <w:lang w:eastAsia="zh-CN"/>
              </w:rPr>
              <w:t>、</w:t>
            </w:r>
            <w:r>
              <w:rPr>
                <w:rFonts w:hint="eastAsia"/>
              </w:rPr>
              <w:t>胡</w:t>
            </w:r>
            <w:r>
              <w:t>江燕</w:t>
            </w:r>
            <w:r>
              <w:rPr>
                <w:rFonts w:hint="eastAsia"/>
                <w:lang w:eastAsia="zh-CN"/>
              </w:rPr>
              <w:t>、</w:t>
            </w:r>
            <w:r>
              <w:rPr>
                <w:rFonts w:hint="eastAsia"/>
              </w:rPr>
              <w:t>王</w:t>
            </w:r>
            <w:r>
              <w:t>静</w:t>
            </w:r>
            <w:r>
              <w:rPr>
                <w:rFonts w:hint="eastAsia"/>
                <w:lang w:val="en-US" w:eastAsia="zh-CN"/>
              </w:rPr>
              <w:t>等，提供</w:t>
            </w:r>
            <w:r>
              <w:rPr>
                <w:rFonts w:hint="eastAsia"/>
              </w:rPr>
              <w:t>车辆</w:t>
            </w:r>
            <w:r>
              <w:t>运</w:t>
            </w:r>
            <w:r>
              <w:rPr>
                <w:rFonts w:hint="eastAsia"/>
              </w:rPr>
              <w:t>输服务</w:t>
            </w:r>
          </w:p>
          <w:p>
            <w:pPr>
              <w:shd w:val="clear" w:color="auto" w:fill="F4B8FF"/>
              <w:jc w:val="left"/>
            </w:pPr>
            <w:r>
              <w:rPr>
                <w:rFonts w:hint="eastAsia"/>
                <w:highlight w:val="none"/>
              </w:rPr>
              <w:t>与外部供方评价的信息：</w:t>
            </w:r>
            <w:r>
              <w:rPr>
                <w:rFonts w:hint="eastAsia"/>
                <w:highlight w:val="none"/>
              </w:rPr>
              <w:sym w:font="Wingdings 2" w:char="0052"/>
            </w:r>
            <w:r>
              <w:rPr>
                <w:rFonts w:hint="eastAsia"/>
                <w:highlight w:val="none"/>
              </w:rPr>
              <w:t>符合要求 □存在不足，说明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组织已确定在其控制的工作人员所需具备的能力，并采取措施以获得所需的能力，并评价措施的有效性；</w:t>
            </w:r>
          </w:p>
          <w:p>
            <w:pPr>
              <w:shd w:val="clear" w:color="auto" w:fill="F4B8FF"/>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rPr>
              <w:sym w:font="Wingdings 2" w:char="0052"/>
            </w:r>
            <w:r>
              <w:rPr>
                <w:rFonts w:hint="eastAsia"/>
              </w:rPr>
              <w:t xml:space="preserve">辅导 </w:t>
            </w:r>
            <w:r>
              <w:rPr>
                <w:rFonts w:hint="eastAsia"/>
              </w:rPr>
              <w:sym w:font="Wingdings 2" w:char="00A3"/>
            </w:r>
            <w:r>
              <w:rPr>
                <w:rFonts w:hint="eastAsia"/>
              </w:rPr>
              <w:t>其他</w:t>
            </w:r>
          </w:p>
          <w:p>
            <w:pPr>
              <w:shd w:val="clear" w:color="auto" w:fill="F4B8FF"/>
            </w:pPr>
            <w:r>
              <w:rPr>
                <w:rFonts w:hint="eastAsia"/>
              </w:rPr>
              <w:t>对国家规定持证上岗的人员资质进行了有效的管理。</w:t>
            </w:r>
          </w:p>
          <w:p>
            <w:pPr>
              <w:shd w:val="clear" w:color="auto" w:fill="F4B8FF"/>
            </w:pPr>
            <w:r>
              <w:rPr>
                <w:rFonts w:hint="eastAsia"/>
              </w:rPr>
              <w:t>特种作业人员：</w:t>
            </w:r>
            <w:r>
              <w:rPr>
                <w:rFonts w:hint="eastAsia"/>
              </w:rPr>
              <w:sym w:font="Wingdings 2" w:char="00A3"/>
            </w:r>
            <w:r>
              <w:rPr>
                <w:rFonts w:hint="eastAsia"/>
              </w:rPr>
              <w:t xml:space="preserve">电工 □焊工  □危化品作业  □制冷工   </w:t>
            </w:r>
            <w:r>
              <w:rPr>
                <w:rFonts w:hint="eastAsia"/>
              </w:rPr>
              <w:sym w:font="Wingdings 2" w:char="0052"/>
            </w:r>
            <w:r>
              <w:rPr>
                <w:rFonts w:hint="eastAsia"/>
              </w:rPr>
              <w:t>其他</w:t>
            </w:r>
            <w:r>
              <w:rPr>
                <w:rFonts w:hint="eastAsia"/>
                <w:lang w:eastAsia="zh-CN"/>
              </w:rPr>
              <w:t>——</w:t>
            </w:r>
            <w:r>
              <w:rPr>
                <w:rFonts w:hint="eastAsia"/>
                <w:lang w:val="en-US" w:eastAsia="zh-CN"/>
              </w:rPr>
              <w:t>无</w:t>
            </w:r>
            <w:r>
              <w:rPr>
                <w:rFonts w:hint="eastAsia"/>
              </w:rPr>
              <w:t xml:space="preserve"> </w:t>
            </w:r>
          </w:p>
          <w:p>
            <w:pPr>
              <w:shd w:val="clear" w:color="auto" w:fill="F4B8FF"/>
            </w:pPr>
            <w:r>
              <w:rPr>
                <w:rFonts w:hint="eastAsia"/>
              </w:rPr>
              <w:t>特种设备作业人员：</w:t>
            </w:r>
            <w:r>
              <w:rPr>
                <w:rFonts w:hint="eastAsia"/>
              </w:rPr>
              <w:sym w:font="Wingdings 2" w:char="00A3"/>
            </w:r>
            <w:r>
              <w:rPr>
                <w:rFonts w:hint="eastAsia"/>
              </w:rPr>
              <w:t xml:space="preserve">叉车工 □行车工  □锅炉工  □压力容器   </w:t>
            </w:r>
            <w:r>
              <w:rPr>
                <w:rFonts w:hint="eastAsia"/>
              </w:rPr>
              <w:sym w:font="Wingdings 2" w:char="0052"/>
            </w:r>
            <w:r>
              <w:rPr>
                <w:rFonts w:hint="eastAsia"/>
              </w:rPr>
              <w:t>其他</w:t>
            </w:r>
            <w:r>
              <w:rPr>
                <w:rFonts w:hint="eastAsia"/>
                <w:lang w:eastAsia="zh-CN"/>
              </w:rPr>
              <w:t>——</w:t>
            </w:r>
            <w:r>
              <w:rPr>
                <w:rFonts w:hint="eastAsia"/>
                <w:lang w:val="en-US" w:eastAsia="zh-CN"/>
              </w:rPr>
              <w:t>无</w:t>
            </w:r>
            <w:r>
              <w:rPr>
                <w:rFonts w:hint="eastAsia"/>
              </w:rPr>
              <w:t xml:space="preserve">   </w:t>
            </w:r>
          </w:p>
          <w:p>
            <w:pPr>
              <w:shd w:val="clear" w:color="auto" w:fill="F4B8FF"/>
              <w:rPr>
                <w:rFonts w:hint="default" w:eastAsia="宋体"/>
                <w:lang w:val="en-US" w:eastAsia="zh-CN"/>
              </w:rPr>
            </w:pPr>
            <w:r>
              <w:rPr>
                <w:rFonts w:hint="eastAsia"/>
              </w:rPr>
              <w:t>确保与产品/服务接触的员工定期（近一年）进行了健康体检，并合格上岗。</w:t>
            </w:r>
            <w:r>
              <w:rPr>
                <w:rFonts w:hint="eastAsia"/>
                <w:lang w:val="en-US" w:eastAsia="zh-CN"/>
              </w:rPr>
              <w:t>随机抽取：</w:t>
            </w:r>
          </w:p>
          <w:tbl>
            <w:tblPr>
              <w:tblStyle w:val="12"/>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1058"/>
              <w:gridCol w:w="2209"/>
              <w:gridCol w:w="2801"/>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 w:hRule="atLeast"/>
              </w:trPr>
              <w:tc>
                <w:tcPr>
                  <w:tcW w:w="1310" w:type="dxa"/>
                  <w:noWrap w:val="0"/>
                  <w:vAlign w:val="top"/>
                </w:tcPr>
                <w:p>
                  <w:pPr>
                    <w:rPr>
                      <w:highlight w:val="none"/>
                    </w:rPr>
                  </w:pPr>
                  <w:r>
                    <w:rPr>
                      <w:rFonts w:hint="eastAsia"/>
                      <w:highlight w:val="none"/>
                    </w:rPr>
                    <w:t>岗位</w:t>
                  </w:r>
                </w:p>
              </w:tc>
              <w:tc>
                <w:tcPr>
                  <w:tcW w:w="1058" w:type="dxa"/>
                  <w:noWrap w:val="0"/>
                  <w:vAlign w:val="top"/>
                </w:tcPr>
                <w:p>
                  <w:pPr>
                    <w:rPr>
                      <w:highlight w:val="none"/>
                    </w:rPr>
                  </w:pPr>
                  <w:r>
                    <w:rPr>
                      <w:rFonts w:hint="eastAsia"/>
                      <w:highlight w:val="none"/>
                    </w:rPr>
                    <w:t>姓氏</w:t>
                  </w:r>
                </w:p>
              </w:tc>
              <w:tc>
                <w:tcPr>
                  <w:tcW w:w="2209" w:type="dxa"/>
                  <w:noWrap w:val="0"/>
                  <w:vAlign w:val="top"/>
                </w:tcPr>
                <w:p>
                  <w:pPr>
                    <w:rPr>
                      <w:rFonts w:hint="eastAsia"/>
                      <w:highlight w:val="none"/>
                    </w:rPr>
                  </w:pPr>
                  <w:r>
                    <w:rPr>
                      <w:rFonts w:hint="eastAsia"/>
                      <w:highlight w:val="none"/>
                    </w:rPr>
                    <w:t>健康证编号</w:t>
                  </w:r>
                </w:p>
              </w:tc>
              <w:tc>
                <w:tcPr>
                  <w:tcW w:w="2801" w:type="dxa"/>
                  <w:noWrap w:val="0"/>
                  <w:vAlign w:val="top"/>
                </w:tcPr>
                <w:p>
                  <w:pPr>
                    <w:rPr>
                      <w:highlight w:val="none"/>
                    </w:rPr>
                  </w:pPr>
                  <w:r>
                    <w:rPr>
                      <w:rFonts w:hint="eastAsia"/>
                      <w:highlight w:val="none"/>
                    </w:rPr>
                    <w:t>有效期截止日期</w:t>
                  </w:r>
                </w:p>
              </w:tc>
              <w:tc>
                <w:tcPr>
                  <w:tcW w:w="1499" w:type="dxa"/>
                  <w:noWrap w:val="0"/>
                  <w:vAlign w:val="top"/>
                </w:tcPr>
                <w:p>
                  <w:pPr>
                    <w:rPr>
                      <w:rFonts w:hint="eastAsia"/>
                      <w:highlight w:val="none"/>
                    </w:rPr>
                  </w:pPr>
                  <w:r>
                    <w:rPr>
                      <w:rFonts w:hint="eastAsia"/>
                      <w:highlight w:val="none"/>
                    </w:rPr>
                    <w:t>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10" w:type="dxa"/>
                  <w:noWrap w:val="0"/>
                  <w:vAlign w:val="top"/>
                </w:tcPr>
                <w:p>
                  <w:pPr>
                    <w:rPr>
                      <w:rFonts w:hint="default"/>
                      <w:highlight w:val="none"/>
                      <w:lang w:val="en-US" w:eastAsia="zh-CN"/>
                    </w:rPr>
                  </w:pPr>
                  <w:r>
                    <w:rPr>
                      <w:rFonts w:hint="eastAsia"/>
                      <w:highlight w:val="none"/>
                      <w:lang w:val="en-US" w:eastAsia="zh-CN"/>
                    </w:rPr>
                    <w:t>运营部/食堂</w:t>
                  </w:r>
                </w:p>
              </w:tc>
              <w:tc>
                <w:tcPr>
                  <w:tcW w:w="1058" w:type="dxa"/>
                  <w:noWrap w:val="0"/>
                  <w:vAlign w:val="top"/>
                </w:tcPr>
                <w:p>
                  <w:pPr>
                    <w:rPr>
                      <w:rFonts w:hint="default"/>
                      <w:highlight w:val="none"/>
                      <w:lang w:val="en-US" w:eastAsia="zh-CN"/>
                    </w:rPr>
                  </w:pPr>
                  <w:r>
                    <w:rPr>
                      <w:rFonts w:hint="eastAsia"/>
                      <w:highlight w:val="none"/>
                      <w:lang w:val="en-US" w:eastAsia="zh-CN"/>
                    </w:rPr>
                    <w:t>杨娟</w:t>
                  </w:r>
                </w:p>
              </w:tc>
              <w:tc>
                <w:tcPr>
                  <w:tcW w:w="2209" w:type="dxa"/>
                  <w:noWrap w:val="0"/>
                  <w:vAlign w:val="top"/>
                </w:tcPr>
                <w:p>
                  <w:pPr>
                    <w:rPr>
                      <w:rFonts w:hint="default" w:eastAsia="宋体"/>
                      <w:highlight w:val="none"/>
                      <w:lang w:val="en-US" w:eastAsia="zh-CN"/>
                    </w:rPr>
                  </w:pPr>
                  <w:r>
                    <w:rPr>
                      <w:rFonts w:hint="eastAsia"/>
                      <w:highlight w:val="none"/>
                      <w:lang w:val="en-US" w:eastAsia="zh-CN"/>
                    </w:rPr>
                    <w:t>500103112021A4222</w:t>
                  </w:r>
                </w:p>
              </w:tc>
              <w:tc>
                <w:tcPr>
                  <w:tcW w:w="2801" w:type="dxa"/>
                  <w:noWrap w:val="0"/>
                  <w:vAlign w:val="top"/>
                </w:tcPr>
                <w:p>
                  <w:pPr>
                    <w:rPr>
                      <w:rFonts w:hint="default" w:eastAsia="宋体"/>
                      <w:highlight w:val="none"/>
                      <w:lang w:val="en-US" w:eastAsia="zh-CN"/>
                    </w:rPr>
                  </w:pPr>
                  <w:r>
                    <w:rPr>
                      <w:rFonts w:hint="eastAsia"/>
                      <w:highlight w:val="none"/>
                      <w:lang w:val="en-US" w:eastAsia="zh-CN"/>
                    </w:rPr>
                    <w:t>2022-06-20</w:t>
                  </w:r>
                </w:p>
              </w:tc>
              <w:tc>
                <w:tcPr>
                  <w:tcW w:w="1499" w:type="dxa"/>
                  <w:noWrap w:val="0"/>
                  <w:vAlign w:val="top"/>
                </w:tcPr>
                <w:p>
                  <w:pPr>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10" w:type="dxa"/>
                  <w:noWrap w:val="0"/>
                  <w:vAlign w:val="top"/>
                </w:tcPr>
                <w:p>
                  <w:pPr>
                    <w:rPr>
                      <w:rFonts w:hint="default"/>
                      <w:highlight w:val="none"/>
                      <w:lang w:val="en-US" w:eastAsia="zh-CN"/>
                    </w:rPr>
                  </w:pPr>
                  <w:r>
                    <w:rPr>
                      <w:rFonts w:hint="eastAsia"/>
                      <w:highlight w:val="none"/>
                      <w:lang w:val="en-US" w:eastAsia="zh-CN"/>
                    </w:rPr>
                    <w:t>运营部/库房</w:t>
                  </w:r>
                </w:p>
              </w:tc>
              <w:tc>
                <w:tcPr>
                  <w:tcW w:w="1058" w:type="dxa"/>
                  <w:noWrap w:val="0"/>
                  <w:vAlign w:val="top"/>
                </w:tcPr>
                <w:p>
                  <w:pPr>
                    <w:rPr>
                      <w:rFonts w:hint="default" w:eastAsia="宋体"/>
                      <w:highlight w:val="none"/>
                      <w:lang w:val="en-US" w:eastAsia="zh-CN"/>
                    </w:rPr>
                  </w:pPr>
                  <w:r>
                    <w:rPr>
                      <w:rFonts w:hint="eastAsia"/>
                      <w:highlight w:val="none"/>
                      <w:lang w:val="en-US" w:eastAsia="zh-CN"/>
                    </w:rPr>
                    <w:t>王玲</w:t>
                  </w:r>
                </w:p>
              </w:tc>
              <w:tc>
                <w:tcPr>
                  <w:tcW w:w="2209" w:type="dxa"/>
                  <w:noWrap w:val="0"/>
                  <w:vAlign w:val="top"/>
                </w:tcPr>
                <w:p>
                  <w:pPr>
                    <w:rPr>
                      <w:rFonts w:hint="default" w:eastAsia="宋体"/>
                      <w:highlight w:val="none"/>
                      <w:lang w:val="en-US" w:eastAsia="zh-CN"/>
                    </w:rPr>
                  </w:pPr>
                  <w:r>
                    <w:rPr>
                      <w:rFonts w:hint="eastAsia"/>
                      <w:highlight w:val="none"/>
                      <w:lang w:val="en-US" w:eastAsia="zh-CN"/>
                    </w:rPr>
                    <w:t>5001030112021A1289</w:t>
                  </w:r>
                </w:p>
              </w:tc>
              <w:tc>
                <w:tcPr>
                  <w:tcW w:w="2801" w:type="dxa"/>
                  <w:noWrap w:val="0"/>
                  <w:vAlign w:val="top"/>
                </w:tcPr>
                <w:p>
                  <w:pPr>
                    <w:rPr>
                      <w:rFonts w:hint="default" w:eastAsia="宋体"/>
                      <w:highlight w:val="none"/>
                      <w:lang w:val="en-US" w:eastAsia="zh-CN"/>
                    </w:rPr>
                  </w:pPr>
                  <w:r>
                    <w:rPr>
                      <w:rFonts w:hint="eastAsia"/>
                      <w:highlight w:val="none"/>
                      <w:lang w:val="en-US" w:eastAsia="zh-CN"/>
                    </w:rPr>
                    <w:t>2022-03-29</w:t>
                  </w:r>
                </w:p>
              </w:tc>
              <w:tc>
                <w:tcPr>
                  <w:tcW w:w="1499" w:type="dxa"/>
                  <w:noWrap w:val="0"/>
                  <w:vAlign w:val="top"/>
                </w:tcPr>
                <w:p>
                  <w:pPr>
                    <w:rPr>
                      <w:rFonts w:hint="eastAsia"/>
                      <w:highlight w:val="none"/>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310" w:type="dxa"/>
                  <w:noWrap w:val="0"/>
                  <w:vAlign w:val="top"/>
                </w:tcPr>
                <w:p>
                  <w:pPr>
                    <w:rPr>
                      <w:rFonts w:hint="eastAsia"/>
                      <w:highlight w:val="none"/>
                      <w:lang w:val="en-US" w:eastAsia="zh-CN"/>
                    </w:rPr>
                  </w:pPr>
                  <w:r>
                    <w:rPr>
                      <w:rFonts w:hint="eastAsia"/>
                      <w:highlight w:val="none"/>
                      <w:lang w:val="en-US" w:eastAsia="zh-CN"/>
                    </w:rPr>
                    <w:t>搬运工</w:t>
                  </w:r>
                </w:p>
              </w:tc>
              <w:tc>
                <w:tcPr>
                  <w:tcW w:w="1058" w:type="dxa"/>
                  <w:noWrap w:val="0"/>
                  <w:vAlign w:val="top"/>
                </w:tcPr>
                <w:p>
                  <w:pPr>
                    <w:rPr>
                      <w:rFonts w:hint="default" w:eastAsia="宋体"/>
                      <w:highlight w:val="none"/>
                      <w:lang w:val="en-US" w:eastAsia="zh-CN"/>
                    </w:rPr>
                  </w:pPr>
                  <w:r>
                    <w:rPr>
                      <w:rFonts w:hint="eastAsia"/>
                      <w:highlight w:val="none"/>
                      <w:lang w:val="en-US" w:eastAsia="zh-CN"/>
                    </w:rPr>
                    <w:t>周维银</w:t>
                  </w:r>
                </w:p>
              </w:tc>
              <w:tc>
                <w:tcPr>
                  <w:tcW w:w="2209" w:type="dxa"/>
                  <w:noWrap w:val="0"/>
                  <w:vAlign w:val="top"/>
                </w:tcPr>
                <w:p>
                  <w:pPr>
                    <w:rPr>
                      <w:rFonts w:hint="default" w:eastAsia="宋体"/>
                      <w:highlight w:val="none"/>
                      <w:lang w:val="en-US" w:eastAsia="zh-CN"/>
                    </w:rPr>
                  </w:pPr>
                  <w:r>
                    <w:rPr>
                      <w:rFonts w:hint="eastAsia"/>
                      <w:highlight w:val="none"/>
                      <w:lang w:val="en-US" w:eastAsia="zh-CN"/>
                    </w:rPr>
                    <w:t>5001030112020A06062</w:t>
                  </w:r>
                </w:p>
              </w:tc>
              <w:tc>
                <w:tcPr>
                  <w:tcW w:w="2801" w:type="dxa"/>
                  <w:noWrap w:val="0"/>
                  <w:vAlign w:val="top"/>
                </w:tcPr>
                <w:p>
                  <w:pPr>
                    <w:rPr>
                      <w:rFonts w:hint="default" w:eastAsia="宋体"/>
                      <w:highlight w:val="none"/>
                      <w:lang w:val="en-US" w:eastAsia="zh-CN"/>
                    </w:rPr>
                  </w:pPr>
                  <w:r>
                    <w:rPr>
                      <w:rFonts w:hint="eastAsia"/>
                      <w:highlight w:val="none"/>
                      <w:lang w:val="en-US" w:eastAsia="zh-CN"/>
                    </w:rPr>
                    <w:t>2021-12-22</w:t>
                  </w:r>
                </w:p>
              </w:tc>
              <w:tc>
                <w:tcPr>
                  <w:tcW w:w="1499" w:type="dxa"/>
                  <w:noWrap w:val="0"/>
                  <w:vAlign w:val="top"/>
                </w:tcPr>
                <w:p>
                  <w:pPr>
                    <w:rPr>
                      <w:rFonts w:hint="eastAsia"/>
                      <w:highlight w:val="none"/>
                    </w:rPr>
                  </w:pPr>
                  <w:r>
                    <w:rPr>
                      <w:rFonts w:hint="eastAsia"/>
                      <w:highlight w:val="none"/>
                      <w:lang w:val="en-US" w:eastAsia="zh-CN"/>
                    </w:rPr>
                    <w:t>有效</w:t>
                  </w:r>
                </w:p>
              </w:tc>
            </w:tr>
          </w:tbl>
          <w:p>
            <w:pPr>
              <w:pStyle w:val="2"/>
              <w:rPr>
                <w:rFonts w:hint="eastAsia"/>
              </w:rPr>
            </w:pPr>
          </w:p>
          <w:p>
            <w:pPr>
              <w:shd w:val="clear" w:color="auto" w:fill="F4B8FF"/>
            </w:pPr>
          </w:p>
          <w:p>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pPr>
              <w:tabs>
                <w:tab w:val="left" w:pos="510"/>
              </w:tabs>
              <w:autoSpaceDE w:val="0"/>
              <w:autoSpaceDN w:val="0"/>
              <w:adjustRightInd w:val="0"/>
              <w:ind w:right="6"/>
            </w:pPr>
            <w:r>
              <w:rPr>
                <w:rFonts w:hint="eastAsia"/>
              </w:rPr>
              <w:t>食品安全小组包括以下组员/职能：</w:t>
            </w:r>
          </w:p>
          <w:p>
            <w:pPr>
              <w:tabs>
                <w:tab w:val="left" w:pos="510"/>
              </w:tabs>
              <w:autoSpaceDE w:val="0"/>
              <w:autoSpaceDN w:val="0"/>
              <w:adjustRightInd w:val="0"/>
              <w:ind w:right="6"/>
              <w:rPr>
                <w:highlight w:val="none"/>
              </w:rPr>
            </w:pPr>
            <w:r>
              <w:rPr>
                <w:rFonts w:hint="eastAsia"/>
                <w:highlight w:val="none"/>
              </w:rPr>
              <w:t>☑管理者代表 (食品安全小组组长) 、☑</w:t>
            </w:r>
            <w:r>
              <w:rPr>
                <w:rFonts w:hint="eastAsia"/>
                <w:highlight w:val="none"/>
                <w:lang w:val="en-US" w:eastAsia="zh-CN"/>
              </w:rPr>
              <w:t>运营部</w:t>
            </w:r>
            <w:r>
              <w:rPr>
                <w:rFonts w:hint="eastAsia"/>
                <w:highlight w:val="none"/>
              </w:rPr>
              <w:t>人员、 ☑</w:t>
            </w:r>
            <w:r>
              <w:rPr>
                <w:rFonts w:hint="eastAsia"/>
                <w:highlight w:val="none"/>
                <w:lang w:val="en-US" w:eastAsia="zh-CN"/>
              </w:rPr>
              <w:t>采购部</w:t>
            </w:r>
            <w:r>
              <w:rPr>
                <w:rFonts w:hint="eastAsia"/>
                <w:highlight w:val="none"/>
              </w:rPr>
              <w:t>人员、☑</w:t>
            </w:r>
            <w:r>
              <w:rPr>
                <w:rFonts w:hint="eastAsia"/>
                <w:highlight w:val="none"/>
                <w:lang w:val="en-US" w:eastAsia="zh-CN"/>
              </w:rPr>
              <w:t>综合部</w:t>
            </w:r>
            <w:r>
              <w:rPr>
                <w:rFonts w:hint="eastAsia"/>
                <w:highlight w:val="none"/>
              </w:rPr>
              <w:t>人员、</w:t>
            </w:r>
            <w:r>
              <w:rPr>
                <w:rFonts w:hint="eastAsia"/>
                <w:highlight w:val="none"/>
              </w:rPr>
              <w:sym w:font="Wingdings" w:char="00A8"/>
            </w:r>
            <w:r>
              <w:rPr>
                <w:rFonts w:hint="eastAsia"/>
                <w:highlight w:val="none"/>
                <w:lang w:val="en-US" w:eastAsia="zh-CN"/>
              </w:rPr>
              <w:t>服务部</w:t>
            </w:r>
            <w:r>
              <w:rPr>
                <w:rFonts w:hint="eastAsia"/>
                <w:highlight w:val="none"/>
              </w:rPr>
              <w:t>人员、</w:t>
            </w:r>
            <w:r>
              <w:rPr>
                <w:rFonts w:hint="eastAsia"/>
                <w:highlight w:val="none"/>
              </w:rPr>
              <w:sym w:font="Wingdings" w:char="00A8"/>
            </w:r>
            <w:r>
              <w:rPr>
                <w:rFonts w:hint="eastAsia"/>
                <w:highlight w:val="none"/>
                <w:lang w:val="en-US" w:eastAsia="zh-CN"/>
              </w:rPr>
              <w:t>营销中心</w:t>
            </w:r>
            <w:r>
              <w:rPr>
                <w:rFonts w:hint="eastAsia"/>
                <w:highlight w:val="none"/>
              </w:rPr>
              <w:t>人员</w:t>
            </w:r>
            <w:r>
              <w:rPr>
                <w:rFonts w:hint="eastAsia"/>
                <w:highlight w:val="none"/>
                <w:lang w:val="en-US" w:eastAsia="zh-CN"/>
              </w:rPr>
              <w:t xml:space="preserve">   </w:t>
            </w:r>
            <w:r>
              <w:rPr>
                <w:rFonts w:hint="eastAsia"/>
                <w:highlight w:val="none"/>
              </w:rPr>
              <w:t xml:space="preserve"> </w:t>
            </w:r>
            <w:r>
              <w:rPr>
                <w:rFonts w:hint="eastAsia"/>
                <w:highlight w:val="none"/>
              </w:rPr>
              <w:sym w:font="Wingdings" w:char="00A8"/>
            </w:r>
            <w:r>
              <w:rPr>
                <w:rFonts w:hint="eastAsia"/>
                <w:highlight w:val="none"/>
              </w:rPr>
              <w:t>其他</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pPr>
              <w:pStyle w:val="2"/>
              <w:rPr>
                <w:rFonts w:hint="eastAsia"/>
              </w:rPr>
            </w:pPr>
            <w:r>
              <w:rPr>
                <w:rFonts w:hint="eastAsia"/>
              </w:rPr>
              <w:t xml:space="preserve">通过方式： ☑会议传达 </w:t>
            </w:r>
            <w:r>
              <w:rPr>
                <w:rFonts w:hint="eastAsia"/>
              </w:rPr>
              <w:sym w:font="Wingdings" w:char="00FE"/>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rPr>
              <w:sym w:font="Wingdings" w:char="00FE"/>
            </w:r>
            <w:r>
              <w:rPr>
                <w:rFonts w:hint="eastAsia"/>
              </w:rPr>
              <w:t xml:space="preserve">宣传材料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组织已确定与食品安全管理体系相关的内部和外部沟通。</w:t>
            </w:r>
          </w:p>
          <w:p>
            <w:pPr>
              <w:shd w:val="clear" w:color="auto" w:fill="F4B8FF"/>
            </w:pPr>
            <w:r>
              <w:rPr>
                <w:rFonts w:hint="eastAsia"/>
              </w:rPr>
              <w:t xml:space="preserve">沟通方式： ☑会议传达 </w:t>
            </w:r>
            <w:r>
              <w:rPr>
                <w:rFonts w:hint="eastAsia"/>
              </w:rPr>
              <w:sym w:font="Wingdings" w:char="00FE"/>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lang w:eastAsia="zh-CN"/>
              </w:rPr>
              <w:t>□</w:t>
            </w:r>
            <w:r>
              <w:rPr>
                <w:rFonts w:hint="eastAsia"/>
              </w:rPr>
              <w:t xml:space="preserve">宣传材料  </w:t>
            </w:r>
            <w:r>
              <w:rPr>
                <w:rFonts w:hint="eastAsia"/>
              </w:rPr>
              <w:sym w:font="Wingdings" w:char="00A8"/>
            </w:r>
            <w:r>
              <w:rPr>
                <w:rFonts w:hint="eastAsia"/>
              </w:rPr>
              <w:t>其他</w:t>
            </w:r>
          </w:p>
          <w:p>
            <w:pPr>
              <w:shd w:val="clear" w:color="auto" w:fill="F4B8FF"/>
            </w:pPr>
            <w:r>
              <w:rPr>
                <w:rFonts w:hint="eastAsia"/>
              </w:rPr>
              <w:t>内部沟通信息：☑</w:t>
            </w:r>
            <w:r>
              <w:rPr>
                <w:rFonts w:hint="eastAsia"/>
                <w:lang w:val="en-US" w:eastAsia="zh-CN"/>
              </w:rPr>
              <w:t>P</w:t>
            </w:r>
            <w:r>
              <w:rPr>
                <w:rFonts w:hint="eastAsia"/>
              </w:rPr>
              <w:t>RP</w:t>
            </w:r>
            <w:r>
              <w:rPr>
                <w:rFonts w:hint="eastAsia"/>
                <w:lang w:val="en-US" w:eastAsia="zh-CN"/>
              </w:rPr>
              <w:t xml:space="preserve">   </w:t>
            </w:r>
            <w:r>
              <w:rPr>
                <w:rFonts w:hint="eastAsia"/>
              </w:rPr>
              <w:t xml:space="preserve">  ☑</w:t>
            </w:r>
            <w:r>
              <w:rPr>
                <w:rFonts w:hint="eastAsia"/>
                <w:lang w:val="en-US" w:eastAsia="zh-CN"/>
              </w:rPr>
              <w:t>危害控制</w:t>
            </w:r>
            <w:r>
              <w:rPr>
                <w:rFonts w:hint="eastAsia"/>
              </w:rPr>
              <w:t xml:space="preserve">计划  ☑人员能力和职责  ☑法规和顾客要求 </w:t>
            </w:r>
          </w:p>
          <w:p>
            <w:pPr>
              <w:shd w:val="clear" w:color="auto" w:fill="F4B8FF"/>
              <w:ind w:firstLine="1470" w:firstLineChars="700"/>
            </w:pPr>
            <w:r>
              <w:rPr>
                <w:rFonts w:hint="eastAsia"/>
              </w:rPr>
              <w:sym w:font="Wingdings" w:char="00FE"/>
            </w:r>
            <w:r>
              <w:t>外部相关方的有关问询</w:t>
            </w:r>
            <w:r>
              <w:rPr>
                <w:rFonts w:hint="eastAsia"/>
              </w:rPr>
              <w:t xml:space="preserve">  </w:t>
            </w:r>
            <w:r>
              <w:rPr>
                <w:rFonts w:hint="eastAsia"/>
              </w:rPr>
              <w:sym w:font="Wingdings" w:char="00FE"/>
            </w:r>
            <w:r>
              <w:t>与产品有关的食品安全危害的抱怨</w:t>
            </w:r>
            <w:r>
              <w:rPr>
                <w:rFonts w:hint="eastAsia"/>
              </w:rPr>
              <w:t xml:space="preserve"> </w:t>
            </w:r>
          </w:p>
          <w:p>
            <w:pPr>
              <w:shd w:val="clear" w:color="auto" w:fill="F4B8FF"/>
              <w:ind w:firstLine="1470" w:firstLineChars="700"/>
            </w:pPr>
            <w:r>
              <w:rPr>
                <w:rFonts w:hint="eastAsia"/>
              </w:rPr>
              <w:t>☑</w:t>
            </w:r>
            <w:r>
              <w:t>食品安全危害和控制措施有关的知识</w:t>
            </w:r>
            <w:r>
              <w:rPr>
                <w:rFonts w:hint="eastAsia"/>
              </w:rPr>
              <w:t xml:space="preserve">  ☑</w:t>
            </w:r>
            <w:r>
              <w:t>影响食品安全的其他条件</w:t>
            </w:r>
          </w:p>
          <w:p>
            <w:pPr>
              <w:shd w:val="clear" w:color="auto" w:fill="F4B8FF"/>
            </w:pPr>
            <w:r>
              <w:rPr>
                <w:rFonts w:hint="eastAsia"/>
              </w:rPr>
              <w:t>外部沟通对象：☑</w:t>
            </w:r>
            <w:r>
              <w:t>供方</w:t>
            </w:r>
            <w:r>
              <w:rPr>
                <w:rFonts w:hint="eastAsia"/>
              </w:rPr>
              <w:t xml:space="preserve">  </w:t>
            </w:r>
            <w:r>
              <w:rPr>
                <w:rFonts w:hint="eastAsia"/>
              </w:rPr>
              <w:sym w:font="Wingdings" w:char="00FE"/>
            </w:r>
            <w:r>
              <w:t>承包方</w:t>
            </w:r>
            <w:r>
              <w:rPr>
                <w:rFonts w:hint="eastAsia"/>
              </w:rPr>
              <w:t xml:space="preserve">  ☑</w:t>
            </w:r>
            <w:r>
              <w:t>顾客</w:t>
            </w:r>
            <w:r>
              <w:rPr>
                <w:rFonts w:hint="eastAsia"/>
              </w:rPr>
              <w:t xml:space="preserve">  ☑</w:t>
            </w:r>
            <w:r>
              <w:t>消费者</w:t>
            </w:r>
            <w:r>
              <w:rPr>
                <w:rFonts w:hint="eastAsia"/>
              </w:rPr>
              <w:t xml:space="preserve">  ☑</w:t>
            </w:r>
            <w:r>
              <w:t>立法和执法部门</w:t>
            </w:r>
            <w:r>
              <w:rPr>
                <w:rFonts w:hint="eastAsia"/>
              </w:rPr>
              <w:t xml:space="preserve"> </w:t>
            </w:r>
          </w:p>
          <w:p>
            <w:pPr>
              <w:pStyle w:val="2"/>
              <w:rPr>
                <w:rFonts w:hint="eastAsia"/>
              </w:rPr>
            </w:pPr>
            <w:r>
              <w:rPr>
                <w:rFonts w:hint="eastAsia"/>
              </w:rPr>
              <w:sym w:font="Wingdings" w:char="00FE"/>
            </w:r>
            <w:r>
              <w:rPr>
                <w:rFonts w:hint="eastAsia"/>
              </w:rPr>
              <w:t>食品链中其他组织</w:t>
            </w:r>
            <w:r>
              <w:rPr>
                <w:rFonts w:hint="eastAsia"/>
                <w:lang w:eastAsia="zh-CN"/>
              </w:rPr>
              <w:t>——</w:t>
            </w:r>
            <w:r>
              <w:rPr>
                <w:rFonts w:hint="eastAsia"/>
                <w:lang w:val="en-US" w:eastAsia="zh-CN"/>
              </w:rPr>
              <w:t>顾客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组织已建立了文件化的</w:t>
            </w:r>
            <w:r>
              <w:t>食品安全</w:t>
            </w:r>
            <w:r>
              <w:rPr>
                <w:rFonts w:hint="eastAsia"/>
              </w:rPr>
              <w:t xml:space="preserve">管理体系。对自编文件的编制、审批、发放、变更和作废进行了控制。 </w:t>
            </w:r>
          </w:p>
          <w:p>
            <w:pPr>
              <w:shd w:val="clear" w:color="auto" w:fill="F4B8FF"/>
              <w:rPr>
                <w:u w:val="single"/>
              </w:rPr>
            </w:pPr>
            <w:r>
              <w:rPr>
                <w:rFonts w:hint="eastAsia"/>
              </w:rPr>
              <w:t xml:space="preserve">☑体系文件受控 </w:t>
            </w:r>
            <w:r>
              <w:rPr>
                <w:rFonts w:hint="eastAsia"/>
                <w:lang w:val="en-US" w:eastAsia="zh-CN"/>
              </w:rPr>
              <w:t xml:space="preserve"> </w:t>
            </w:r>
            <w:r>
              <w:rPr>
                <w:rFonts w:hint="eastAsia"/>
                <w:lang w:eastAsia="zh-CN"/>
              </w:rPr>
              <w:t>□</w:t>
            </w:r>
            <w:r>
              <w:rPr>
                <w:rFonts w:hint="eastAsia"/>
              </w:rPr>
              <w:t>体系文件基本受控，存在问题：</w:t>
            </w:r>
            <w:r>
              <w:rPr>
                <w:rFonts w:hint="eastAsia"/>
                <w:u w:val="single"/>
              </w:rPr>
              <w:t xml:space="preserve">                           </w:t>
            </w:r>
          </w:p>
          <w:p>
            <w:pPr>
              <w:shd w:val="clear" w:color="auto" w:fill="F4B8FF"/>
            </w:pPr>
            <w:r>
              <w:rPr>
                <w:rFonts w:hint="eastAsia"/>
              </w:rPr>
              <w:t>对</w:t>
            </w:r>
            <w:r>
              <w:t>食品安全</w:t>
            </w:r>
            <w:r>
              <w:rPr>
                <w:rFonts w:hint="eastAsia"/>
              </w:rPr>
              <w:t>相关的外来文件（法律法规、产品标准）进行了识别和贯彻。</w:t>
            </w:r>
          </w:p>
          <w:p>
            <w:pPr>
              <w:shd w:val="clear" w:color="auto" w:fill="F4B8FF"/>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F4B8FF"/>
            </w:pPr>
          </w:p>
          <w:p>
            <w:pPr>
              <w:shd w:val="clear" w:color="auto" w:fill="F4B8FF"/>
            </w:pPr>
            <w:r>
              <w:rPr>
                <w:rFonts w:hint="eastAsia"/>
              </w:rPr>
              <w:t>对FSMS和产品相关的运行记录进行了保留、储存、保护、检索查询、处置等管理。</w:t>
            </w:r>
          </w:p>
          <w:p>
            <w:pPr>
              <w:shd w:val="clear" w:color="auto" w:fill="F4B8FF"/>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restart"/>
            <w:shd w:val="clear" w:color="auto" w:fill="F4B8FF"/>
          </w:tcPr>
          <w:p>
            <w:pPr>
              <w:shd w:val="clear" w:color="auto" w:fill="F4B8FF"/>
            </w:pPr>
            <w:r>
              <w:rPr>
                <w:rFonts w:hint="eastAsia"/>
              </w:rPr>
              <w:t>运行</w:t>
            </w:r>
          </w:p>
        </w:tc>
        <w:tc>
          <w:tcPr>
            <w:tcW w:w="9282" w:type="dxa"/>
            <w:shd w:val="clear" w:color="auto" w:fill="F4B8FF"/>
          </w:tcPr>
          <w:p>
            <w:pPr>
              <w:shd w:val="clear" w:color="auto" w:fill="F4B8FF"/>
            </w:pPr>
            <w:r>
              <w:rPr>
                <w:rFonts w:hint="eastAsia"/>
              </w:rPr>
              <w:t>组织为对安全产品和服务提供满足的要求，已对产品和服务提供的过程（见4.4）进行策划、实施和控制。策划文件包括：</w:t>
            </w:r>
          </w:p>
          <w:p>
            <w:pPr>
              <w:shd w:val="clear" w:color="auto" w:fill="F4B8FF"/>
              <w:ind w:firstLine="210" w:firstLineChars="100"/>
            </w:pPr>
            <w:r>
              <w:rPr>
                <w:rFonts w:hint="eastAsia"/>
              </w:rPr>
              <w:t xml:space="preserve">☑工艺流程图 ☑作业文件  </w:t>
            </w:r>
            <w:r>
              <w:rPr>
                <w:rFonts w:hint="eastAsia"/>
              </w:rPr>
              <w:sym w:font="Wingdings" w:char="00A8"/>
            </w:r>
            <w:r>
              <w:rPr>
                <w:rFonts w:hint="eastAsia"/>
              </w:rPr>
              <w:t xml:space="preserve">检测计划   </w:t>
            </w:r>
            <w:r>
              <w:rPr>
                <w:rFonts w:hint="eastAsia"/>
              </w:rPr>
              <w:sym w:font="Wingdings" w:char="00FE"/>
            </w:r>
            <w:r>
              <w:rPr>
                <w:rFonts w:hint="eastAsia"/>
              </w:rPr>
              <w:t xml:space="preserve">接收准则  </w:t>
            </w:r>
            <w:r>
              <w:rPr>
                <w:rFonts w:hint="eastAsia"/>
                <w:lang w:eastAsia="zh-CN"/>
              </w:rPr>
              <w:t>□</w:t>
            </w:r>
            <w:r>
              <w:rPr>
                <w:rFonts w:hint="eastAsia"/>
              </w:rPr>
              <w:t xml:space="preserve">外包控制要求  </w:t>
            </w:r>
          </w:p>
          <w:p>
            <w:pPr>
              <w:shd w:val="clear" w:color="auto" w:fill="F4B8FF"/>
              <w:ind w:firstLine="210" w:firstLineChars="100"/>
            </w:pPr>
            <w:r>
              <w:rPr>
                <w:rFonts w:hint="eastAsia"/>
                <w:lang w:eastAsia="zh-CN"/>
              </w:rPr>
              <w:sym w:font="Wingdings 2" w:char="0052"/>
            </w:r>
            <w:r>
              <w:rPr>
                <w:rFonts w:hint="eastAsia"/>
                <w:lang w:val="en-US" w:eastAsia="zh-CN"/>
              </w:rPr>
              <w:t>前</w:t>
            </w:r>
            <w:r>
              <w:rPr>
                <w:rFonts w:hint="eastAsia"/>
              </w:rPr>
              <w:t>提方案 ☑</w:t>
            </w:r>
            <w:r>
              <w:rPr>
                <w:rFonts w:hint="eastAsia"/>
                <w:lang w:val="en-US" w:eastAsia="zh-CN"/>
              </w:rPr>
              <w:t>危害控制</w:t>
            </w:r>
            <w:r>
              <w:rPr>
                <w:rFonts w:hint="eastAsia"/>
              </w:rPr>
              <w:t xml:space="preserve">计划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highlight w:val="none"/>
              </w:rPr>
            </w:pPr>
            <w:r>
              <w:rPr>
                <w:rFonts w:hint="eastAsia"/>
                <w:highlight w:val="none"/>
              </w:rPr>
              <w:t>组织建立、实施、保持和更新PRP，以便于防止和/或减少产品、产品加工和工作环境中的污染物（包括食品安全危害）。</w:t>
            </w:r>
          </w:p>
          <w:p>
            <w:pPr>
              <w:shd w:val="clear" w:color="auto" w:fill="F4B8FF"/>
              <w:rPr>
                <w:highlight w:val="none"/>
              </w:rPr>
            </w:pPr>
            <w:r>
              <w:rPr>
                <w:rFonts w:hint="eastAsia"/>
                <w:highlight w:val="none"/>
              </w:rPr>
              <w:t>组织的《前提方案》时参照法规：</w:t>
            </w:r>
          </w:p>
          <w:p>
            <w:pPr>
              <w:shd w:val="clear" w:color="auto" w:fill="F4B8FF"/>
              <w:rPr>
                <w:rFonts w:hint="eastAsia"/>
                <w:lang w:val="en-US" w:eastAsia="zh-CN"/>
              </w:rPr>
            </w:pPr>
            <w:r>
              <w:rPr>
                <w:rFonts w:hint="eastAsia"/>
                <w:highlight w:val="none"/>
              </w:rPr>
              <w:t>☑</w:t>
            </w:r>
            <w:r>
              <w:rPr>
                <w:rFonts w:hint="eastAsia"/>
                <w:highlight w:val="none"/>
                <w:u w:val="single"/>
              </w:rPr>
              <w:t xml:space="preserve"> 《餐饮服务食品安全操作规范》</w:t>
            </w:r>
            <w:r>
              <w:rPr>
                <w:rFonts w:hint="eastAsia"/>
                <w:highlight w:val="none"/>
                <w:u w:val="single"/>
                <w:lang w:eastAsia="zh-CN"/>
              </w:rPr>
              <w:t>、</w:t>
            </w:r>
            <w:r>
              <w:rPr>
                <w:rFonts w:hint="eastAsia"/>
                <w:highlight w:val="none"/>
                <w:u w:val="single"/>
              </w:rPr>
              <w:t xml:space="preserve">GB/T 27306-2008 《食品安全管理体系 餐饮业要求》 </w:t>
            </w:r>
            <w:r>
              <w:rPr>
                <w:rFonts w:hint="eastAsia"/>
                <w:highlight w:val="none"/>
                <w:u w:val="single"/>
                <w:lang w:eastAsia="zh-CN"/>
              </w:rPr>
              <w:t>、</w:t>
            </w:r>
            <w:r>
              <w:rPr>
                <w:rFonts w:hint="eastAsia"/>
                <w:highlight w:val="none"/>
                <w:u w:val="single"/>
                <w:lang w:val="en-US" w:eastAsia="zh-CN"/>
              </w:rPr>
              <w:t>T/CCAA 29-2016 《食品安全管理体系 食品批发和零售企业要求》、</w:t>
            </w:r>
            <w:r>
              <w:rPr>
                <w:rFonts w:hint="eastAsia"/>
                <w:color w:val="000000"/>
                <w:szCs w:val="21"/>
                <w:highlight w:val="none"/>
                <w:u w:val="single"/>
              </w:rPr>
              <w:t>GB 31621-2014 《食品安全国家标准 食品经营过程卫生规范》</w:t>
            </w:r>
            <w:r>
              <w:rPr>
                <w:rFonts w:hint="eastAsia"/>
                <w:color w:val="000000"/>
                <w:szCs w:val="21"/>
                <w:highlight w:val="none"/>
                <w:u w:val="single"/>
                <w:lang w:eastAsia="zh-CN"/>
              </w:rPr>
              <w:t>、</w:t>
            </w:r>
          </w:p>
          <w:p>
            <w:pPr>
              <w:shd w:val="clear" w:color="auto" w:fill="F4B8FF"/>
              <w:rPr>
                <w:highlight w:val="none"/>
              </w:rPr>
            </w:pPr>
            <w:r>
              <w:rPr>
                <w:rFonts w:hint="eastAsia"/>
                <w:highlight w:val="none"/>
                <w:lang w:eastAsia="zh-CN"/>
              </w:rPr>
              <w:sym w:font="Wingdings 2" w:char="0052"/>
            </w:r>
            <w:r>
              <w:rPr>
                <w:rFonts w:hint="eastAsia"/>
                <w:highlight w:val="none"/>
              </w:rPr>
              <w:t xml:space="preserve"> 行业相关规范：</w:t>
            </w:r>
          </w:p>
          <w:p>
            <w:pPr>
              <w:shd w:val="clear" w:color="auto" w:fill="F4B8FF"/>
            </w:pPr>
            <w:r>
              <w:rPr>
                <w:rFonts w:hint="eastAsia"/>
                <w:highlight w:val="none"/>
              </w:rPr>
              <w:t xml:space="preserve">是否获得食品安全小组的批准  ☑是   </w:t>
            </w:r>
            <w:r>
              <w:rPr>
                <w:rFonts w:hint="eastAsia"/>
                <w:highlight w:val="none"/>
              </w:rPr>
              <w:sym w:font="Wingdings" w:char="00A8"/>
            </w:r>
            <w:r>
              <w:rPr>
                <w:rFonts w:hint="eastAsia"/>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u w:val="single"/>
              </w:rPr>
            </w:pPr>
            <w:r>
              <w:rPr>
                <w:rFonts w:hint="eastAsia"/>
              </w:rPr>
              <w:t xml:space="preserve">《前提方案》的内容包括：☑内容全面   </w:t>
            </w:r>
            <w:r>
              <w:rPr>
                <w:rFonts w:hint="eastAsia"/>
              </w:rPr>
              <w:sym w:font="Wingdings" w:char="00A8"/>
            </w:r>
            <w:r>
              <w:rPr>
                <w:rFonts w:hint="eastAsia"/>
              </w:rPr>
              <w:t>内容不全面，说明：</w:t>
            </w:r>
            <w:r>
              <w:rPr>
                <w:rFonts w:hint="eastAsia"/>
                <w:u w:val="single"/>
              </w:rPr>
              <w:t xml:space="preserve">                    </w:t>
            </w:r>
          </w:p>
          <w:p>
            <w:pPr>
              <w:shd w:val="clear" w:color="auto" w:fill="F4B8FF"/>
            </w:pPr>
            <w:r>
              <w:t>a) 建筑物和相关设施的构造与布局；</w:t>
            </w:r>
            <w:r>
              <w:rPr>
                <w:rFonts w:hint="eastAsia"/>
              </w:rPr>
              <w:t xml:space="preserve">                          ☑有   </w:t>
            </w:r>
            <w:r>
              <w:rPr>
                <w:rFonts w:hint="eastAsia"/>
              </w:rPr>
              <w:sym w:font="Wingdings" w:char="00A8"/>
            </w:r>
            <w:r>
              <w:rPr>
                <w:rFonts w:hint="eastAsia"/>
              </w:rPr>
              <w:t>无</w:t>
            </w:r>
          </w:p>
          <w:p>
            <w:pPr>
              <w:shd w:val="clear" w:color="auto" w:fill="F4B8FF"/>
              <w:rPr>
                <w:rFonts w:hint="eastAsia"/>
              </w:rPr>
            </w:pPr>
            <w:r>
              <w:t>b) 包括工作空间和员工设施在内的厂房布局；</w:t>
            </w:r>
            <w:r>
              <w:rPr>
                <w:rFonts w:hint="eastAsia"/>
              </w:rPr>
              <w:t xml:space="preserve">                  ☑有   </w:t>
            </w:r>
            <w:r>
              <w:rPr>
                <w:rFonts w:hint="eastAsia"/>
              </w:rPr>
              <w:sym w:font="Wingdings" w:char="00A8"/>
            </w:r>
            <w:r>
              <w:rPr>
                <w:rFonts w:hint="eastAsia"/>
              </w:rPr>
              <w:t>无</w:t>
            </w:r>
          </w:p>
          <w:p>
            <w:pPr>
              <w:shd w:val="clear" w:color="auto" w:fill="F4B8FF"/>
            </w:pPr>
            <w:r>
              <w:t>c) 空气、水、能源和其他基础条件的供给；</w:t>
            </w:r>
            <w:r>
              <w:rPr>
                <w:rFonts w:hint="eastAsia"/>
              </w:rPr>
              <w:t xml:space="preserve">                     ☑有   </w:t>
            </w:r>
            <w:r>
              <w:rPr>
                <w:rFonts w:hint="eastAsia"/>
              </w:rPr>
              <w:sym w:font="Wingdings" w:char="00A8"/>
            </w:r>
            <w:r>
              <w:rPr>
                <w:rFonts w:hint="eastAsia"/>
              </w:rPr>
              <w:t>无</w:t>
            </w:r>
          </w:p>
          <w:p>
            <w:pPr>
              <w:shd w:val="clear" w:color="auto" w:fill="F4B8FF"/>
              <w:rPr>
                <w:rFonts w:hint="eastAsia"/>
              </w:rPr>
            </w:pPr>
            <w:r>
              <w:t>d) 包括虫害控制、 废弃物和污水处理在内的支持性服务；</w:t>
            </w:r>
            <w:r>
              <w:rPr>
                <w:rFonts w:hint="eastAsia"/>
              </w:rPr>
              <w:t xml:space="preserve">       ☑有   </w:t>
            </w:r>
            <w:r>
              <w:rPr>
                <w:rFonts w:hint="eastAsia"/>
              </w:rPr>
              <w:sym w:font="Wingdings" w:char="00A8"/>
            </w:r>
            <w:r>
              <w:rPr>
                <w:rFonts w:hint="eastAsia"/>
              </w:rPr>
              <w:t>无</w:t>
            </w:r>
          </w:p>
          <w:p>
            <w:pPr>
              <w:spacing w:after="0" w:line="360" w:lineRule="auto"/>
              <w:rPr>
                <w:rFonts w:hint="default" w:ascii="方正仿宋简体" w:eastAsia="方正仿宋简体"/>
                <w:b/>
                <w:color w:val="FF0000"/>
                <w:u w:val="single"/>
                <w:lang w:val="en-US" w:eastAsia="zh-CN"/>
              </w:rPr>
            </w:pPr>
            <w:r>
              <w:rPr>
                <w:rFonts w:ascii="方正仿宋简体" w:eastAsia="方正仿宋简体"/>
                <w:b/>
                <w:color w:val="FF0000"/>
              </w:rPr>
              <w:t xml:space="preserve"> </w:t>
            </w:r>
            <w:r>
              <w:rPr>
                <w:rFonts w:ascii="方正仿宋简体" w:eastAsia="方正仿宋简体"/>
                <w:b/>
                <w:color w:val="FF0000"/>
                <w:u w:val="single"/>
              </w:rPr>
              <w:t xml:space="preserve">  </w:t>
            </w:r>
            <w:r>
              <w:rPr>
                <w:rFonts w:hint="eastAsia" w:ascii="方正仿宋简体" w:eastAsia="方正仿宋简体"/>
                <w:b/>
                <w:color w:val="FF0000"/>
                <w:u w:val="single"/>
              </w:rPr>
              <w:t>现场查看虫鼠害防治情况：入口处无虫蝇防护措施，后厨配备的灭蝇灯没有开启；现场未见鼠害防治措施。</w:t>
            </w:r>
            <w:r>
              <w:rPr>
                <w:rFonts w:hint="eastAsia" w:ascii="方正仿宋简体" w:eastAsia="方正仿宋简体"/>
                <w:b/>
                <w:color w:val="FF0000"/>
                <w:u w:val="single"/>
                <w:lang w:val="en-US" w:eastAsia="zh-CN"/>
              </w:rPr>
              <w:t>见不符合项报告02</w:t>
            </w:r>
          </w:p>
          <w:p>
            <w:pPr>
              <w:shd w:val="clear" w:color="auto" w:fill="F4B8FF"/>
              <w:rPr>
                <w:rFonts w:hint="eastAsia"/>
              </w:rPr>
            </w:pPr>
            <w:r>
              <w:t>e) 设备的适宜性， 及其清洁、 保养和预防性维护的可实现性；</w:t>
            </w:r>
            <w:r>
              <w:rPr>
                <w:rFonts w:hint="eastAsia"/>
              </w:rPr>
              <w:t xml:space="preserve">  ☑有   </w:t>
            </w:r>
            <w:r>
              <w:rPr>
                <w:rFonts w:hint="eastAsia"/>
              </w:rPr>
              <w:sym w:font="Wingdings" w:char="00A8"/>
            </w:r>
            <w:r>
              <w:rPr>
                <w:rFonts w:hint="eastAsia"/>
              </w:rPr>
              <w:t>无</w:t>
            </w:r>
          </w:p>
          <w:p>
            <w:pPr>
              <w:shd w:val="clear" w:color="auto" w:fill="F4B8FF"/>
              <w:rPr>
                <w:rFonts w:hint="eastAsia"/>
              </w:rPr>
            </w:pPr>
            <w:r>
              <w:t>f) 供应商保证过程（如原料、 辅料、 化学品和包装材料） ；</w:t>
            </w:r>
            <w:r>
              <w:rPr>
                <w:rFonts w:hint="eastAsia"/>
              </w:rPr>
              <w:t xml:space="preserve">   ☑</w:t>
            </w:r>
            <w:r>
              <w:rPr>
                <w:rFonts w:hint="eastAsia"/>
              </w:rPr>
              <w:sym w:font="Wingdings" w:char="00A8"/>
            </w:r>
            <w:r>
              <w:rPr>
                <w:rFonts w:hint="eastAsia"/>
              </w:rPr>
              <w:t xml:space="preserve">有   </w:t>
            </w:r>
            <w:r>
              <w:rPr>
                <w:rFonts w:hint="eastAsia"/>
              </w:rPr>
              <w:sym w:font="Wingdings" w:char="00A8"/>
            </w:r>
            <w:r>
              <w:rPr>
                <w:rFonts w:hint="eastAsia"/>
              </w:rPr>
              <w:t>无</w:t>
            </w:r>
          </w:p>
          <w:p>
            <w:pPr>
              <w:shd w:val="clear" w:color="auto" w:fill="F4B8FF"/>
              <w:rPr>
                <w:rFonts w:hint="eastAsia"/>
              </w:rPr>
            </w:pPr>
            <w:r>
              <w:t>g) 来料的接收、储存、发运、运输和产品的搬运；</w:t>
            </w:r>
            <w:r>
              <w:rPr>
                <w:rFonts w:hint="eastAsia"/>
              </w:rPr>
              <w:t xml:space="preserve">              </w:t>
            </w:r>
            <w:r>
              <w:rPr>
                <w:rFonts w:hint="eastAsia"/>
                <w:lang w:eastAsia="zh-CN"/>
              </w:rPr>
              <w:sym w:font="Wingdings 2" w:char="0052"/>
            </w:r>
            <w:r>
              <w:rPr>
                <w:rFonts w:hint="eastAsia"/>
              </w:rPr>
              <w:t xml:space="preserve">有   </w:t>
            </w:r>
            <w:r>
              <w:rPr>
                <w:rFonts w:hint="eastAsia"/>
              </w:rPr>
              <w:sym w:font="Wingdings" w:char="00A8"/>
            </w:r>
            <w:r>
              <w:rPr>
                <w:rFonts w:hint="eastAsia"/>
              </w:rPr>
              <w:t>无</w:t>
            </w:r>
          </w:p>
          <w:p>
            <w:pPr>
              <w:spacing w:after="0" w:line="360" w:lineRule="auto"/>
              <w:rPr>
                <w:rFonts w:hint="eastAsia"/>
                <w:u w:val="single"/>
                <w:lang w:eastAsia="zh-CN"/>
              </w:rPr>
            </w:pPr>
            <w:r>
              <w:rPr>
                <w:rFonts w:ascii="方正仿宋简体" w:eastAsia="方正仿宋简体"/>
                <w:b/>
                <w:u w:val="single"/>
              </w:rPr>
              <w:t xml:space="preserve">  </w:t>
            </w:r>
            <w:r>
              <w:rPr>
                <w:rFonts w:hint="eastAsia" w:ascii="方正仿宋简体" w:eastAsia="方正仿宋简体"/>
                <w:b/>
                <w:color w:val="FF0000"/>
                <w:u w:val="single"/>
              </w:rPr>
              <w:t>未提供冷藏库和冷冻库温度监控记录；</w:t>
            </w:r>
            <w:r>
              <w:rPr>
                <w:rFonts w:hint="eastAsia" w:ascii="方正仿宋简体" w:eastAsia="方正仿宋简体"/>
                <w:b/>
                <w:color w:val="FF0000"/>
                <w:u w:val="single"/>
                <w:lang w:val="en-US" w:eastAsia="zh-CN"/>
              </w:rPr>
              <w:t>见不符合项报告02</w:t>
            </w:r>
          </w:p>
          <w:p>
            <w:pPr>
              <w:shd w:val="clear" w:color="auto" w:fill="F4B8FF"/>
            </w:pPr>
            <w:r>
              <w:t>h) 防止交叉污染的措施；</w:t>
            </w:r>
            <w:r>
              <w:rPr>
                <w:rFonts w:hint="eastAsia"/>
              </w:rPr>
              <w:t xml:space="preserve">                                    ☑有   </w:t>
            </w:r>
            <w:r>
              <w:rPr>
                <w:rFonts w:hint="eastAsia"/>
              </w:rPr>
              <w:sym w:font="Wingdings" w:char="00A8"/>
            </w:r>
            <w:r>
              <w:rPr>
                <w:rFonts w:hint="eastAsia"/>
              </w:rPr>
              <w:t>无</w:t>
            </w:r>
          </w:p>
          <w:p>
            <w:pPr>
              <w:shd w:val="clear" w:color="auto" w:fill="F4B8FF"/>
            </w:pPr>
            <w:r>
              <w:t>i) 清洁和消毒；</w:t>
            </w:r>
            <w:r>
              <w:rPr>
                <w:rFonts w:hint="eastAsia"/>
              </w:rPr>
              <w:t xml:space="preserve">                                            ☑有   </w:t>
            </w:r>
            <w:r>
              <w:rPr>
                <w:rFonts w:hint="eastAsia"/>
              </w:rPr>
              <w:sym w:font="Wingdings" w:char="00A8"/>
            </w:r>
            <w:r>
              <w:rPr>
                <w:rFonts w:hint="eastAsia"/>
              </w:rPr>
              <w:t>无</w:t>
            </w:r>
          </w:p>
          <w:p>
            <w:pPr>
              <w:shd w:val="clear" w:color="auto" w:fill="F4B8FF"/>
            </w:pPr>
            <w:r>
              <w:t>j) 人员卫生；</w:t>
            </w:r>
            <w:r>
              <w:rPr>
                <w:rFonts w:hint="eastAsia"/>
              </w:rPr>
              <w:t xml:space="preserve">                                               ☑有   </w:t>
            </w:r>
            <w:r>
              <w:rPr>
                <w:rFonts w:hint="eastAsia"/>
              </w:rPr>
              <w:sym w:font="Wingdings" w:char="00A8"/>
            </w:r>
            <w:r>
              <w:rPr>
                <w:rFonts w:hint="eastAsia"/>
              </w:rPr>
              <w:t>无</w:t>
            </w:r>
          </w:p>
          <w:p>
            <w:pPr>
              <w:shd w:val="clear" w:color="auto" w:fill="F4B8FF"/>
            </w:pPr>
            <w:r>
              <w:t>k) 产品信息/消费者意识；</w:t>
            </w:r>
            <w:r>
              <w:rPr>
                <w:rFonts w:hint="eastAsia"/>
              </w:rPr>
              <w:t xml:space="preserve">                                    ☑有   </w:t>
            </w:r>
            <w:r>
              <w:rPr>
                <w:rFonts w:hint="eastAsia"/>
              </w:rPr>
              <w:sym w:font="Wingdings" w:char="00A8"/>
            </w:r>
            <w:r>
              <w:rPr>
                <w:rFonts w:hint="eastAsia"/>
              </w:rPr>
              <w:t>无</w:t>
            </w:r>
          </w:p>
          <w:p>
            <w:pPr>
              <w:shd w:val="clear" w:color="auto" w:fill="F4B8FF"/>
            </w:pPr>
            <w:r>
              <w:t>l) 其他有关方面。</w:t>
            </w:r>
            <w:r>
              <w:rPr>
                <w:rFonts w:hint="eastAsia"/>
              </w:rPr>
              <w:t xml:space="preserve">                                           ☑有   </w:t>
            </w:r>
            <w:r>
              <w:rPr>
                <w:rFonts w:hint="eastAsia"/>
              </w:rPr>
              <w:sym w:font="Wingdings" w:char="00A8"/>
            </w:r>
            <w:r>
              <w:rPr>
                <w:rFonts w:hint="eastAsia"/>
              </w:rPr>
              <w:t>无</w:t>
            </w:r>
          </w:p>
          <w:p>
            <w:pPr>
              <w:shd w:val="clear" w:color="auto" w:fill="F4B8FF"/>
            </w:pPr>
            <w:r>
              <w:t>规定PRP的选择、建立、适用的监测和验证的文件化信息。</w:t>
            </w:r>
            <w:r>
              <w:rPr>
                <w:rFonts w:hint="eastAsia"/>
              </w:rPr>
              <w:t xml:space="preserve">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pPr>
              <w:shd w:val="clear" w:color="auto" w:fill="F4B8FF"/>
            </w:pPr>
            <w:r>
              <w:t>a）唯一地识别来自供应商的来料</w:t>
            </w:r>
            <w:r>
              <w:rPr>
                <w:rFonts w:hint="eastAsia"/>
              </w:rPr>
              <w:t xml:space="preserve">                     ☑是   </w:t>
            </w:r>
            <w:r>
              <w:rPr>
                <w:rFonts w:hint="eastAsia"/>
              </w:rPr>
              <w:sym w:font="Wingdings" w:char="00A8"/>
            </w:r>
            <w:r>
              <w:rPr>
                <w:rFonts w:hint="eastAsia"/>
              </w:rPr>
              <w:t>否</w:t>
            </w:r>
          </w:p>
          <w:p>
            <w:pPr>
              <w:shd w:val="clear" w:color="auto" w:fill="F4B8FF"/>
            </w:pPr>
            <w:r>
              <w:t>b）接收物料、配料、中间产品批量与最终产品的关系</w:t>
            </w:r>
            <w:r>
              <w:rPr>
                <w:rFonts w:hint="eastAsia"/>
              </w:rPr>
              <w:t xml:space="preserve">   ☑是   </w:t>
            </w:r>
            <w:r>
              <w:rPr>
                <w:rFonts w:hint="eastAsia"/>
              </w:rPr>
              <w:sym w:font="Wingdings" w:char="00A8"/>
            </w:r>
            <w:r>
              <w:rPr>
                <w:rFonts w:hint="eastAsia"/>
              </w:rPr>
              <w:t>否</w:t>
            </w:r>
          </w:p>
          <w:p>
            <w:pPr>
              <w:shd w:val="clear" w:color="auto" w:fill="F4B8FF"/>
              <w:rPr>
                <w:rFonts w:hint="eastAsia"/>
                <w:lang w:eastAsia="zh-CN"/>
              </w:rPr>
            </w:pPr>
            <w:r>
              <w:t>c）材料/产品的返工</w:t>
            </w:r>
            <w:r>
              <w:rPr>
                <w:rFonts w:hint="eastAsia"/>
              </w:rPr>
              <w:t xml:space="preserve">                                </w:t>
            </w:r>
            <w:r>
              <w:rPr>
                <w:rFonts w:hint="eastAsia"/>
                <w:lang w:eastAsia="zh-CN"/>
              </w:rPr>
              <w:t>□</w:t>
            </w:r>
            <w:r>
              <w:rPr>
                <w:rFonts w:hint="eastAsia"/>
              </w:rPr>
              <w:t xml:space="preserve">是   </w:t>
            </w:r>
            <w:r>
              <w:rPr>
                <w:rFonts w:hint="eastAsia"/>
              </w:rPr>
              <w:sym w:font="Wingdings" w:char="00A8"/>
            </w:r>
            <w:r>
              <w:rPr>
                <w:rFonts w:hint="eastAsia"/>
              </w:rPr>
              <w:t>否</w:t>
            </w:r>
            <w:r>
              <w:rPr>
                <w:rFonts w:hint="eastAsia"/>
                <w:lang w:eastAsia="zh-CN"/>
              </w:rPr>
              <w:t>（</w:t>
            </w:r>
            <w:r>
              <w:rPr>
                <w:rFonts w:hint="eastAsia"/>
                <w:lang w:val="en-US" w:eastAsia="zh-CN"/>
              </w:rPr>
              <w:t>不适用</w:t>
            </w:r>
            <w:r>
              <w:rPr>
                <w:rFonts w:hint="eastAsia"/>
                <w:lang w:eastAsia="zh-CN"/>
              </w:rPr>
              <w:t>）</w:t>
            </w:r>
          </w:p>
          <w:p>
            <w:pPr>
              <w:shd w:val="clear" w:color="auto" w:fill="F4B8FF"/>
            </w:pPr>
            <w:r>
              <w:rPr>
                <w:rFonts w:hint="eastAsia"/>
              </w:rPr>
              <w:t>d）</w:t>
            </w:r>
            <w:r>
              <w:t>最终产品分销路线的第一阶段。</w:t>
            </w:r>
            <w:r>
              <w:rPr>
                <w:rFonts w:hint="eastAsia"/>
              </w:rPr>
              <w:t xml:space="preserve">                   ☑是   </w:t>
            </w:r>
            <w:r>
              <w:rPr>
                <w:rFonts w:hint="eastAsia"/>
              </w:rPr>
              <w:sym w:font="Wingdings" w:char="00A8"/>
            </w:r>
            <w:r>
              <w:rPr>
                <w:rFonts w:hint="eastAsia"/>
              </w:rPr>
              <w:t>否</w:t>
            </w:r>
          </w:p>
          <w:p>
            <w:pPr>
              <w:shd w:val="clear" w:color="auto" w:fill="F4B8FF"/>
              <w:rPr>
                <w:rFonts w:hint="eastAsia"/>
                <w:lang w:val="en-US" w:eastAsia="zh-CN"/>
              </w:rPr>
            </w:pPr>
            <w:r>
              <w:rPr>
                <w:rFonts w:hint="eastAsia"/>
                <w:lang w:val="en-US" w:eastAsia="zh-CN"/>
              </w:rPr>
              <w:t>对于热食类食品制售：</w:t>
            </w:r>
          </w:p>
          <w:p>
            <w:pPr>
              <w:shd w:val="clear" w:color="auto" w:fill="F4B8FF"/>
            </w:pPr>
            <w:r>
              <w:rPr>
                <w:rFonts w:hint="eastAsia"/>
              </w:rPr>
              <w:t xml:space="preserve">组织的产品保质期为 </w:t>
            </w:r>
            <w:r>
              <w:rPr>
                <w:rFonts w:hint="eastAsia"/>
                <w:lang w:val="en-US" w:eastAsia="zh-CN"/>
              </w:rPr>
              <w:t>4小时； XXX</w:t>
            </w:r>
            <w:r>
              <w:rPr>
                <w:rFonts w:hint="eastAsia"/>
              </w:rPr>
              <w:t>个月；</w:t>
            </w:r>
          </w:p>
          <w:p>
            <w:pPr>
              <w:shd w:val="clear" w:color="auto" w:fill="F4B8FF"/>
            </w:pPr>
            <w:r>
              <w:t>可追溯性系统证据的文件化信息</w:t>
            </w:r>
            <w:r>
              <w:rPr>
                <w:rFonts w:hint="eastAsia"/>
              </w:rPr>
              <w:t>，</w:t>
            </w:r>
            <w:r>
              <w:t>保留期</w:t>
            </w:r>
            <w:r>
              <w:rPr>
                <w:rFonts w:hint="eastAsia"/>
              </w:rPr>
              <w:t xml:space="preserve">限为 </w:t>
            </w:r>
            <w:r>
              <w:rPr>
                <w:rFonts w:hint="eastAsia"/>
                <w:lang w:val="en-US" w:eastAsia="zh-CN"/>
              </w:rPr>
              <w:t xml:space="preserve">24 </w:t>
            </w:r>
            <w:r>
              <w:rPr>
                <w:rFonts w:hint="eastAsia"/>
              </w:rPr>
              <w:t>个月</w:t>
            </w:r>
            <w:r>
              <w:t>。</w:t>
            </w:r>
          </w:p>
          <w:p>
            <w:pPr>
              <w:shd w:val="clear" w:color="auto" w:fill="F4B8FF"/>
            </w:pPr>
            <w:r>
              <w:t>组织</w:t>
            </w:r>
            <w:r>
              <w:rPr>
                <w:rFonts w:hint="eastAsia"/>
              </w:rPr>
              <w:t xml:space="preserve">于 </w:t>
            </w:r>
            <w:r>
              <w:rPr>
                <w:rFonts w:hint="eastAsia"/>
                <w:u w:val="single"/>
                <w:lang w:val="en-US" w:eastAsia="zh-CN"/>
              </w:rPr>
              <w:t>2021</w:t>
            </w:r>
            <w:r>
              <w:rPr>
                <w:rFonts w:hint="eastAsia"/>
                <w:u w:val="single"/>
              </w:rPr>
              <w:t xml:space="preserve">  年 </w:t>
            </w:r>
            <w:r>
              <w:rPr>
                <w:rFonts w:hint="eastAsia"/>
                <w:u w:val="single"/>
                <w:lang w:val="en-US" w:eastAsia="zh-CN"/>
              </w:rPr>
              <w:t>5</w:t>
            </w:r>
            <w:r>
              <w:rPr>
                <w:rFonts w:hint="eastAsia"/>
                <w:u w:val="single"/>
              </w:rPr>
              <w:t xml:space="preserve"> 月</w:t>
            </w:r>
            <w:r>
              <w:rPr>
                <w:rFonts w:hint="eastAsia"/>
                <w:u w:val="single"/>
                <w:lang w:val="en-US" w:eastAsia="zh-CN"/>
              </w:rPr>
              <w:t xml:space="preserve">25 </w:t>
            </w:r>
            <w:r>
              <w:rPr>
                <w:rFonts w:hint="eastAsia"/>
                <w:u w:val="single"/>
              </w:rPr>
              <w:t>日</w:t>
            </w:r>
            <w:r>
              <w:rPr>
                <w:rFonts w:hint="eastAsia"/>
              </w:rPr>
              <w:t>，进行了</w:t>
            </w:r>
            <w:r>
              <w:t>可追溯性体系的有效性</w:t>
            </w:r>
            <w:r>
              <w:rPr>
                <w:rFonts w:hint="eastAsia"/>
              </w:rPr>
              <w:t>的演练</w:t>
            </w:r>
            <w:r>
              <w:t>。</w:t>
            </w:r>
          </w:p>
          <w:p>
            <w:pPr>
              <w:shd w:val="clear" w:color="auto" w:fill="F4B8FF"/>
            </w:pPr>
          </w:p>
          <w:p>
            <w:pPr>
              <w:shd w:val="clear" w:color="auto" w:fill="F4B8FF"/>
              <w:jc w:val="left"/>
            </w:pPr>
            <w:r>
              <w:rPr>
                <w:rFonts w:hint="eastAsia"/>
              </w:rPr>
              <w:t>组织在生产和服务提供的整个过程中对产品和监视和测量状态进行标识和追溯。</w:t>
            </w:r>
          </w:p>
          <w:p>
            <w:pPr>
              <w:shd w:val="clear" w:color="auto" w:fill="F4B8FF"/>
              <w:jc w:val="left"/>
              <w:rPr>
                <w:rFonts w:hint="eastAsia"/>
              </w:rPr>
            </w:pPr>
            <w:r>
              <w:rPr>
                <w:rFonts w:hint="eastAsia"/>
              </w:rPr>
              <w:t>采用的标识方式：</w:t>
            </w:r>
            <w:r>
              <w:rPr>
                <w:rFonts w:hint="eastAsia"/>
                <w:lang w:eastAsia="zh-CN"/>
              </w:rPr>
              <w:sym w:font="Wingdings 2" w:char="0052"/>
            </w:r>
            <w:r>
              <w:rPr>
                <w:rFonts w:hint="eastAsia"/>
              </w:rPr>
              <w:t xml:space="preserve">标签 </w:t>
            </w:r>
            <w:r>
              <w:rPr>
                <w:rFonts w:hint="eastAsia"/>
                <w:lang w:eastAsia="zh-CN"/>
              </w:rPr>
              <w:sym w:font="Wingdings 2" w:char="0052"/>
            </w:r>
            <w:r>
              <w:rPr>
                <w:rFonts w:hint="eastAsia"/>
              </w:rPr>
              <w:t xml:space="preserve">标牌 </w:t>
            </w:r>
            <w:r>
              <w:rPr>
                <w:rFonts w:hint="eastAsia"/>
              </w:rPr>
              <w:sym w:font="Wingdings" w:char="00FE"/>
            </w:r>
            <w:r>
              <w:rPr>
                <w:rFonts w:hint="eastAsia"/>
              </w:rPr>
              <w:t xml:space="preserve">区域 </w:t>
            </w:r>
            <w:r>
              <w:rPr>
                <w:rFonts w:hint="eastAsia"/>
              </w:rPr>
              <w:sym w:font="Wingdings" w:char="00FE"/>
            </w:r>
            <w:r>
              <w:rPr>
                <w:rFonts w:hint="eastAsia"/>
                <w:lang w:val="en-US" w:eastAsia="zh-CN"/>
              </w:rPr>
              <w:t xml:space="preserve">周转筐颜色 </w:t>
            </w:r>
            <w:r>
              <w:rPr>
                <w:rFonts w:hint="eastAsia"/>
              </w:rPr>
              <w:sym w:font="Wingdings" w:char="00A8"/>
            </w:r>
            <w:r>
              <w:rPr>
                <w:rFonts w:hint="eastAsia"/>
              </w:rPr>
              <w:t xml:space="preserve">容器编号 </w:t>
            </w:r>
            <w:r>
              <w:rPr>
                <w:rFonts w:hint="eastAsia"/>
              </w:rPr>
              <w:sym w:font="Wingdings" w:char="00A8"/>
            </w:r>
            <w:r>
              <w:rPr>
                <w:rFonts w:hint="eastAsia"/>
              </w:rPr>
              <w:t xml:space="preserve">人员编号 </w:t>
            </w:r>
            <w:r>
              <w:rPr>
                <w:rFonts w:hint="eastAsia"/>
              </w:rPr>
              <w:sym w:font="Wingdings" w:char="00A8"/>
            </w:r>
            <w:r>
              <w:rPr>
                <w:rFonts w:hint="eastAsia"/>
              </w:rPr>
              <w:t>其他</w:t>
            </w:r>
          </w:p>
          <w:p>
            <w:pPr>
              <w:shd w:val="clear" w:color="auto" w:fill="F4B8FF"/>
              <w:jc w:val="left"/>
            </w:pPr>
            <w:r>
              <w:rPr>
                <w:rFonts w:hint="eastAsia"/>
              </w:rPr>
              <w:t xml:space="preserve">可追溯性实现：☑符合要求 </w:t>
            </w:r>
            <w:r>
              <w:rPr>
                <w:rFonts w:hint="eastAsia"/>
              </w:rPr>
              <w:sym w:font="Wingdings" w:char="00A8"/>
            </w:r>
            <w:r>
              <w:rPr>
                <w:rFonts w:hint="eastAsia"/>
              </w:rPr>
              <w:t>存在不足，说明                                  。</w:t>
            </w:r>
          </w:p>
          <w:p>
            <w:pPr>
              <w:shd w:val="clear" w:color="auto" w:fill="F4B8FF"/>
            </w:pPr>
          </w:p>
          <w:p>
            <w:pPr>
              <w:pStyle w:val="2"/>
            </w:pPr>
          </w:p>
          <w:p>
            <w:pPr>
              <w:shd w:val="clear" w:color="auto" w:fill="F4B8FF"/>
              <w:rPr>
                <w:rFonts w:hint="eastAsia"/>
                <w:lang w:val="en-US" w:eastAsia="zh-CN"/>
              </w:rPr>
            </w:pPr>
            <w:r>
              <w:rPr>
                <w:rFonts w:hint="eastAsia"/>
                <w:lang w:val="en-US" w:eastAsia="zh-CN"/>
              </w:rPr>
              <w:t>对于预包装食品（不含冷藏冷冻品食品）制售：</w:t>
            </w:r>
          </w:p>
          <w:p>
            <w:pPr>
              <w:shd w:val="clear" w:color="auto" w:fill="F4B8FF"/>
            </w:pPr>
            <w:r>
              <w:rPr>
                <w:rFonts w:hint="eastAsia"/>
              </w:rPr>
              <w:t xml:space="preserve">组织的产品保质期为 </w:t>
            </w:r>
            <w:r>
              <w:rPr>
                <w:rFonts w:hint="eastAsia"/>
                <w:u w:val="single"/>
                <w:lang w:val="en-US" w:eastAsia="zh-CN"/>
              </w:rPr>
              <w:t>按照产品标签标示进行保存</w:t>
            </w:r>
            <w:r>
              <w:rPr>
                <w:rFonts w:hint="eastAsia"/>
              </w:rPr>
              <w:t>；</w:t>
            </w:r>
          </w:p>
          <w:p>
            <w:pPr>
              <w:shd w:val="clear" w:color="auto" w:fill="F4B8FF"/>
            </w:pPr>
            <w:r>
              <w:t>可追溯性系统证据的文件化信息</w:t>
            </w:r>
            <w:r>
              <w:rPr>
                <w:rFonts w:hint="eastAsia"/>
              </w:rPr>
              <w:t>，</w:t>
            </w:r>
            <w:r>
              <w:t>保留期</w:t>
            </w:r>
            <w:r>
              <w:rPr>
                <w:rFonts w:hint="eastAsia"/>
              </w:rPr>
              <w:t xml:space="preserve">限为 </w:t>
            </w:r>
            <w:r>
              <w:rPr>
                <w:rFonts w:hint="eastAsia"/>
                <w:u w:val="single"/>
                <w:lang w:val="en-US" w:eastAsia="zh-CN"/>
              </w:rPr>
              <w:t xml:space="preserve">24 </w:t>
            </w:r>
            <w:r>
              <w:rPr>
                <w:rFonts w:hint="eastAsia"/>
              </w:rPr>
              <w:t>个月</w:t>
            </w:r>
            <w:r>
              <w:t>。</w:t>
            </w:r>
          </w:p>
          <w:p>
            <w:pPr>
              <w:shd w:val="clear" w:color="auto" w:fill="F4B8FF"/>
            </w:pPr>
            <w:r>
              <w:t>组织</w:t>
            </w: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9</w:t>
            </w:r>
            <w:r>
              <w:rPr>
                <w:rFonts w:hint="eastAsia"/>
              </w:rPr>
              <w:t>月</w:t>
            </w:r>
            <w:r>
              <w:rPr>
                <w:rFonts w:hint="eastAsia"/>
                <w:u w:val="single"/>
                <w:lang w:val="en-US" w:eastAsia="zh-CN"/>
              </w:rPr>
              <w:t xml:space="preserve">20 </w:t>
            </w:r>
            <w:r>
              <w:rPr>
                <w:rFonts w:hint="eastAsia"/>
              </w:rPr>
              <w:t>日，进行了</w:t>
            </w:r>
            <w:r>
              <w:t>可追溯性体系的有效性</w:t>
            </w:r>
            <w:r>
              <w:rPr>
                <w:rFonts w:hint="eastAsia"/>
              </w:rPr>
              <w:t>的演练</w:t>
            </w:r>
            <w:r>
              <w:t>。</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rPr>
                <w:b/>
                <w:bCs/>
              </w:rPr>
            </w:pPr>
            <w:r>
              <w:rPr>
                <w:rFonts w:hint="eastAsia"/>
                <w:b/>
                <w:bCs/>
              </w:rPr>
              <w:t>应急准备和响应</w:t>
            </w:r>
          </w:p>
          <w:p>
            <w:r>
              <w:rPr>
                <w:rFonts w:hint="eastAsia"/>
              </w:rPr>
              <w:t xml:space="preserve">组织识别了食品安全的潜在紧急情况和事故及应急准备并做出响应所需的过程。对实际发生的紧急情况做出响应；以预防或减轻它所带来的食品安全危害； </w:t>
            </w:r>
          </w:p>
          <w:p>
            <w:pPr>
              <w:rPr>
                <w:rFonts w:hint="eastAsia"/>
              </w:rPr>
            </w:pPr>
            <w:r>
              <w:rPr>
                <w:rFonts w:hint="eastAsia"/>
              </w:rPr>
              <w:t>制订的《应急预案》包括：</w:t>
            </w:r>
          </w:p>
          <w:p>
            <w:r>
              <w:rPr>
                <w:rFonts w:hint="eastAsia"/>
              </w:rPr>
              <w:sym w:font="Wingdings" w:char="00FE"/>
            </w:r>
            <w:r>
              <w:rPr>
                <w:rFonts w:hint="eastAsia"/>
              </w:rPr>
              <w:t xml:space="preserve">自然灾害 </w:t>
            </w:r>
            <w:r>
              <w:t xml:space="preserve">      </w:t>
            </w:r>
            <w:r>
              <w:rPr>
                <w:rFonts w:hint="eastAsia"/>
              </w:rPr>
              <w:sym w:font="Wingdings" w:char="00FE"/>
            </w:r>
            <w:r>
              <w:rPr>
                <w:rFonts w:hint="eastAsia"/>
              </w:rPr>
              <w:t xml:space="preserve">环境事故 </w:t>
            </w:r>
            <w:r>
              <w:t xml:space="preserve">     </w:t>
            </w:r>
            <w:r>
              <w:rPr>
                <w:rFonts w:hint="eastAsia"/>
              </w:rPr>
              <w:sym w:font="Wingdings" w:char="00FE"/>
            </w:r>
            <w:r>
              <w:rPr>
                <w:rFonts w:hint="eastAsia"/>
              </w:rPr>
              <w:t xml:space="preserve">生物恐怖主义 </w:t>
            </w:r>
            <w:r>
              <w:t xml:space="preserve">    </w:t>
            </w:r>
            <w:r>
              <w:rPr>
                <w:rFonts w:hint="eastAsia"/>
              </w:rPr>
              <w:sym w:font="Wingdings" w:char="00FE"/>
            </w:r>
            <w:r>
              <w:rPr>
                <w:rFonts w:hint="eastAsia"/>
              </w:rPr>
              <w:t xml:space="preserve">工作场所事故 </w:t>
            </w:r>
            <w:r>
              <w:t xml:space="preserve">      </w:t>
            </w:r>
            <w:r>
              <w:rPr>
                <w:rFonts w:hint="eastAsia"/>
              </w:rPr>
              <w:sym w:font="Wingdings" w:char="00FE"/>
            </w:r>
            <w:r>
              <w:rPr>
                <w:rFonts w:hint="eastAsia"/>
              </w:rPr>
              <w:t xml:space="preserve">食品中毒 </w:t>
            </w:r>
            <w:r>
              <w:t xml:space="preserve"> </w:t>
            </w:r>
            <w:r>
              <w:rPr>
                <w:rFonts w:hint="eastAsia"/>
              </w:rPr>
              <w:sym w:font="Wingdings" w:char="00FE"/>
            </w:r>
            <w:r>
              <w:rPr>
                <w:rFonts w:hint="eastAsia"/>
              </w:rPr>
              <w:t xml:space="preserve">突发公共卫生事件 </w:t>
            </w:r>
            <w:r>
              <w:t xml:space="preserve">  </w:t>
            </w:r>
            <w:r>
              <w:rPr>
                <w:rFonts w:hint="eastAsia"/>
              </w:rPr>
              <w:sym w:font="Wingdings" w:char="00FE"/>
            </w:r>
            <w:r>
              <w:rPr>
                <w:rFonts w:hint="eastAsia"/>
              </w:rPr>
              <w:t xml:space="preserve">水的中断 </w:t>
            </w:r>
            <w:r>
              <w:t xml:space="preserve">    </w:t>
            </w:r>
            <w:r>
              <w:rPr>
                <w:rFonts w:hint="eastAsia"/>
              </w:rPr>
              <w:sym w:font="Wingdings" w:char="00FE"/>
            </w:r>
            <w:r>
              <w:rPr>
                <w:rFonts w:hint="eastAsia"/>
              </w:rPr>
              <w:t xml:space="preserve">电的中断 </w:t>
            </w:r>
            <w:r>
              <w:t xml:space="preserve">        </w:t>
            </w:r>
            <w:r>
              <w:rPr>
                <w:rFonts w:hint="eastAsia"/>
              </w:rPr>
              <w:sym w:font="Wingdings" w:char="00FE"/>
            </w:r>
            <w:r>
              <w:rPr>
                <w:rFonts w:hint="eastAsia"/>
              </w:rPr>
              <w:t>制冷供应服务中断</w:t>
            </w:r>
            <w:r>
              <w:t xml:space="preserve">   </w:t>
            </w:r>
            <w:r>
              <w:rPr>
                <w:rFonts w:hint="eastAsia"/>
              </w:rPr>
              <w:sym w:font="Wingdings" w:char="00FE"/>
            </w:r>
            <w:r>
              <w:rPr>
                <w:rFonts w:hint="eastAsia"/>
              </w:rPr>
              <w:t>其他—食品供应链的突变</w:t>
            </w:r>
          </w:p>
          <w:p>
            <w:r>
              <w:rPr>
                <w:rFonts w:hint="eastAsia"/>
              </w:rPr>
              <w:t>审核周期内发生过紧急情况：</w:t>
            </w:r>
            <w:r>
              <w:rPr>
                <w:rFonts w:hint="eastAsia"/>
                <w:highlight w:val="none"/>
              </w:rPr>
              <w:sym w:font="Wingdings" w:char="00FE"/>
            </w:r>
            <w:r>
              <w:rPr>
                <w:rFonts w:hint="eastAsia"/>
              </w:rPr>
              <w:t xml:space="preserve">未发生 </w:t>
            </w:r>
            <w:r>
              <w:rPr>
                <w:rFonts w:hint="eastAsia"/>
                <w:highlight w:val="none"/>
              </w:rPr>
              <w:sym w:font="Wingdings" w:char="00FE"/>
            </w:r>
            <w:r>
              <w:rPr>
                <w:rFonts w:hint="eastAsia"/>
              </w:rPr>
              <w:t>已发生：</w:t>
            </w:r>
            <w:r>
              <w:rPr>
                <w:rFonts w:hint="eastAsia"/>
                <w:u w:val="single"/>
              </w:rPr>
              <w:t xml:space="preserve">                                </w:t>
            </w:r>
            <w:r>
              <w:rPr>
                <w:rFonts w:hint="eastAsia"/>
              </w:rPr>
              <w:t>。</w:t>
            </w:r>
          </w:p>
          <w:p/>
          <w:p>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rPr>
              <w:t>月</w:t>
            </w:r>
            <w:r>
              <w:rPr>
                <w:rFonts w:hint="eastAsia"/>
                <w:u w:val="single"/>
                <w:lang w:val="en-US" w:eastAsia="zh-CN"/>
              </w:rPr>
              <w:t xml:space="preserve">5 </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消防应急演练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p>
            <w:pPr>
              <w:shd w:val="clear" w:color="auto" w:fill="F4B8FF"/>
            </w:pPr>
            <w:r>
              <w:rPr>
                <w:rFonts w:hint="eastAsia"/>
              </w:rPr>
              <w:t>应急准备和响应控制：</w:t>
            </w:r>
            <w:r>
              <w:rPr>
                <w:rFonts w:hint="eastAsia"/>
                <w:highlight w:val="none"/>
              </w:rPr>
              <w:sym w:font="Wingdings" w:char="00FE"/>
            </w:r>
            <w:r>
              <w:rPr>
                <w:rFonts w:hint="eastAsia"/>
              </w:rPr>
              <w:t xml:space="preserve">符合要求 </w:t>
            </w:r>
            <w:r>
              <w:rPr>
                <w:rFonts w:hint="eastAsia"/>
                <w:highlight w:val="none"/>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为进行危害分析，食品安全小组收集、保持和更新初步形成文件的信息。包括：</w:t>
            </w:r>
          </w:p>
          <w:p>
            <w:pPr>
              <w:shd w:val="clear" w:color="auto" w:fill="F4B8FF"/>
            </w:pPr>
            <w:r>
              <w:rPr>
                <w:rFonts w:hint="eastAsia"/>
              </w:rPr>
              <w:t>☑</w:t>
            </w:r>
            <w:r>
              <w:t>适用的法律、法规和客户要求；</w:t>
            </w:r>
          </w:p>
          <w:p>
            <w:pPr>
              <w:shd w:val="clear" w:color="auto" w:fill="F4B8FF"/>
            </w:pPr>
            <w:r>
              <w:rPr>
                <w:rFonts w:hint="eastAsia"/>
              </w:rPr>
              <w:t>☑</w:t>
            </w:r>
            <w:r>
              <w:t xml:space="preserve"> 组织的产品、过程和设备；</w:t>
            </w:r>
          </w:p>
          <w:p>
            <w:pPr>
              <w:shd w:val="clear" w:color="auto" w:fill="F4B8FF"/>
            </w:pPr>
            <w:r>
              <w:rPr>
                <w:rFonts w:hint="eastAsia"/>
              </w:rPr>
              <w:t>☑</w:t>
            </w:r>
            <w:r>
              <w:t xml:space="preserve"> 与食品安全管理体系相关的食品安全危害。</w:t>
            </w:r>
          </w:p>
          <w:p>
            <w:pPr>
              <w:shd w:val="clear" w:color="auto" w:fill="F4B8FF"/>
            </w:pPr>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rPr>
                <w:rFonts w:hint="eastAsia"/>
                <w:lang w:val="en-US" w:eastAsia="zh-CN"/>
              </w:rPr>
            </w:pPr>
            <w:r>
              <w:rPr>
                <w:rFonts w:hint="eastAsia"/>
              </w:rPr>
              <w:t>原材料产品描述</w:t>
            </w:r>
            <w:r>
              <w:rPr>
                <w:rFonts w:hint="eastAsia"/>
                <w:lang w:eastAsia="zh-CN"/>
              </w:rPr>
              <w:t>——</w:t>
            </w:r>
            <w:r>
              <w:rPr>
                <w:rFonts w:hint="eastAsia"/>
                <w:lang w:val="en-US" w:eastAsia="zh-CN"/>
              </w:rPr>
              <w:t>热食类食品制售</w:t>
            </w:r>
          </w:p>
          <w:p>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numPr>
                <w:ilvl w:val="0"/>
                <w:numId w:val="3"/>
              </w:numPr>
              <w:rPr>
                <w:lang w:val="en-GB"/>
              </w:rPr>
            </w:pPr>
            <w:r>
              <w:rPr>
                <w:rFonts w:hint="eastAsia"/>
                <w:lang w:val="en-US" w:eastAsia="zh-CN"/>
              </w:rPr>
              <w:t>大米</w:t>
            </w:r>
          </w:p>
          <w:p>
            <w:pPr>
              <w:numPr>
                <w:ilvl w:val="0"/>
                <w:numId w:val="3"/>
              </w:numPr>
              <w:rPr>
                <w:lang w:val="en-GB"/>
              </w:rPr>
            </w:pPr>
            <w:r>
              <w:rPr>
                <w:rFonts w:hint="eastAsia"/>
                <w:lang w:val="en-US" w:eastAsia="zh-CN"/>
              </w:rPr>
              <w:t>植物油</w:t>
            </w:r>
          </w:p>
          <w:p>
            <w:pPr>
              <w:numPr>
                <w:ilvl w:val="0"/>
                <w:numId w:val="3"/>
              </w:numPr>
              <w:rPr>
                <w:lang w:val="en-GB"/>
              </w:rPr>
            </w:pPr>
            <w:r>
              <w:rPr>
                <w:rFonts w:hint="eastAsia"/>
                <w:lang w:val="en-US" w:eastAsia="zh-CN"/>
              </w:rPr>
              <w:t>生抽</w:t>
            </w:r>
          </w:p>
          <w:p>
            <w:pPr>
              <w:numPr>
                <w:ilvl w:val="0"/>
                <w:numId w:val="3"/>
              </w:numPr>
            </w:pPr>
            <w:r>
              <w:rPr>
                <w:rFonts w:hint="eastAsia"/>
                <w:lang w:val="en-US" w:eastAsia="zh-CN"/>
              </w:rPr>
              <w:t>泡打粉</w:t>
            </w:r>
          </w:p>
          <w:p>
            <w:pPr>
              <w:numPr>
                <w:ilvl w:val="0"/>
                <w:numId w:val="3"/>
              </w:numPr>
            </w:pPr>
            <w:r>
              <w:rPr>
                <w:rFonts w:hint="eastAsia"/>
                <w:lang w:val="en-US" w:eastAsia="zh-CN"/>
              </w:rPr>
              <w:t>调味品等</w:t>
            </w:r>
          </w:p>
          <w:p>
            <w:pPr>
              <w:rPr>
                <w:rFonts w:hint="eastAsia"/>
              </w:rPr>
            </w:pPr>
          </w:p>
          <w:p>
            <w:pPr>
              <w:rPr>
                <w:highlight w:val="yellow"/>
              </w:rPr>
            </w:pPr>
            <w:r>
              <w:rPr>
                <w:rFonts w:hint="eastAsia"/>
              </w:rPr>
              <w:t>原材料产品描述</w:t>
            </w:r>
            <w:r>
              <w:rPr>
                <w:rFonts w:hint="eastAsia"/>
                <w:lang w:eastAsia="zh-CN"/>
              </w:rPr>
              <w:t>——</w:t>
            </w:r>
            <w:r>
              <w:rPr>
                <w:rFonts w:hint="eastAsia"/>
                <w:b/>
                <w:bCs/>
                <w:highlight w:val="none"/>
                <w:lang w:val="en-US" w:eastAsia="zh-CN"/>
              </w:rPr>
              <w:t>预包装食品（不含冷藏冷冻品）销售</w:t>
            </w:r>
          </w:p>
          <w:p>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numPr>
                <w:ilvl w:val="0"/>
                <w:numId w:val="3"/>
              </w:numPr>
              <w:rPr>
                <w:lang w:val="en-GB"/>
              </w:rPr>
            </w:pPr>
            <w:r>
              <w:rPr>
                <w:rFonts w:hint="eastAsia"/>
                <w:lang w:val="en-US" w:eastAsia="zh-CN"/>
              </w:rPr>
              <w:t>粮油类</w:t>
            </w:r>
          </w:p>
          <w:p>
            <w:pPr>
              <w:numPr>
                <w:ilvl w:val="0"/>
                <w:numId w:val="3"/>
              </w:numPr>
              <w:rPr>
                <w:lang w:val="en-GB"/>
              </w:rPr>
            </w:pPr>
            <w:r>
              <w:rPr>
                <w:rFonts w:hint="eastAsia"/>
                <w:lang w:val="en-US" w:eastAsia="zh-CN"/>
              </w:rPr>
              <w:t>豆制品类</w:t>
            </w:r>
          </w:p>
          <w:p>
            <w:pPr>
              <w:numPr>
                <w:ilvl w:val="0"/>
                <w:numId w:val="3"/>
              </w:numPr>
              <w:rPr>
                <w:lang w:val="en-GB"/>
              </w:rPr>
            </w:pPr>
            <w:r>
              <w:rPr>
                <w:rFonts w:hint="eastAsia"/>
                <w:lang w:val="en-US" w:eastAsia="zh-CN"/>
              </w:rPr>
              <w:t>淀粉及其制品类</w:t>
            </w:r>
          </w:p>
          <w:p>
            <w:pPr>
              <w:numPr>
                <w:ilvl w:val="0"/>
                <w:numId w:val="3"/>
              </w:numPr>
              <w:rPr>
                <w:lang w:val="en-GB"/>
              </w:rPr>
            </w:pPr>
            <w:r>
              <w:rPr>
                <w:rFonts w:hint="eastAsia"/>
                <w:lang w:val="en-US" w:eastAsia="zh-CN"/>
              </w:rPr>
              <w:t>乳制品类</w:t>
            </w:r>
          </w:p>
          <w:p>
            <w:pPr>
              <w:numPr>
                <w:ilvl w:val="0"/>
                <w:numId w:val="3"/>
              </w:numPr>
            </w:pPr>
            <w:r>
              <w:rPr>
                <w:rFonts w:hint="eastAsia"/>
                <w:lang w:val="en-US" w:eastAsia="zh-CN"/>
              </w:rPr>
              <w:t>调味品类等</w:t>
            </w:r>
          </w:p>
          <w:p>
            <w:pPr>
              <w:pStyle w:val="3"/>
              <w:rPr>
                <w:rFonts w:hint="eastAsia"/>
                <w:color w:val="020FB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r>
              <w:rPr>
                <w:rFonts w:hint="eastAsia"/>
              </w:rPr>
              <w:t>终产品描述</w:t>
            </w:r>
            <w:r>
              <w:rPr>
                <w:rFonts w:hint="eastAsia"/>
                <w:b/>
                <w:bCs/>
                <w:lang w:eastAsia="zh-CN"/>
              </w:rPr>
              <w:t>——</w:t>
            </w:r>
            <w:r>
              <w:rPr>
                <w:rFonts w:hint="eastAsia"/>
                <w:b/>
                <w:bCs/>
                <w:lang w:val="en-US" w:eastAsia="zh-CN"/>
              </w:rPr>
              <w:t>热食类食品制售</w:t>
            </w:r>
          </w:p>
          <w:p>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numPr>
                <w:ilvl w:val="0"/>
                <w:numId w:val="3"/>
              </w:numPr>
              <w:rPr>
                <w:u w:val="none"/>
              </w:rPr>
            </w:pPr>
            <w:r>
              <w:rPr>
                <w:rFonts w:hint="eastAsia"/>
                <w:b/>
                <w:u w:val="single"/>
              </w:rPr>
              <w:t>米饭</w:t>
            </w:r>
            <w:r>
              <w:rPr>
                <w:rFonts w:hint="eastAsia"/>
                <w:bCs/>
                <w:u w:val="single"/>
              </w:rPr>
              <w:t>、</w:t>
            </w:r>
            <w:r>
              <w:rPr>
                <w:rFonts w:hint="eastAsia"/>
                <w:b/>
                <w:u w:val="single"/>
              </w:rPr>
              <w:t>荦菜、</w:t>
            </w:r>
            <w:r>
              <w:rPr>
                <w:rFonts w:hint="eastAsia" w:ascii="宋体" w:hAnsi="宋体"/>
                <w:b/>
                <w:szCs w:val="21"/>
                <w:u w:val="single"/>
              </w:rPr>
              <w:t>素菜、面点等</w:t>
            </w:r>
          </w:p>
          <w:p>
            <w:pPr>
              <w:numPr>
                <w:ilvl w:val="0"/>
                <w:numId w:val="3"/>
              </w:numPr>
              <w:rPr>
                <w:u w:val="none"/>
              </w:rPr>
            </w:pPr>
          </w:p>
          <w:p>
            <w:pPr>
              <w:pStyle w:val="2"/>
            </w:pPr>
          </w:p>
          <w:p>
            <w:pPr>
              <w:rPr>
                <w:highlight w:val="none"/>
              </w:rPr>
            </w:pPr>
            <w:r>
              <w:rPr>
                <w:rFonts w:hint="eastAsia"/>
                <w:highlight w:val="none"/>
              </w:rPr>
              <w:t>终产品描述</w:t>
            </w:r>
            <w:r>
              <w:rPr>
                <w:rFonts w:hint="eastAsia"/>
                <w:b/>
                <w:bCs/>
                <w:highlight w:val="none"/>
                <w:lang w:eastAsia="zh-CN"/>
              </w:rPr>
              <w:t>——</w:t>
            </w:r>
            <w:r>
              <w:rPr>
                <w:rFonts w:hint="eastAsia"/>
                <w:b/>
                <w:bCs/>
                <w:highlight w:val="none"/>
                <w:lang w:val="en-US" w:eastAsia="zh-CN"/>
              </w:rPr>
              <w:t>预包装食品（不含冷藏冷冻品）销售</w:t>
            </w:r>
          </w:p>
          <w:p>
            <w:pPr>
              <w:rPr>
                <w:highlight w:val="none"/>
              </w:rPr>
            </w:pPr>
            <w:r>
              <w:rPr>
                <w:rFonts w:hint="eastAsia"/>
                <w:highlight w:val="none"/>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numPr>
                <w:ilvl w:val="0"/>
                <w:numId w:val="3"/>
              </w:numPr>
              <w:rPr>
                <w:lang w:val="en-GB"/>
              </w:rPr>
            </w:pPr>
            <w:r>
              <w:rPr>
                <w:rFonts w:hint="eastAsia"/>
                <w:lang w:val="en-US" w:eastAsia="zh-CN"/>
              </w:rPr>
              <w:t>粮油类</w:t>
            </w:r>
          </w:p>
          <w:p>
            <w:pPr>
              <w:numPr>
                <w:ilvl w:val="0"/>
                <w:numId w:val="3"/>
              </w:numPr>
              <w:rPr>
                <w:lang w:val="en-GB"/>
              </w:rPr>
            </w:pPr>
            <w:r>
              <w:rPr>
                <w:rFonts w:hint="eastAsia"/>
                <w:lang w:val="en-US" w:eastAsia="zh-CN"/>
              </w:rPr>
              <w:t>豆制品类</w:t>
            </w:r>
          </w:p>
          <w:p>
            <w:pPr>
              <w:numPr>
                <w:ilvl w:val="0"/>
                <w:numId w:val="3"/>
              </w:numPr>
              <w:rPr>
                <w:lang w:val="en-GB"/>
              </w:rPr>
            </w:pPr>
            <w:r>
              <w:rPr>
                <w:rFonts w:hint="eastAsia"/>
                <w:lang w:val="en-US" w:eastAsia="zh-CN"/>
              </w:rPr>
              <w:t>淀粉及其制品类</w:t>
            </w:r>
          </w:p>
          <w:p>
            <w:pPr>
              <w:numPr>
                <w:ilvl w:val="0"/>
                <w:numId w:val="3"/>
              </w:numPr>
              <w:rPr>
                <w:lang w:val="en-GB"/>
              </w:rPr>
            </w:pPr>
            <w:r>
              <w:rPr>
                <w:rFonts w:hint="eastAsia"/>
                <w:lang w:val="en-US" w:eastAsia="zh-CN"/>
              </w:rPr>
              <w:t>乳制品类</w:t>
            </w:r>
          </w:p>
          <w:p>
            <w:pPr>
              <w:numPr>
                <w:ilvl w:val="0"/>
                <w:numId w:val="3"/>
              </w:numPr>
            </w:pPr>
            <w:r>
              <w:rPr>
                <w:rFonts w:hint="eastAsia"/>
                <w:lang w:val="en-US" w:eastAsia="zh-CN"/>
              </w:rPr>
              <w:t>调味品类等</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autoSpaceDE w:val="0"/>
              <w:autoSpaceDN w:val="0"/>
              <w:adjustRightInd w:val="0"/>
              <w:rPr>
                <w:rFonts w:hint="eastAsia" w:ascii="Times New Roman" w:hAnsi="Times New Roman" w:eastAsia="宋体" w:cs="Times New Roman"/>
                <w:b/>
                <w:bCs/>
              </w:rPr>
            </w:pPr>
            <w:r>
              <w:rPr>
                <w:rFonts w:hint="eastAsia" w:ascii="Times New Roman" w:hAnsi="Times New Roman" w:eastAsia="宋体" w:cs="Times New Roman"/>
                <w:b/>
                <w:bCs/>
              </w:rPr>
              <w:t>预期用途</w:t>
            </w:r>
            <w:r>
              <w:rPr>
                <w:rFonts w:hint="eastAsia" w:ascii="Times New Roman" w:hAnsi="Times New Roman" w:eastAsia="宋体" w:cs="Times New Roman"/>
                <w:b/>
                <w:bCs/>
                <w:lang w:eastAsia="zh-CN"/>
              </w:rPr>
              <w:t>——</w:t>
            </w:r>
            <w:r>
              <w:rPr>
                <w:rFonts w:hint="eastAsia" w:ascii="Times New Roman" w:hAnsi="Times New Roman" w:eastAsia="宋体" w:cs="Times New Roman"/>
                <w:b/>
                <w:bCs/>
                <w:lang w:val="en-US" w:eastAsia="zh-CN"/>
              </w:rPr>
              <w:t>热食类食品制售</w:t>
            </w:r>
          </w:p>
          <w:p>
            <w:r>
              <w:rPr>
                <w:rFonts w:hint="eastAsia"/>
              </w:rPr>
              <w:t>组织的产品预期用途为   直接食用（堂食）     。</w:t>
            </w:r>
          </w:p>
          <w:p>
            <w:pPr>
              <w:shd w:val="clear" w:color="auto" w:fill="F4B8FF"/>
            </w:pPr>
            <w:r>
              <w:t>食品安全危害易感消费群体/使用者</w:t>
            </w:r>
            <w:r>
              <w:rPr>
                <w:rFonts w:hint="eastAsia"/>
              </w:rPr>
              <w:t xml:space="preserve">为：                              </w:t>
            </w:r>
          </w:p>
          <w:p>
            <w:pPr>
              <w:shd w:val="clear" w:color="auto" w:fill="F4B8FF"/>
              <w:rPr>
                <w:rFonts w:hint="eastAsia"/>
              </w:rPr>
            </w:pPr>
            <w:r>
              <w:rPr>
                <w:rFonts w:hint="eastAsia"/>
              </w:rPr>
              <w:sym w:font="Wingdings" w:char="00FE"/>
            </w:r>
            <w:r>
              <w:rPr>
                <w:rFonts w:hint="eastAsia"/>
              </w:rPr>
              <w:t xml:space="preserve">婴幼儿   </w:t>
            </w:r>
            <w:r>
              <w:rPr>
                <w:rFonts w:hint="eastAsia"/>
              </w:rPr>
              <w:sym w:font="Wingdings" w:char="00FE"/>
            </w:r>
            <w:r>
              <w:rPr>
                <w:rFonts w:hint="eastAsia"/>
              </w:rPr>
              <w:t xml:space="preserve">老人   </w:t>
            </w:r>
            <w:r>
              <w:rPr>
                <w:rFonts w:hint="eastAsia"/>
              </w:rPr>
              <w:sym w:font="Wingdings" w:char="00A8"/>
            </w:r>
            <w:r>
              <w:rPr>
                <w:rFonts w:hint="eastAsia"/>
              </w:rPr>
              <w:t xml:space="preserve">体弱多病者 </w:t>
            </w:r>
            <w:r>
              <w:rPr>
                <w:rFonts w:hint="eastAsia"/>
                <w:lang w:val="en-US" w:eastAsia="zh-CN"/>
              </w:rPr>
              <w:t xml:space="preserve"> </w:t>
            </w:r>
            <w:r>
              <w:rPr>
                <w:rFonts w:hint="eastAsia"/>
              </w:rPr>
              <w:sym w:font="Wingdings" w:char="00FE"/>
            </w:r>
            <w:r>
              <w:rPr>
                <w:rFonts w:hint="eastAsia"/>
              </w:rPr>
              <w:t xml:space="preserve">易过敏人群    ¨       </w:t>
            </w:r>
          </w:p>
          <w:p>
            <w:pPr>
              <w:pStyle w:val="3"/>
              <w:rPr>
                <w:rFonts w:hint="eastAsia"/>
              </w:rPr>
            </w:pPr>
          </w:p>
          <w:p>
            <w:pPr>
              <w:autoSpaceDE w:val="0"/>
              <w:autoSpaceDN w:val="0"/>
              <w:adjustRightInd w:val="0"/>
              <w:rPr>
                <w:rFonts w:hint="eastAsia"/>
                <w:b/>
                <w:bCs/>
                <w:lang w:eastAsia="zh-CN"/>
              </w:rPr>
            </w:pPr>
            <w:r>
              <w:rPr>
                <w:rFonts w:hint="eastAsia"/>
                <w:b/>
                <w:bCs/>
              </w:rPr>
              <w:t>预期用途</w:t>
            </w:r>
            <w:r>
              <w:rPr>
                <w:rFonts w:hint="eastAsia"/>
                <w:b/>
                <w:bCs/>
                <w:lang w:eastAsia="zh-CN"/>
              </w:rPr>
              <w:t>——</w:t>
            </w:r>
            <w:r>
              <w:rPr>
                <w:rFonts w:hint="eastAsia"/>
                <w:b/>
                <w:bCs/>
                <w:lang w:val="en-US" w:eastAsia="zh-CN"/>
              </w:rPr>
              <w:t>预包装食品（不含冷藏冷冻品）销售</w:t>
            </w:r>
          </w:p>
          <w:p>
            <w:pPr>
              <w:rPr>
                <w:color w:val="0000FF"/>
              </w:rPr>
            </w:pPr>
            <w:r>
              <w:rPr>
                <w:rFonts w:hint="eastAsia"/>
              </w:rPr>
              <w:t xml:space="preserve">组织的产品预期用途为 </w:t>
            </w:r>
            <w:r>
              <w:rPr>
                <w:rFonts w:hint="eastAsia"/>
                <w:color w:val="0000FF"/>
                <w:u w:val="single"/>
              </w:rPr>
              <w:t xml:space="preserve"> </w:t>
            </w:r>
            <w:r>
              <w:rPr>
                <w:rFonts w:hint="eastAsia"/>
                <w:u w:val="single"/>
              </w:rPr>
              <w:t xml:space="preserve"> 大众消</w:t>
            </w:r>
            <w:r>
              <w:rPr>
                <w:u w:val="single"/>
              </w:rPr>
              <w:t>费食用的</w:t>
            </w:r>
            <w:r>
              <w:rPr>
                <w:rFonts w:hint="eastAsia"/>
                <w:u w:val="single"/>
              </w:rPr>
              <w:t>餐饮</w:t>
            </w:r>
            <w:r>
              <w:rPr>
                <w:u w:val="single"/>
              </w:rPr>
              <w:t xml:space="preserve">食材  </w:t>
            </w:r>
            <w:r>
              <w:rPr>
                <w:rFonts w:hint="eastAsia"/>
                <w:u w:val="single"/>
              </w:rPr>
              <w:t xml:space="preserve">   </w:t>
            </w:r>
            <w:r>
              <w:rPr>
                <w:rFonts w:hint="eastAsia"/>
                <w:color w:val="0000FF"/>
                <w:u w:val="single"/>
              </w:rPr>
              <w:t xml:space="preserve"> </w:t>
            </w:r>
            <w:r>
              <w:rPr>
                <w:rFonts w:hint="eastAsia"/>
                <w:color w:val="0000FF"/>
              </w:rPr>
              <w:t xml:space="preserve"> 。</w:t>
            </w:r>
          </w:p>
          <w:p>
            <w:pPr>
              <w:shd w:val="clear" w:color="auto" w:fill="F4B8FF"/>
            </w:pPr>
            <w:r>
              <w:t>食品安全危害易感消费群体/使用者</w:t>
            </w:r>
            <w:r>
              <w:rPr>
                <w:rFonts w:hint="eastAsia"/>
              </w:rPr>
              <w:t>为：</w:t>
            </w:r>
            <w:r>
              <w:rPr>
                <w:rFonts w:hint="eastAsia"/>
                <w:color w:val="0000FF"/>
                <w:u w:val="single"/>
              </w:rPr>
              <w:t xml:space="preserve">  </w:t>
            </w:r>
            <w:r>
              <w:rPr>
                <w:rFonts w:hint="eastAsia"/>
                <w:color w:val="0000FF"/>
                <w:u w:val="single"/>
                <w:lang w:val="en-US" w:eastAsia="zh-CN"/>
              </w:rPr>
              <w:t>无</w:t>
            </w:r>
            <w:r>
              <w:rPr>
                <w:rFonts w:hint="eastAsia"/>
                <w:color w:val="0000FF"/>
                <w:u w:val="single"/>
              </w:rPr>
              <w:t xml:space="preserve">           </w:t>
            </w:r>
            <w:r>
              <w:rPr>
                <w:rFonts w:hint="eastAsia"/>
                <w:color w:val="0000FF"/>
              </w:rPr>
              <w:t xml:space="preserve"> </w:t>
            </w:r>
          </w:p>
          <w:p>
            <w:pPr>
              <w:pStyle w:val="3"/>
              <w:rPr>
                <w:rFonts w:hint="eastAsia"/>
              </w:rPr>
            </w:pPr>
            <w:r>
              <w:rPr>
                <w:rFonts w:hint="eastAsia"/>
              </w:rPr>
              <w:sym w:font="Wingdings" w:char="00A8"/>
            </w:r>
            <w:r>
              <w:rPr>
                <w:rFonts w:hint="eastAsia"/>
              </w:rPr>
              <w:t xml:space="preserve">婴幼儿   </w:t>
            </w:r>
            <w:r>
              <w:rPr>
                <w:rFonts w:hint="eastAsia"/>
              </w:rPr>
              <w:sym w:font="Wingdings" w:char="00A8"/>
            </w:r>
            <w:r>
              <w:rPr>
                <w:rFonts w:hint="eastAsia"/>
              </w:rPr>
              <w:t xml:space="preserve">老人   </w:t>
            </w:r>
            <w:r>
              <w:rPr>
                <w:rFonts w:hint="eastAsia"/>
              </w:rPr>
              <w:sym w:font="Wingdings" w:char="00A8"/>
            </w:r>
            <w:r>
              <w:rPr>
                <w:rFonts w:hint="eastAsia"/>
              </w:rPr>
              <w:t xml:space="preserve">体弱多病者 </w:t>
            </w:r>
            <w:r>
              <w:rPr>
                <w:rFonts w:hint="eastAsia" w:ascii="Wingdings" w:hAnsi="Wingdings"/>
                <w:lang w:val="en-US" w:eastAsia="zh-CN"/>
              </w:rPr>
              <w:t xml:space="preserve"> </w:t>
            </w:r>
            <w:r>
              <w:rPr>
                <w:rFonts w:hint="eastAsia"/>
              </w:rPr>
              <w:sym w:font="Wingdings" w:char="00A8"/>
            </w:r>
            <w:r>
              <w:rPr>
                <w:rFonts w:hint="eastAsia"/>
              </w:rPr>
              <w:t xml:space="preserve">易过敏人群    </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食品安全小组建立、保持和更新流程图，作为FSMS涵盖的产品或产品类别和过程的文件化信息。</w:t>
            </w:r>
          </w:p>
          <w:p>
            <w:pPr>
              <w:autoSpaceDE w:val="0"/>
              <w:autoSpaceDN w:val="0"/>
              <w:adjustRightInd w:val="0"/>
            </w:pPr>
            <w:r>
              <w:rPr>
                <w:rFonts w:hint="eastAsia"/>
              </w:rPr>
              <w:t>流程图的制定</w:t>
            </w:r>
            <w:r>
              <w:rPr>
                <w:rFonts w:hint="eastAsia"/>
                <w:lang w:eastAsia="zh-CN"/>
              </w:rPr>
              <w:t>——</w:t>
            </w:r>
            <w:r>
              <w:rPr>
                <w:rFonts w:hint="eastAsia"/>
                <w:lang w:val="en-US" w:eastAsia="zh-CN"/>
              </w:rPr>
              <w:t>热食类食品制售</w:t>
            </w:r>
          </w:p>
          <w:p>
            <w:pPr>
              <w:widowControl/>
              <w:numPr>
                <w:ilvl w:val="0"/>
                <w:numId w:val="4"/>
              </w:numPr>
              <w:spacing w:before="40" w:after="40"/>
            </w:pPr>
            <w:r>
              <w:rPr>
                <w:rFonts w:hint="eastAsia"/>
              </w:rPr>
              <w:t>工艺流程图包括了：</w:t>
            </w:r>
          </w:p>
          <w:p>
            <w:pPr>
              <w:shd w:val="clear" w:color="auto" w:fill="F4B8FF"/>
            </w:pPr>
            <w:r>
              <w:t>a） 操作步骤的顺序和相互作用</w:t>
            </w:r>
            <w:r>
              <w:rPr>
                <w:rFonts w:hint="eastAsia"/>
              </w:rPr>
              <w:t>（</w:t>
            </w:r>
            <w:r>
              <w:t>加工设备及接触材料、加工助剂及材料流向</w:t>
            </w:r>
            <w:r>
              <w:rPr>
                <w:rFonts w:hint="eastAsia"/>
              </w:rPr>
              <w:t>）</w:t>
            </w:r>
            <w:r>
              <w:t>；</w:t>
            </w:r>
          </w:p>
          <w:p>
            <w:pPr>
              <w:shd w:val="clear" w:color="auto" w:fill="F4B8FF"/>
              <w:rPr>
                <w:rFonts w:hint="eastAsia"/>
                <w:lang w:eastAsia="zh-CN"/>
              </w:rPr>
            </w:pPr>
            <w:r>
              <w:t>b） 任何外包过程；</w:t>
            </w:r>
            <w:r>
              <w:rPr>
                <w:rFonts w:hint="eastAsia"/>
                <w:lang w:eastAsia="zh-CN"/>
              </w:rPr>
              <w:t>（</w:t>
            </w:r>
            <w:r>
              <w:rPr>
                <w:rFonts w:hint="eastAsia"/>
                <w:lang w:val="en-US" w:eastAsia="zh-CN"/>
              </w:rPr>
              <w:t>不涉及</w:t>
            </w:r>
            <w:r>
              <w:rPr>
                <w:rFonts w:hint="eastAsia"/>
                <w:lang w:eastAsia="zh-CN"/>
              </w:rPr>
              <w:t>）</w:t>
            </w:r>
          </w:p>
          <w:p>
            <w:pPr>
              <w:shd w:val="clear" w:color="auto" w:fill="F4B8FF"/>
            </w:pPr>
            <w:r>
              <w:t>c） 原材料、辅料、加工助剂、包装材料、公用工程和和中间产品投入点；</w:t>
            </w:r>
          </w:p>
          <w:p>
            <w:pPr>
              <w:shd w:val="clear" w:color="auto" w:fill="F4B8FF"/>
              <w:rPr>
                <w:rFonts w:hint="eastAsia"/>
                <w:lang w:eastAsia="zh-CN"/>
              </w:rPr>
            </w:pPr>
            <w:r>
              <w:t>d） 返工点和循环点；</w:t>
            </w:r>
            <w:r>
              <w:rPr>
                <w:rFonts w:hint="eastAsia"/>
                <w:lang w:eastAsia="zh-CN"/>
              </w:rPr>
              <w:t>（</w:t>
            </w:r>
            <w:r>
              <w:rPr>
                <w:rFonts w:hint="eastAsia"/>
                <w:lang w:val="en-US" w:eastAsia="zh-CN"/>
              </w:rPr>
              <w:t>不涉及</w:t>
            </w:r>
            <w:r>
              <w:rPr>
                <w:rFonts w:hint="eastAsia"/>
                <w:lang w:eastAsia="zh-CN"/>
              </w:rPr>
              <w:t>）</w:t>
            </w:r>
          </w:p>
          <w:p>
            <w:pPr>
              <w:shd w:val="clear" w:color="auto" w:fill="F4B8FF"/>
            </w:pPr>
            <w:r>
              <w:t>e） 成品、 中间产品和副产品放行点及废弃物的排放点</w:t>
            </w:r>
          </w:p>
          <w:p>
            <w:pPr>
              <w:widowControl/>
              <w:numPr>
                <w:ilvl w:val="0"/>
                <w:numId w:val="4"/>
              </w:numPr>
              <w:autoSpaceDE w:val="0"/>
              <w:autoSpaceDN w:val="0"/>
              <w:adjustRightInd w:val="0"/>
            </w:pPr>
            <w:r>
              <w:rPr>
                <w:rFonts w:hint="eastAsia"/>
              </w:rPr>
              <w:t>工厂位置图</w:t>
            </w:r>
          </w:p>
          <w:p>
            <w:pPr>
              <w:widowControl/>
              <w:numPr>
                <w:ilvl w:val="0"/>
                <w:numId w:val="4"/>
              </w:numPr>
              <w:autoSpaceDE w:val="0"/>
              <w:autoSpaceDN w:val="0"/>
              <w:adjustRightInd w:val="0"/>
            </w:pPr>
            <w:r>
              <w:rPr>
                <w:rFonts w:hint="eastAsia"/>
              </w:rPr>
              <w:t>厂区平面图</w:t>
            </w:r>
          </w:p>
          <w:p>
            <w:pPr>
              <w:widowControl/>
              <w:numPr>
                <w:ilvl w:val="0"/>
                <w:numId w:val="4"/>
              </w:numPr>
              <w:autoSpaceDE w:val="0"/>
              <w:autoSpaceDN w:val="0"/>
              <w:adjustRightInd w:val="0"/>
            </w:pPr>
            <w:r>
              <w:rPr>
                <w:rFonts w:hint="eastAsia"/>
              </w:rPr>
              <w:t>车间平面图（</w:t>
            </w:r>
            <w:r>
              <w:t>经营场所的布局，包括食品和非食品加工区</w:t>
            </w:r>
            <w:r>
              <w:rPr>
                <w:rFonts w:hint="eastAsia"/>
              </w:rPr>
              <w:t>）</w:t>
            </w:r>
          </w:p>
          <w:p>
            <w:pPr>
              <w:widowControl/>
              <w:numPr>
                <w:ilvl w:val="0"/>
                <w:numId w:val="4"/>
              </w:numPr>
              <w:autoSpaceDE w:val="0"/>
              <w:autoSpaceDN w:val="0"/>
              <w:adjustRightInd w:val="0"/>
            </w:pPr>
            <w:r>
              <w:rPr>
                <w:rFonts w:hint="eastAsia"/>
              </w:rPr>
              <w:t>人流、物流、气流图</w:t>
            </w:r>
          </w:p>
          <w:p>
            <w:pPr>
              <w:widowControl/>
              <w:numPr>
                <w:ilvl w:val="0"/>
                <w:numId w:val="4"/>
              </w:numPr>
              <w:autoSpaceDE w:val="0"/>
              <w:autoSpaceDN w:val="0"/>
              <w:adjustRightInd w:val="0"/>
            </w:pPr>
            <w:r>
              <w:rPr>
                <w:rFonts w:hint="eastAsia"/>
              </w:rPr>
              <w:t>供排水网络图</w:t>
            </w:r>
          </w:p>
          <w:p>
            <w:pPr>
              <w:widowControl/>
              <w:numPr>
                <w:ilvl w:val="0"/>
                <w:numId w:val="4"/>
              </w:numPr>
              <w:autoSpaceDE w:val="0"/>
              <w:autoSpaceDN w:val="0"/>
              <w:adjustRightInd w:val="0"/>
            </w:pPr>
            <w:r>
              <w:rPr>
                <w:rFonts w:hint="eastAsia"/>
              </w:rPr>
              <w:t>防虫害分布图</w:t>
            </w:r>
          </w:p>
          <w:p>
            <w:pPr>
              <w:widowControl/>
              <w:numPr>
                <w:ilvl w:val="0"/>
                <w:numId w:val="4"/>
              </w:numPr>
              <w:autoSpaceDE w:val="0"/>
              <w:autoSpaceDN w:val="0"/>
              <w:adjustRightInd w:val="0"/>
            </w:pPr>
            <w:r>
              <w:rPr>
                <w:rFonts w:hint="eastAsia"/>
              </w:rPr>
              <w:t>其他</w:t>
            </w:r>
          </w:p>
          <w:p>
            <w:r>
              <w:rPr>
                <w:rFonts w:hint="eastAsia"/>
              </w:rPr>
              <w:t>各种流程图和平面图完整、准确、清晰。¨是   ¨否</w:t>
            </w:r>
          </w:p>
          <w:p>
            <w:pPr>
              <w:shd w:val="clear" w:color="auto" w:fill="F4B8FF"/>
            </w:pPr>
          </w:p>
          <w:p>
            <w:pPr>
              <w:shd w:val="clear" w:color="auto" w:fill="F4B8FF"/>
            </w:pPr>
            <w:r>
              <w:t>食品安全小组在</w:t>
            </w:r>
            <w:r>
              <w:rPr>
                <w:rFonts w:hint="eastAsia"/>
              </w:rPr>
              <w:t xml:space="preserve">  </w:t>
            </w:r>
            <w:r>
              <w:rPr>
                <w:rFonts w:hint="eastAsia"/>
                <w:lang w:val="en-US" w:eastAsia="zh-CN"/>
              </w:rPr>
              <w:t>2021</w:t>
            </w:r>
            <w:r>
              <w:rPr>
                <w:rFonts w:hint="eastAsia"/>
              </w:rPr>
              <w:t xml:space="preserve">  年 </w:t>
            </w:r>
            <w:r>
              <w:rPr>
                <w:rFonts w:hint="eastAsia"/>
                <w:lang w:val="en-US" w:eastAsia="zh-CN"/>
              </w:rPr>
              <w:t>3</w:t>
            </w:r>
            <w:r>
              <w:rPr>
                <w:rFonts w:hint="eastAsia"/>
              </w:rPr>
              <w:t xml:space="preserve">月 </w:t>
            </w:r>
            <w:r>
              <w:rPr>
                <w:rFonts w:hint="eastAsia"/>
                <w:lang w:val="en-US" w:eastAsia="zh-CN"/>
              </w:rPr>
              <w:t>25</w:t>
            </w:r>
            <w:r>
              <w:rPr>
                <w:rFonts w:hint="eastAsia"/>
              </w:rPr>
              <w:t xml:space="preserve"> 日</w:t>
            </w:r>
            <w:r>
              <w:t>现场确认流程图的准确性，在</w:t>
            </w:r>
            <w:r>
              <w:rPr>
                <w:rFonts w:hint="eastAsia"/>
              </w:rPr>
              <w:t>需要</w:t>
            </w:r>
            <w:r>
              <w:t>的情况下更新流程图，并保留作为文件的信息。</w:t>
            </w:r>
          </w:p>
          <w:p>
            <w:pPr>
              <w:shd w:val="clear" w:color="auto" w:fill="F4B8FF"/>
            </w:pPr>
          </w:p>
          <w:p>
            <w:pPr>
              <w:pStyle w:val="3"/>
            </w:pPr>
          </w:p>
          <w:p>
            <w:pPr>
              <w:autoSpaceDE w:val="0"/>
              <w:autoSpaceDN w:val="0"/>
              <w:adjustRightInd w:val="0"/>
              <w:rPr>
                <w:rFonts w:hint="eastAsia"/>
                <w:b/>
                <w:bCs/>
                <w:lang w:eastAsia="zh-CN"/>
              </w:rPr>
            </w:pPr>
            <w:r>
              <w:rPr>
                <w:rFonts w:hint="eastAsia"/>
                <w:b/>
              </w:rPr>
              <w:t>流程图的制定</w:t>
            </w:r>
            <w:r>
              <w:rPr>
                <w:rFonts w:hint="eastAsia"/>
                <w:b/>
                <w:bCs/>
                <w:lang w:eastAsia="zh-CN"/>
              </w:rPr>
              <w:t>——</w:t>
            </w:r>
            <w:r>
              <w:rPr>
                <w:rFonts w:hint="eastAsia"/>
                <w:b/>
                <w:bCs/>
                <w:lang w:val="en-US" w:eastAsia="zh-CN"/>
              </w:rPr>
              <w:t>预包装食品（不含冷藏冷冻品）销售</w:t>
            </w:r>
          </w:p>
          <w:p>
            <w:pPr>
              <w:widowControl/>
              <w:numPr>
                <w:ilvl w:val="0"/>
                <w:numId w:val="4"/>
              </w:numPr>
              <w:spacing w:before="40" w:after="40"/>
            </w:pPr>
            <w:r>
              <w:rPr>
                <w:rFonts w:hint="eastAsia"/>
              </w:rPr>
              <w:t>工艺流程图包括了：</w:t>
            </w:r>
          </w:p>
          <w:p>
            <w:pPr>
              <w:shd w:val="clear" w:color="auto" w:fill="F4B8FF"/>
            </w:pPr>
            <w:r>
              <w:t>a） 操作步骤的顺序和相互作用</w:t>
            </w:r>
            <w:r>
              <w:rPr>
                <w:rFonts w:hint="eastAsia"/>
              </w:rPr>
              <w:t>（</w:t>
            </w:r>
            <w:r>
              <w:t>加工设备及接触材料、加工助剂及材料流向</w:t>
            </w:r>
            <w:r>
              <w:rPr>
                <w:rFonts w:hint="eastAsia"/>
              </w:rPr>
              <w:t>）</w:t>
            </w:r>
            <w:r>
              <w:t>；</w:t>
            </w:r>
          </w:p>
          <w:p>
            <w:pPr>
              <w:shd w:val="clear" w:color="auto" w:fill="F4B8FF"/>
              <w:rPr>
                <w:rFonts w:hint="eastAsia" w:eastAsia="宋体"/>
                <w:lang w:eastAsia="zh-CN"/>
              </w:rPr>
            </w:pPr>
            <w:r>
              <w:t>b） 任何外包过程；</w:t>
            </w:r>
            <w:r>
              <w:rPr>
                <w:rFonts w:hint="eastAsia"/>
                <w:lang w:eastAsia="zh-CN"/>
              </w:rPr>
              <w:t>（</w:t>
            </w:r>
            <w:r>
              <w:rPr>
                <w:rFonts w:hint="eastAsia"/>
                <w:lang w:val="en-US" w:eastAsia="zh-CN"/>
              </w:rPr>
              <w:t>不涉及</w:t>
            </w:r>
            <w:r>
              <w:rPr>
                <w:rFonts w:hint="eastAsia"/>
                <w:lang w:eastAsia="zh-CN"/>
              </w:rPr>
              <w:t>）</w:t>
            </w:r>
          </w:p>
          <w:p>
            <w:pPr>
              <w:shd w:val="clear" w:color="auto" w:fill="F4B8FF"/>
            </w:pPr>
            <w:r>
              <w:t>c） 原材料、辅料、加工助剂、包装材料、公用工程和和中间产品投入点；</w:t>
            </w:r>
          </w:p>
          <w:p>
            <w:pPr>
              <w:shd w:val="clear" w:color="auto" w:fill="F4B8FF"/>
              <w:rPr>
                <w:rFonts w:hint="eastAsia" w:eastAsia="宋体"/>
                <w:lang w:eastAsia="zh-CN"/>
              </w:rPr>
            </w:pPr>
            <w:r>
              <w:t>d） 返工点和循环点；</w:t>
            </w:r>
            <w:r>
              <w:rPr>
                <w:rFonts w:hint="eastAsia"/>
                <w:lang w:eastAsia="zh-CN"/>
              </w:rPr>
              <w:t>（</w:t>
            </w:r>
            <w:r>
              <w:rPr>
                <w:rFonts w:hint="eastAsia"/>
                <w:lang w:val="en-US" w:eastAsia="zh-CN"/>
              </w:rPr>
              <w:t>不涉及</w:t>
            </w:r>
            <w:r>
              <w:rPr>
                <w:rFonts w:hint="eastAsia"/>
                <w:lang w:eastAsia="zh-CN"/>
              </w:rPr>
              <w:t>）</w:t>
            </w:r>
          </w:p>
          <w:p>
            <w:pPr>
              <w:shd w:val="clear" w:color="auto" w:fill="F4B8FF"/>
            </w:pPr>
            <w:r>
              <w:t>e） 成品、 中间产品和副产品放行点及废弃物的排放点</w:t>
            </w:r>
          </w:p>
          <w:p>
            <w:pPr>
              <w:widowControl/>
              <w:numPr>
                <w:ilvl w:val="0"/>
                <w:numId w:val="4"/>
              </w:numPr>
              <w:autoSpaceDE w:val="0"/>
              <w:autoSpaceDN w:val="0"/>
              <w:adjustRightInd w:val="0"/>
              <w:rPr>
                <w:b/>
              </w:rPr>
            </w:pPr>
            <w:r>
              <w:rPr>
                <w:rFonts w:hint="eastAsia"/>
              </w:rPr>
              <w:t>工厂位置图</w:t>
            </w:r>
          </w:p>
          <w:p>
            <w:pPr>
              <w:widowControl/>
              <w:numPr>
                <w:ilvl w:val="0"/>
                <w:numId w:val="4"/>
              </w:numPr>
              <w:autoSpaceDE w:val="0"/>
              <w:autoSpaceDN w:val="0"/>
              <w:adjustRightInd w:val="0"/>
            </w:pPr>
            <w:r>
              <w:rPr>
                <w:rFonts w:hint="eastAsia"/>
              </w:rPr>
              <w:t>厂区平面图</w:t>
            </w:r>
          </w:p>
          <w:p>
            <w:pPr>
              <w:widowControl/>
              <w:numPr>
                <w:ilvl w:val="0"/>
                <w:numId w:val="4"/>
              </w:numPr>
              <w:autoSpaceDE w:val="0"/>
              <w:autoSpaceDN w:val="0"/>
              <w:adjustRightInd w:val="0"/>
              <w:rPr>
                <w:b/>
              </w:rPr>
            </w:pPr>
            <w:r>
              <w:rPr>
                <w:rFonts w:hint="eastAsia"/>
              </w:rPr>
              <w:t>车间平面图（</w:t>
            </w:r>
            <w:r>
              <w:t>经营场所的布局，包括食品和非食品加工区</w:t>
            </w:r>
            <w:r>
              <w:rPr>
                <w:rFonts w:hint="eastAsia"/>
              </w:rPr>
              <w:t>）</w:t>
            </w:r>
          </w:p>
          <w:p>
            <w:pPr>
              <w:widowControl/>
              <w:numPr>
                <w:ilvl w:val="0"/>
                <w:numId w:val="4"/>
              </w:numPr>
              <w:autoSpaceDE w:val="0"/>
              <w:autoSpaceDN w:val="0"/>
              <w:adjustRightInd w:val="0"/>
              <w:rPr>
                <w:b/>
              </w:rPr>
            </w:pPr>
            <w:r>
              <w:rPr>
                <w:rFonts w:hint="eastAsia"/>
              </w:rPr>
              <w:t>人流、物流、气流图</w:t>
            </w:r>
          </w:p>
          <w:p>
            <w:pPr>
              <w:widowControl/>
              <w:numPr>
                <w:ilvl w:val="0"/>
                <w:numId w:val="4"/>
              </w:numPr>
              <w:autoSpaceDE w:val="0"/>
              <w:autoSpaceDN w:val="0"/>
              <w:adjustRightInd w:val="0"/>
              <w:rPr>
                <w:b/>
              </w:rPr>
            </w:pPr>
            <w:r>
              <w:rPr>
                <w:rFonts w:hint="eastAsia"/>
              </w:rPr>
              <w:t>供排水网络图</w:t>
            </w:r>
          </w:p>
          <w:p>
            <w:pPr>
              <w:widowControl/>
              <w:numPr>
                <w:ilvl w:val="0"/>
                <w:numId w:val="4"/>
              </w:numPr>
              <w:autoSpaceDE w:val="0"/>
              <w:autoSpaceDN w:val="0"/>
              <w:adjustRightInd w:val="0"/>
              <w:rPr>
                <w:b/>
              </w:rPr>
            </w:pPr>
            <w:r>
              <w:rPr>
                <w:rFonts w:hint="eastAsia"/>
              </w:rPr>
              <w:t>防虫害分布图</w:t>
            </w:r>
          </w:p>
          <w:p>
            <w:pPr>
              <w:widowControl/>
              <w:numPr>
                <w:ilvl w:val="0"/>
                <w:numId w:val="4"/>
              </w:numPr>
              <w:autoSpaceDE w:val="0"/>
              <w:autoSpaceDN w:val="0"/>
              <w:adjustRightInd w:val="0"/>
              <w:rPr>
                <w:bCs/>
              </w:rPr>
            </w:pPr>
            <w:r>
              <w:rPr>
                <w:rFonts w:hint="eastAsia"/>
                <w:bCs/>
              </w:rPr>
              <w:t>其他</w:t>
            </w:r>
          </w:p>
          <w:p>
            <w:r>
              <w:rPr>
                <w:rFonts w:hint="eastAsia"/>
              </w:rPr>
              <w:t>各种流程图和平面图完整、准确、清晰。</w:t>
            </w:r>
            <w:r>
              <w:rPr>
                <w:rFonts w:hint="eastAsia" w:ascii="Wingdings" w:hAnsi="Wingdings"/>
              </w:rPr>
              <w:t>¨</w:t>
            </w:r>
            <w:r>
              <w:rPr>
                <w:rFonts w:hint="eastAsia"/>
              </w:rPr>
              <w:t xml:space="preserve">是   </w:t>
            </w:r>
            <w:r>
              <w:rPr>
                <w:rFonts w:hint="eastAsia" w:ascii="Wingdings" w:hAnsi="Wingdings"/>
              </w:rPr>
              <w:t>¨</w:t>
            </w:r>
            <w:r>
              <w:rPr>
                <w:rFonts w:hint="eastAsia"/>
              </w:rPr>
              <w:t>否</w:t>
            </w:r>
          </w:p>
          <w:p>
            <w:pPr>
              <w:shd w:val="clear" w:color="auto" w:fill="F4B8FF"/>
            </w:pPr>
          </w:p>
          <w:p>
            <w:pPr>
              <w:shd w:val="clear" w:color="auto" w:fill="F4B8FF"/>
            </w:pPr>
            <w:r>
              <w:t>食品安全小组在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p>
          <w:p>
            <w:pPr>
              <w:pStyle w:val="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autoSpaceDE w:val="0"/>
              <w:autoSpaceDN w:val="0"/>
              <w:adjustRightInd w:val="0"/>
              <w:rPr>
                <w:rFonts w:hint="default"/>
                <w:lang w:val="en-US"/>
              </w:rPr>
            </w:pPr>
            <w:r>
              <w:rPr>
                <w:b/>
                <w:bCs/>
              </w:rPr>
              <w:t>危害分析</w:t>
            </w:r>
            <w:r>
              <w:rPr>
                <w:rFonts w:hint="eastAsia"/>
                <w:b/>
                <w:bCs/>
                <w:lang w:eastAsia="zh-CN"/>
              </w:rPr>
              <w:t>——</w:t>
            </w:r>
            <w:r>
              <w:rPr>
                <w:rFonts w:hint="eastAsia"/>
                <w:b/>
                <w:bCs/>
                <w:lang w:val="en-US" w:eastAsia="zh-CN"/>
              </w:rPr>
              <w:t>热食类食品制售/预包装食品（不含冷藏冷冻品）销售</w:t>
            </w:r>
          </w:p>
          <w:p>
            <w:pPr>
              <w:shd w:val="clear" w:color="auto" w:fill="F4B8FF"/>
            </w:pPr>
            <w:r>
              <w:t>食品安全小组根据初步情况进行危害分析，确定需要控制的危害。控制程度应确保食品安全，并在适当情况下采用多种控制措施的组合。</w:t>
            </w:r>
          </w:p>
          <w:p>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pPr>
              <w:shd w:val="clear" w:color="auto" w:fill="F4B8FF"/>
            </w:pPr>
            <w:r>
              <w:t>a） 根据8.5.1收集的初步信息和数据；</w:t>
            </w:r>
          </w:p>
          <w:p>
            <w:pPr>
              <w:shd w:val="clear" w:color="auto" w:fill="F4B8FF"/>
            </w:pPr>
            <w:r>
              <w:t>b） 经验</w:t>
            </w:r>
            <w:r>
              <w:rPr>
                <w:rFonts w:hint="eastAsia"/>
              </w:rPr>
              <w:t>（</w:t>
            </w:r>
            <w:r>
              <w:t>可包括熟悉其他设施的产品和/或过程的员工和外部专家提供的信息</w:t>
            </w:r>
            <w:r>
              <w:rPr>
                <w:rFonts w:hint="eastAsia"/>
              </w:rPr>
              <w:t>）</w:t>
            </w:r>
            <w:r>
              <w:t>；</w:t>
            </w:r>
          </w:p>
          <w:p>
            <w:pPr>
              <w:shd w:val="clear" w:color="auto" w:fill="F4B8FF"/>
            </w:pPr>
            <w:r>
              <w:t>c） 内部和外部信息，尽可能包括流行病学、科学和其他历史数据；</w:t>
            </w:r>
          </w:p>
          <w:p>
            <w:pPr>
              <w:shd w:val="clear" w:color="auto" w:fill="F4B8FF"/>
            </w:pPr>
            <w:r>
              <w:t>d） 来自食品链的与最终产品、中间产品和食用时食品安全相关的食品安全危害信息；</w:t>
            </w:r>
          </w:p>
          <w:p>
            <w:pPr>
              <w:shd w:val="clear" w:color="auto" w:fill="F4B8FF"/>
            </w:pPr>
            <w:r>
              <w:t>e） 法律、法规和客户要求。</w:t>
            </w:r>
            <w:r>
              <w:rPr>
                <w:rFonts w:hint="eastAsia"/>
              </w:rPr>
              <w:t>（可包括食品安全目标（FSO））</w:t>
            </w:r>
          </w:p>
          <w:p>
            <w:pPr>
              <w:shd w:val="clear" w:color="auto" w:fill="F4B8FF"/>
            </w:pPr>
            <w:r>
              <w:t>应充分详细地考虑危</w:t>
            </w:r>
            <w:r>
              <w:rPr>
                <w:rFonts w:hint="eastAsia"/>
              </w:rPr>
              <w:t>害</w:t>
            </w:r>
            <w:r>
              <w:t>，以便进行危险评估和选择适当的控制措施。</w:t>
            </w:r>
          </w:p>
          <w:p>
            <w:pPr>
              <w:shd w:val="clear" w:color="auto" w:fill="F4B8FF"/>
            </w:pPr>
          </w:p>
          <w:p>
            <w:pPr>
              <w:shd w:val="clear" w:color="auto" w:fill="F4B8FF"/>
            </w:pPr>
            <w:r>
              <w:t>组织应确定每种食品安全危害可能出现、引入、增加或持续的步骤（如接收原料、加工、分配和交付）。</w:t>
            </w:r>
          </w:p>
          <w:p>
            <w:pPr>
              <w:shd w:val="clear" w:color="auto" w:fill="F4B8FF"/>
            </w:pPr>
            <w:r>
              <w:t>当识别危害时，组织应考虑：</w:t>
            </w:r>
          </w:p>
          <w:p>
            <w:pPr>
              <w:shd w:val="clear" w:color="auto" w:fill="F4B8FF"/>
            </w:pPr>
            <w:r>
              <w:t>a） 食物链的前后阶段；</w:t>
            </w:r>
          </w:p>
          <w:p>
            <w:pPr>
              <w:shd w:val="clear" w:color="auto" w:fill="F4B8FF"/>
            </w:pPr>
            <w:r>
              <w:t>b） 流程图中的所有步骤；</w:t>
            </w:r>
          </w:p>
          <w:p>
            <w:pPr>
              <w:shd w:val="clear" w:color="auto" w:fill="F4B8FF"/>
            </w:pPr>
            <w:r>
              <w:t>c） 工艺设备、公用设施/服务、工艺环境和人员</w:t>
            </w:r>
          </w:p>
          <w:p>
            <w:pPr>
              <w:shd w:val="clear" w:color="auto" w:fill="F4B8FF"/>
            </w:pPr>
          </w:p>
          <w:p>
            <w:pPr>
              <w:shd w:val="clear" w:color="auto" w:fill="F4B8FF"/>
            </w:pPr>
            <w:r>
              <w:t>组织应尽可能确定所识别最终产品的的每种食品安全危害的可接受水平。</w:t>
            </w:r>
          </w:p>
          <w:p>
            <w:pPr>
              <w:shd w:val="clear" w:color="auto" w:fill="F4B8FF"/>
            </w:pPr>
            <w:r>
              <w:t>在确定可接受的水平时，组织应：</w:t>
            </w:r>
          </w:p>
          <w:p>
            <w:pPr>
              <w:shd w:val="clear" w:color="auto" w:fill="F4B8FF"/>
            </w:pPr>
            <w:r>
              <w:t>a） 确保确定适用的法律、法规和客户要求；</w:t>
            </w:r>
          </w:p>
          <w:p>
            <w:pPr>
              <w:shd w:val="clear" w:color="auto" w:fill="F4B8FF"/>
            </w:pPr>
            <w:r>
              <w:t>b） 考虑最终产品的预期用途；</w:t>
            </w:r>
          </w:p>
          <w:p>
            <w:pPr>
              <w:shd w:val="clear" w:color="auto" w:fill="F4B8FF"/>
            </w:pPr>
            <w:r>
              <w:t>c） 考虑其他相关信息。</w:t>
            </w:r>
          </w:p>
          <w:p>
            <w:pPr>
              <w:shd w:val="clear" w:color="auto" w:fill="F4B8FF"/>
            </w:pPr>
            <w:r>
              <w:t>组织应保持有关确定可接受水平和证明可接受水平的文件化信息。</w:t>
            </w:r>
          </w:p>
          <w:p>
            <w:pPr>
              <w:tabs>
                <w:tab w:val="right" w:pos="3119"/>
              </w:tabs>
              <w:rPr>
                <w:b/>
              </w:rPr>
            </w:pPr>
          </w:p>
          <w:p>
            <w:pPr>
              <w:shd w:val="clear" w:color="auto" w:fill="F4B8FF"/>
            </w:pPr>
            <w:r>
              <w:rPr>
                <w:rFonts w:hint="eastAsia"/>
                <w:lang w:val="en-GB"/>
              </w:rPr>
              <w:t>食品安全小组已及时获知了变更信息（如：新产品/原材料/生产系统/清洗）。这可追溯至示例__</w:t>
            </w:r>
            <w:r>
              <w:rPr>
                <w:rFonts w:hint="eastAsia"/>
                <w:color w:val="0000FF"/>
                <w:u w:val="single"/>
                <w:lang w:val="en-GB"/>
              </w:rPr>
              <w:t xml:space="preserve">未发生                 </w:t>
            </w:r>
            <w:r>
              <w:rPr>
                <w:rFonts w:hint="eastAsia"/>
                <w:color w:val="0000FF"/>
                <w:u w:val="single"/>
              </w:rPr>
              <w:t xml:space="preserve">            </w:t>
            </w:r>
            <w:r>
              <w:rPr>
                <w:rFonts w:hint="eastAsia"/>
                <w:color w:val="0000FF"/>
                <w:u w:val="singl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autoSpaceDE w:val="0"/>
              <w:autoSpaceDN w:val="0"/>
              <w:adjustRightInd w:val="0"/>
            </w:pPr>
            <w:r>
              <w:rPr>
                <w:rFonts w:hint="eastAsia"/>
              </w:rPr>
              <w:t>危害评估</w:t>
            </w:r>
            <w:r>
              <w:rPr>
                <w:rFonts w:hint="eastAsia"/>
                <w:lang w:eastAsia="zh-CN"/>
              </w:rPr>
              <w:t>——</w:t>
            </w:r>
            <w:r>
              <w:rPr>
                <w:rFonts w:hint="eastAsia"/>
                <w:b/>
                <w:bCs/>
                <w:lang w:val="en-US" w:eastAsia="zh-CN"/>
              </w:rPr>
              <w:t>热食类食品制售</w:t>
            </w:r>
          </w:p>
          <w:p>
            <w:pPr>
              <w:rPr>
                <w:lang w:val="en-GB"/>
              </w:rPr>
            </w:pPr>
            <w:r>
              <w:rPr>
                <w:rFonts w:hint="eastAsia"/>
                <w:lang w:val="en-GB"/>
              </w:rPr>
              <w:t>HACCP小组</w:t>
            </w: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年 </w:t>
            </w:r>
            <w:r>
              <w:rPr>
                <w:rFonts w:hint="eastAsia"/>
                <w:u w:val="single"/>
                <w:lang w:val="en-US" w:eastAsia="zh-CN"/>
              </w:rPr>
              <w:t>3</w:t>
            </w:r>
            <w:r>
              <w:rPr>
                <w:rFonts w:hint="eastAsia"/>
                <w:u w:val="single"/>
              </w:rPr>
              <w:t xml:space="preserve">月   </w:t>
            </w:r>
            <w:r>
              <w:rPr>
                <w:rFonts w:hint="eastAsia"/>
                <w:u w:val="single"/>
                <w:lang w:val="en-US" w:eastAsia="zh-CN"/>
              </w:rPr>
              <w:t>25</w:t>
            </w:r>
            <w:r>
              <w:rPr>
                <w:rFonts w:hint="eastAsia"/>
                <w:u w:val="single"/>
              </w:rPr>
              <w:t xml:space="preserve"> 日</w:t>
            </w:r>
            <w:r>
              <w:rPr>
                <w:rFonts w:hint="eastAsia"/>
                <w:lang w:val="en-GB"/>
              </w:rPr>
              <w:t>针对已识别的潜在危害，评估其发生的严重性和可能性，如果这种潜在危害在该步骤极可能发生且后果严重，被确定为显著危害。</w:t>
            </w:r>
          </w:p>
          <w:p>
            <w:pPr>
              <w:tabs>
                <w:tab w:val="right" w:pos="3119"/>
              </w:tabs>
              <w:rPr>
                <w:lang w:val="en-GB"/>
              </w:rPr>
            </w:pPr>
            <w:r>
              <w:rPr>
                <w:rFonts w:hint="eastAsia"/>
                <w:lang w:val="en-GB"/>
              </w:rPr>
              <w:t>保持了危害评估依据和结果的记录。</w:t>
            </w:r>
          </w:p>
          <w:p>
            <w:r>
              <w:rPr>
                <w:lang w:val="en-GB"/>
              </w:rPr>
              <w:t>显著危害</w:t>
            </w:r>
            <w:r>
              <w:t>包括：</w:t>
            </w:r>
          </w:p>
          <w:p>
            <w:r>
              <w:rPr>
                <w:rFonts w:hint="eastAsia"/>
              </w:rPr>
              <w:t>化学危害：</w:t>
            </w:r>
            <w:r>
              <w:rPr>
                <w:rFonts w:hint="eastAsia"/>
              </w:rPr>
              <w:sym w:font="Wingdings" w:char="00FE"/>
            </w:r>
            <w:r>
              <w:rPr>
                <w:rFonts w:hint="eastAsia"/>
              </w:rPr>
              <w:t xml:space="preserve">重金属 </w:t>
            </w:r>
            <w:r>
              <w:t xml:space="preserve"> </w:t>
            </w:r>
            <w:r>
              <w:rPr>
                <w:rFonts w:hint="eastAsia"/>
              </w:rPr>
              <w:sym w:font="Wingdings" w:char="00FE"/>
            </w:r>
            <w:r>
              <w:rPr>
                <w:rFonts w:hint="eastAsia"/>
              </w:rPr>
              <w:t xml:space="preserve">农药残留  </w:t>
            </w:r>
            <w:r>
              <w:rPr>
                <w:rFonts w:hint="eastAsia"/>
              </w:rPr>
              <w:sym w:font="Wingdings" w:char="00FE"/>
            </w:r>
            <w:r>
              <w:rPr>
                <w:rFonts w:hint="eastAsia"/>
              </w:rPr>
              <w:t xml:space="preserve">兽药残留 </w:t>
            </w:r>
            <w:r>
              <w:t xml:space="preserve"> </w:t>
            </w:r>
            <w:r>
              <w:rPr>
                <w:rFonts w:hint="eastAsia"/>
              </w:rPr>
              <w:sym w:font="Wingdings" w:char="00FE"/>
            </w:r>
            <w:r>
              <w:rPr>
                <w:rFonts w:hint="eastAsia"/>
              </w:rPr>
              <w:t xml:space="preserve">黄曲霉毒素  </w:t>
            </w:r>
            <w:r>
              <w:rPr>
                <w:rFonts w:hint="eastAsia"/>
              </w:rPr>
              <w:sym w:font="Wingdings" w:char="00A8"/>
            </w:r>
            <w:r>
              <w:rPr>
                <w:rFonts w:hint="eastAsia"/>
              </w:rPr>
              <w:t xml:space="preserve">放射性物质 </w:t>
            </w:r>
            <w:r>
              <w:rPr>
                <w:rFonts w:hint="eastAsia"/>
              </w:rPr>
              <w:sym w:font="Wingdings" w:char="00A8"/>
            </w:r>
            <w:r>
              <w:rPr>
                <w:rFonts w:hint="eastAsia"/>
              </w:rPr>
              <w:t xml:space="preserve">贝类毒素 </w:t>
            </w:r>
          </w:p>
          <w:p>
            <w:pPr>
              <w:ind w:left="1050" w:leftChars="400" w:hanging="210" w:hangingChars="100"/>
            </w:pPr>
            <w:r>
              <w:t xml:space="preserve">  </w:t>
            </w:r>
            <w:r>
              <w:rPr>
                <w:rFonts w:hint="eastAsia"/>
              </w:rPr>
              <w:sym w:font="Wingdings" w:char="00FE"/>
            </w:r>
            <w:r>
              <w:rPr>
                <w:rFonts w:hint="eastAsia"/>
              </w:rPr>
              <w:t xml:space="preserve">超量的食品添加剂   </w:t>
            </w:r>
            <w:r>
              <w:rPr>
                <w:rFonts w:hint="eastAsia"/>
              </w:rPr>
              <w:sym w:font="Wingdings" w:char="00FE"/>
            </w:r>
            <w:r>
              <w:rPr>
                <w:rFonts w:hint="eastAsia"/>
              </w:rPr>
              <w:t>化学品（</w:t>
            </w:r>
            <w:r>
              <w:t xml:space="preserve"> </w:t>
            </w:r>
            <w:r>
              <w:rPr>
                <w:rFonts w:hint="eastAsia"/>
              </w:rPr>
              <w:sym w:font="Wingdings" w:char="00A8"/>
            </w:r>
            <w:r>
              <w:rPr>
                <w:rFonts w:hint="eastAsia"/>
              </w:rPr>
              <w:t>润滑油、</w:t>
            </w:r>
            <w:r>
              <w:t xml:space="preserve"> </w:t>
            </w:r>
            <w:r>
              <w:rPr>
                <w:rFonts w:hint="eastAsia"/>
              </w:rPr>
              <w:sym w:font="Wingdings" w:char="00FE"/>
            </w:r>
            <w:r>
              <w:rPr>
                <w:rFonts w:hint="eastAsia"/>
              </w:rPr>
              <w:t>清洁剂、</w:t>
            </w:r>
            <w:r>
              <w:t xml:space="preserve"> </w:t>
            </w:r>
            <w:r>
              <w:rPr>
                <w:rFonts w:hint="eastAsia"/>
              </w:rPr>
              <w:sym w:font="Wingdings" w:char="00A8"/>
            </w:r>
            <w:r>
              <w:rPr>
                <w:rFonts w:hint="eastAsia"/>
              </w:rPr>
              <w:t>消毒剂、</w:t>
            </w:r>
            <w:r>
              <w:t xml:space="preserve"> </w:t>
            </w:r>
            <w:r>
              <w:rPr>
                <w:rFonts w:hint="eastAsia"/>
              </w:rPr>
              <w:sym w:font="Wingdings" w:char="00A8"/>
            </w:r>
            <w:r>
              <w:rPr>
                <w:rFonts w:hint="eastAsia"/>
              </w:rPr>
              <w:t xml:space="preserve">杀虫剂） </w:t>
            </w:r>
            <w:r>
              <w:t xml:space="preserve"> </w:t>
            </w:r>
            <w:r>
              <w:rPr>
                <w:rFonts w:hint="eastAsia"/>
              </w:rPr>
              <w:sym w:font="Wingdings" w:char="00FE"/>
            </w:r>
            <w:r>
              <w:rPr>
                <w:rFonts w:hint="eastAsia"/>
                <w:lang w:val="en-GB"/>
              </w:rPr>
              <w:t>苯并芘</w:t>
            </w:r>
            <w:r>
              <w:rPr>
                <w:rFonts w:hint="eastAsia"/>
              </w:rPr>
              <w:t xml:space="preserve">  </w:t>
            </w:r>
            <w:r>
              <w:t xml:space="preserve"> </w:t>
            </w:r>
          </w:p>
          <w:p>
            <w:pPr>
              <w:ind w:firstLine="1050" w:firstLineChars="500"/>
            </w:pPr>
            <w:r>
              <w:rPr>
                <w:rFonts w:hint="eastAsia"/>
              </w:rPr>
              <w:sym w:font="Wingdings" w:char="00A8"/>
            </w:r>
            <w:r>
              <w:rPr>
                <w:rFonts w:hint="eastAsia"/>
              </w:rPr>
              <w:t xml:space="preserve">二氧化硫残留 </w:t>
            </w:r>
            <w:r>
              <w:rPr>
                <w:rFonts w:hint="eastAsia"/>
              </w:rPr>
              <w:sym w:font="Wingdings" w:char="00FE"/>
            </w:r>
            <w:r>
              <w:rPr>
                <w:rFonts w:hint="eastAsia"/>
              </w:rPr>
              <w:t xml:space="preserve">有毒有害种子 </w:t>
            </w:r>
            <w:r>
              <w:rPr>
                <w:rFonts w:hint="eastAsia"/>
              </w:rPr>
              <w:sym w:font="Wingdings" w:char="00A8"/>
            </w:r>
            <w:r>
              <w:rPr>
                <w:rFonts w:hint="eastAsia"/>
              </w:rPr>
              <w:t xml:space="preserve">其他  </w:t>
            </w:r>
          </w:p>
          <w:p>
            <w:pPr>
              <w:ind w:firstLine="1050" w:firstLineChars="500"/>
            </w:pPr>
            <w:r>
              <w:rPr>
                <w:rFonts w:hint="eastAsia"/>
              </w:rPr>
              <w:t>食用油：</w:t>
            </w:r>
            <w:r>
              <w:rPr>
                <w:rFonts w:hint="eastAsia"/>
              </w:rPr>
              <w:sym w:font="Wingdings" w:char="00FE"/>
            </w:r>
            <w:r>
              <w:rPr>
                <w:rFonts w:hint="eastAsia"/>
              </w:rPr>
              <w:t xml:space="preserve">酸价   </w:t>
            </w:r>
            <w:r>
              <w:rPr>
                <w:rFonts w:hint="eastAsia"/>
              </w:rPr>
              <w:sym w:font="Wingdings" w:char="00FE"/>
            </w:r>
            <w:r>
              <w:rPr>
                <w:rFonts w:hint="eastAsia"/>
              </w:rPr>
              <w:t>过氧化值</w:t>
            </w:r>
          </w:p>
          <w:p>
            <w:r>
              <w:rPr>
                <w:rFonts w:hint="eastAsia"/>
              </w:rPr>
              <w:t>生物危害：</w:t>
            </w:r>
            <w:r>
              <w:rPr>
                <w:rFonts w:hint="eastAsia"/>
              </w:rPr>
              <w:sym w:font="Wingdings" w:char="00FE"/>
            </w:r>
            <w:r>
              <w:rPr>
                <w:rFonts w:hint="eastAsia"/>
              </w:rPr>
              <w:t xml:space="preserve">大肠杆菌 </w:t>
            </w:r>
            <w:r>
              <w:rPr>
                <w:rFonts w:hint="eastAsia"/>
              </w:rPr>
              <w:sym w:font="Wingdings" w:char="00FE"/>
            </w:r>
            <w:r>
              <w:rPr>
                <w:rFonts w:hint="eastAsia"/>
              </w:rPr>
              <w:t xml:space="preserve">金黄色葡萄球菌  </w:t>
            </w:r>
            <w:r>
              <w:rPr>
                <w:rFonts w:hint="eastAsia"/>
              </w:rPr>
              <w:sym w:font="Wingdings" w:char="00A8"/>
            </w:r>
            <w:r>
              <w:rPr>
                <w:rFonts w:hint="eastAsia"/>
              </w:rPr>
              <w:t xml:space="preserve">志贺氏菌  </w:t>
            </w:r>
            <w:r>
              <w:rPr>
                <w:rFonts w:hint="eastAsia"/>
              </w:rPr>
              <w:sym w:font="Wingdings" w:char="00FE"/>
            </w:r>
            <w:r>
              <w:rPr>
                <w:rFonts w:hint="eastAsia"/>
              </w:rPr>
              <w:t xml:space="preserve">霉菌  </w:t>
            </w:r>
            <w:r>
              <w:rPr>
                <w:rFonts w:hint="eastAsia"/>
              </w:rPr>
              <w:sym w:font="Wingdings" w:char="00FE"/>
            </w:r>
            <w:r>
              <w:rPr>
                <w:rFonts w:hint="eastAsia"/>
              </w:rPr>
              <w:t xml:space="preserve">酵母菌 </w:t>
            </w:r>
            <w:r>
              <w:rPr>
                <w:rFonts w:hint="eastAsia"/>
              </w:rPr>
              <w:sym w:font="Wingdings" w:char="00FE"/>
            </w:r>
            <w:r>
              <w:rPr>
                <w:rFonts w:hint="eastAsia"/>
              </w:rPr>
              <w:t>沙门氏菌</w:t>
            </w:r>
          </w:p>
          <w:p>
            <w:r>
              <w:rPr>
                <w:rFonts w:hint="eastAsia"/>
              </w:rPr>
              <w:t xml:space="preserve">          </w:t>
            </w:r>
            <w:r>
              <w:rPr>
                <w:rFonts w:hint="eastAsia"/>
              </w:rPr>
              <w:sym w:font="Wingdings" w:char="00A8"/>
            </w:r>
            <w:r>
              <w:rPr>
                <w:rFonts w:hint="eastAsia"/>
              </w:rPr>
              <w:t xml:space="preserve">副溶血弧菌  </w:t>
            </w:r>
            <w:r>
              <w:rPr>
                <w:rFonts w:hint="eastAsia"/>
              </w:rPr>
              <w:sym w:font="Wingdings" w:char="00FE"/>
            </w:r>
            <w:r>
              <w:rPr>
                <w:rFonts w:hint="eastAsia"/>
              </w:rPr>
              <w:t xml:space="preserve">寄生虫   </w:t>
            </w:r>
            <w:r>
              <w:rPr>
                <w:rFonts w:hint="eastAsia"/>
              </w:rPr>
              <w:sym w:font="Wingdings" w:char="00A8"/>
            </w:r>
            <w:r>
              <w:rPr>
                <w:rFonts w:hint="eastAsia"/>
              </w:rPr>
              <w:t xml:space="preserve">革兰氏阳性菌  </w:t>
            </w:r>
            <w:r>
              <w:rPr>
                <w:rFonts w:hint="eastAsia"/>
              </w:rPr>
              <w:sym w:font="Wingdings" w:char="00A8"/>
            </w:r>
            <w:r>
              <w:rPr>
                <w:rFonts w:hint="eastAsia"/>
              </w:rPr>
              <w:t xml:space="preserve">革兰氏阴性菌   </w:t>
            </w:r>
            <w:r>
              <w:rPr>
                <w:rFonts w:hint="eastAsia"/>
              </w:rPr>
              <w:sym w:font="Wingdings" w:char="00FE"/>
            </w:r>
            <w:r>
              <w:rPr>
                <w:rFonts w:hint="eastAsia"/>
              </w:rPr>
              <w:t>其他（菌落总数）</w:t>
            </w:r>
          </w:p>
          <w:p>
            <w:r>
              <w:rPr>
                <w:rFonts w:hint="eastAsia"/>
              </w:rPr>
              <w:t>物理危害：</w:t>
            </w:r>
            <w:r>
              <w:rPr>
                <w:rFonts w:hint="eastAsia"/>
              </w:rPr>
              <w:sym w:font="Wingdings" w:char="00FE"/>
            </w:r>
            <w:r>
              <w:rPr>
                <w:rFonts w:hint="eastAsia"/>
              </w:rPr>
              <w:t xml:space="preserve">金属屑  </w:t>
            </w:r>
            <w:r>
              <w:rPr>
                <w:rFonts w:hint="eastAsia"/>
              </w:rPr>
              <w:sym w:font="Wingdings" w:char="00FE"/>
            </w:r>
            <w:r>
              <w:rPr>
                <w:rFonts w:hint="eastAsia"/>
              </w:rPr>
              <w:t xml:space="preserve">玻璃渣  </w:t>
            </w:r>
            <w:r>
              <w:rPr>
                <w:rFonts w:hint="eastAsia"/>
              </w:rPr>
              <w:sym w:font="Wingdings" w:char="00FE"/>
            </w:r>
            <w:r>
              <w:rPr>
                <w:rFonts w:hint="eastAsia"/>
              </w:rPr>
              <w:t xml:space="preserve">碎石  </w:t>
            </w:r>
            <w:r>
              <w:rPr>
                <w:rFonts w:hint="eastAsia"/>
              </w:rPr>
              <w:sym w:font="Wingdings" w:char="00FE"/>
            </w:r>
            <w:r>
              <w:rPr>
                <w:rFonts w:hint="eastAsia"/>
              </w:rPr>
              <w:t xml:space="preserve">沙子 </w:t>
            </w:r>
            <w:r>
              <w:t xml:space="preserve"> </w:t>
            </w:r>
            <w:r>
              <w:rPr>
                <w:rFonts w:hint="eastAsia"/>
              </w:rPr>
              <w:sym w:font="Wingdings" w:char="00A8"/>
            </w:r>
            <w:r>
              <w:rPr>
                <w:rFonts w:hint="eastAsia"/>
              </w:rPr>
              <w:t>其他异物</w:t>
            </w:r>
          </w:p>
          <w:p>
            <w:pPr>
              <w:shd w:val="clear" w:color="auto" w:fill="F4B8FF"/>
            </w:pPr>
          </w:p>
          <w:p>
            <w:pPr>
              <w:autoSpaceDE w:val="0"/>
              <w:autoSpaceDN w:val="0"/>
              <w:adjustRightInd w:val="0"/>
            </w:pPr>
            <w:r>
              <w:rPr>
                <w:rFonts w:hint="eastAsia"/>
              </w:rPr>
              <w:t>危害评估</w:t>
            </w:r>
            <w:r>
              <w:rPr>
                <w:rFonts w:hint="eastAsia"/>
                <w:lang w:eastAsia="zh-CN"/>
              </w:rPr>
              <w:t>——</w:t>
            </w:r>
            <w:r>
              <w:rPr>
                <w:rFonts w:hint="eastAsia"/>
                <w:b/>
                <w:bCs/>
                <w:lang w:val="en-US" w:eastAsia="zh-CN"/>
              </w:rPr>
              <w:t>预包装食品（不含冷藏冷冻品）销售</w:t>
            </w:r>
          </w:p>
          <w:p>
            <w:pPr>
              <w:rPr>
                <w:lang w:val="en-GB"/>
              </w:rPr>
            </w:pPr>
            <w:r>
              <w:rPr>
                <w:rFonts w:hint="eastAsia"/>
                <w:lang w:val="en-GB"/>
              </w:rPr>
              <w:t>HACCP小组</w:t>
            </w: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年 </w:t>
            </w:r>
            <w:r>
              <w:rPr>
                <w:rFonts w:hint="eastAsia"/>
                <w:u w:val="single"/>
                <w:lang w:val="en-US" w:eastAsia="zh-CN"/>
              </w:rPr>
              <w:t>3</w:t>
            </w:r>
            <w:r>
              <w:rPr>
                <w:rFonts w:hint="eastAsia"/>
                <w:u w:val="single"/>
              </w:rPr>
              <w:t xml:space="preserve">月   </w:t>
            </w:r>
            <w:r>
              <w:rPr>
                <w:rFonts w:hint="eastAsia"/>
                <w:u w:val="single"/>
                <w:lang w:val="en-US" w:eastAsia="zh-CN"/>
              </w:rPr>
              <w:t>25</w:t>
            </w:r>
            <w:r>
              <w:rPr>
                <w:rFonts w:hint="eastAsia"/>
                <w:u w:val="single"/>
              </w:rPr>
              <w:t xml:space="preserve"> </w:t>
            </w:r>
            <w:r>
              <w:rPr>
                <w:rFonts w:hint="eastAsia"/>
              </w:rPr>
              <w:t>日</w:t>
            </w:r>
            <w:r>
              <w:rPr>
                <w:rFonts w:hint="eastAsia"/>
                <w:lang w:val="en-GB"/>
              </w:rPr>
              <w:t>针对已识别的潜在危害，评估其发生的严重性和可能性，如果这种潜在危害在该步骤极可能发生且后果严重，被确定为显著危害。</w:t>
            </w:r>
          </w:p>
          <w:p>
            <w:pPr>
              <w:tabs>
                <w:tab w:val="right" w:pos="3119"/>
              </w:tabs>
              <w:rPr>
                <w:lang w:val="en-GB"/>
              </w:rPr>
            </w:pPr>
            <w:r>
              <w:rPr>
                <w:rFonts w:hint="eastAsia"/>
                <w:lang w:val="en-GB"/>
              </w:rPr>
              <w:t>保持了危害评估依据和结果的记录。</w:t>
            </w:r>
          </w:p>
          <w:p>
            <w:r>
              <w:rPr>
                <w:lang w:val="en-GB"/>
              </w:rPr>
              <w:t>显著危害</w:t>
            </w:r>
            <w:r>
              <w:t>包括：</w:t>
            </w:r>
          </w:p>
          <w:p>
            <w:r>
              <w:t>化学危害：</w:t>
            </w:r>
            <w:r>
              <w:rPr/>
              <w:sym w:font="Wingdings" w:char="00FE"/>
            </w:r>
            <w:r>
              <w:t xml:space="preserve">重金属  </w:t>
            </w:r>
            <w:r>
              <w:rPr/>
              <w:sym w:font="Wingdings" w:char="00FE"/>
            </w:r>
            <w:r>
              <w:t xml:space="preserve">农药残留  </w:t>
            </w:r>
            <w:r>
              <w:rPr/>
              <w:sym w:font="Wingdings" w:char="00A8"/>
            </w:r>
            <w:r>
              <w:t xml:space="preserve">兽药残留  </w:t>
            </w:r>
            <w:r>
              <w:rPr/>
              <w:sym w:font="Wingdings" w:char="00FE"/>
            </w:r>
            <w:r>
              <w:t xml:space="preserve">黄曲霉毒素  </w:t>
            </w:r>
            <w:r>
              <w:rPr/>
              <w:sym w:font="Wingdings" w:char="00A8"/>
            </w:r>
            <w:r>
              <w:t xml:space="preserve">放射性物质 </w:t>
            </w:r>
            <w:r>
              <w:rPr/>
              <w:sym w:font="Wingdings" w:char="00A8"/>
            </w:r>
            <w:r>
              <w:t xml:space="preserve">贝类毒素 </w:t>
            </w:r>
          </w:p>
          <w:p>
            <w:pPr>
              <w:ind w:firstLine="840" w:firstLineChars="400"/>
            </w:pPr>
            <w:r>
              <w:t xml:space="preserve">  </w:t>
            </w:r>
            <w:r>
              <w:rPr/>
              <w:sym w:font="Wingdings" w:char="00A8"/>
            </w:r>
            <w:r>
              <w:t xml:space="preserve">超量的食品添加剂   </w:t>
            </w:r>
            <w:r>
              <w:rPr/>
              <w:sym w:font="Wingdings" w:char="00A8"/>
            </w:r>
            <w:r>
              <w:t xml:space="preserve">化学品（润滑油、清洁剂、消毒剂、杀虫剂）  </w:t>
            </w:r>
            <w:r>
              <w:rPr/>
              <w:sym w:font="Wingdings" w:char="00FE"/>
            </w:r>
            <w:r>
              <w:t xml:space="preserve"> </w:t>
            </w:r>
            <w:r>
              <w:rPr>
                <w:bCs/>
                <w:lang w:val="en-GB"/>
              </w:rPr>
              <w:t>苯并芘</w:t>
            </w:r>
            <w:r>
              <w:rPr>
                <w:b/>
                <w:color w:val="0000FF"/>
              </w:rPr>
              <w:t xml:space="preserve"> </w:t>
            </w:r>
            <w:r>
              <w:t xml:space="preserve">  </w:t>
            </w:r>
          </w:p>
          <w:p>
            <w:pPr>
              <w:ind w:firstLine="1050" w:firstLineChars="500"/>
              <w:rPr>
                <w:rFonts w:hint="eastAsia"/>
              </w:rPr>
            </w:pPr>
            <w:r>
              <w:rPr/>
              <w:sym w:font="Wingdings" w:char="00A8"/>
            </w:r>
            <w:r>
              <w:t xml:space="preserve">二氧化硫残留 </w:t>
            </w:r>
            <w:r>
              <w:rPr/>
              <w:sym w:font="Wingdings" w:char="00FE"/>
            </w:r>
            <w:r>
              <w:t xml:space="preserve">有毒有害种子 </w:t>
            </w:r>
            <w:r>
              <w:rPr/>
              <w:sym w:font="Wingdings" w:char="00A8"/>
            </w:r>
            <w:r>
              <w:t>其他</w:t>
            </w:r>
            <w:r>
              <w:rPr>
                <w:rFonts w:hint="eastAsia"/>
              </w:rPr>
              <w:t>（挥发性盐基氮、组胺、多氯联苯）</w:t>
            </w:r>
          </w:p>
          <w:p>
            <w:pPr>
              <w:ind w:firstLine="1050" w:firstLineChars="500"/>
            </w:pPr>
            <w:r>
              <w:rPr/>
              <w:sym w:font="Wingdings" w:char="00FE"/>
            </w:r>
            <w:r>
              <w:t xml:space="preserve"> </w:t>
            </w:r>
            <w:r>
              <w:rPr>
                <w:rFonts w:hint="eastAsia"/>
                <w:bCs/>
                <w:lang w:val="en-US" w:eastAsia="zh-CN"/>
              </w:rPr>
              <w:t xml:space="preserve">酸价    </w:t>
            </w:r>
            <w:r>
              <w:rPr/>
              <w:sym w:font="Wingdings" w:char="00FE"/>
            </w:r>
            <w:r>
              <w:t xml:space="preserve"> </w:t>
            </w:r>
            <w:r>
              <w:rPr>
                <w:rFonts w:hint="eastAsia"/>
                <w:lang w:val="en-US" w:eastAsia="zh-CN"/>
              </w:rPr>
              <w:t>过氧化值</w:t>
            </w:r>
            <w:r>
              <w:t xml:space="preserve">  </w:t>
            </w:r>
          </w:p>
          <w:p>
            <w:r>
              <w:t>生物危害：</w:t>
            </w:r>
            <w:r>
              <w:rPr/>
              <w:sym w:font="Wingdings" w:char="00FE"/>
            </w:r>
            <w:r>
              <w:t xml:space="preserve">大肠杆菌    </w:t>
            </w:r>
            <w:r>
              <w:rPr/>
              <w:sym w:font="Wingdings" w:char="00FE"/>
            </w:r>
            <w:r>
              <w:t xml:space="preserve">金黄色葡萄球菌  </w:t>
            </w:r>
            <w:r>
              <w:rPr/>
              <w:sym w:font="Wingdings" w:char="00A8"/>
            </w:r>
            <w:r>
              <w:t xml:space="preserve">志贺氏菌  </w:t>
            </w:r>
            <w:r>
              <w:rPr/>
              <w:sym w:font="Wingdings" w:char="00A8"/>
            </w:r>
            <w:r>
              <w:t xml:space="preserve">霉菌  </w:t>
            </w:r>
            <w:r>
              <w:rPr/>
              <w:sym w:font="Wingdings" w:char="00A8"/>
            </w:r>
            <w:r>
              <w:t xml:space="preserve">酵母菌 </w:t>
            </w:r>
            <w:r>
              <w:rPr/>
              <w:sym w:font="Wingdings" w:char="00FE"/>
            </w:r>
            <w:r>
              <w:t>沙门氏菌</w:t>
            </w:r>
          </w:p>
          <w:p>
            <w:r>
              <w:t xml:space="preserve">          </w:t>
            </w:r>
            <w:r>
              <w:rPr/>
              <w:sym w:font="Wingdings" w:char="00A8"/>
            </w:r>
            <w:r>
              <w:t xml:space="preserve">副溶血弧菌 </w:t>
            </w:r>
            <w:r>
              <w:rPr/>
              <w:sym w:font="Wingdings" w:char="00FE"/>
            </w:r>
            <w:r>
              <w:t xml:space="preserve">寄生虫   </w:t>
            </w:r>
            <w:r>
              <w:rPr/>
              <w:sym w:font="Wingdings" w:char="00A8"/>
            </w:r>
            <w:r>
              <w:t xml:space="preserve">革兰氏阳性菌  </w:t>
            </w:r>
            <w:r>
              <w:rPr/>
              <w:sym w:font="Wingdings" w:char="00A8"/>
            </w:r>
            <w:r>
              <w:t xml:space="preserve">革兰氏阴性菌      </w:t>
            </w:r>
            <w:r>
              <w:rPr/>
              <w:sym w:font="Wingdings" w:char="00FE"/>
            </w:r>
            <w:r>
              <w:t>其他</w:t>
            </w:r>
            <w:r>
              <w:rPr>
                <w:rFonts w:hint="eastAsia"/>
              </w:rPr>
              <w:t>致病</w:t>
            </w:r>
            <w:r>
              <w:t>菌</w:t>
            </w:r>
          </w:p>
          <w:p>
            <w:r>
              <w:t>物理危害：</w:t>
            </w:r>
            <w:r>
              <w:rPr/>
              <w:sym w:font="Wingdings" w:char="00FE"/>
            </w:r>
            <w:r>
              <w:t xml:space="preserve">金属屑  </w:t>
            </w:r>
            <w:r>
              <w:rPr/>
              <w:sym w:font="Wingdings" w:char="00FE"/>
            </w:r>
            <w:r>
              <w:t xml:space="preserve">玻璃渣  </w:t>
            </w:r>
            <w:r>
              <w:rPr/>
              <w:sym w:font="Wingdings" w:char="00FE"/>
            </w:r>
            <w:r>
              <w:t xml:space="preserve">碎石  </w:t>
            </w:r>
            <w:r>
              <w:rPr/>
              <w:sym w:font="Wingdings" w:char="00FE"/>
            </w:r>
            <w:r>
              <w:t xml:space="preserve">沙子  </w:t>
            </w:r>
            <w:r>
              <w:rPr/>
              <w:sym w:font="Wingdings" w:char="00FE"/>
            </w:r>
            <w:r>
              <w:t>其他异物</w:t>
            </w:r>
          </w:p>
          <w:p>
            <w:pPr>
              <w:pStyle w:val="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eastAsia" w:eastAsia="宋体"/>
                <w:lang w:val="en-US" w:eastAsia="zh-CN"/>
              </w:rPr>
            </w:pPr>
            <w:r>
              <w:t>控制措施的选择和分类</w:t>
            </w:r>
            <w:r>
              <w:rPr>
                <w:rFonts w:hint="eastAsia"/>
                <w:lang w:eastAsia="zh-CN"/>
              </w:rPr>
              <w:t>——</w:t>
            </w:r>
            <w:r>
              <w:rPr>
                <w:rFonts w:hint="eastAsia"/>
                <w:b/>
                <w:bCs/>
                <w:lang w:val="en-US" w:eastAsia="zh-CN"/>
              </w:rPr>
              <w:t>热食类食品制售</w:t>
            </w:r>
          </w:p>
          <w:p>
            <w:pPr>
              <w:shd w:val="clear" w:color="auto" w:fill="F4B8FF"/>
            </w:pPr>
            <w:r>
              <w:t>组织在危害评价的基础上，选择适当的控制措施或控制措施的组合，以防止或将已识别的显著食品安全危害降低到规定的可接受水平。</w:t>
            </w:r>
          </w:p>
          <w:p>
            <w:pPr>
              <w:shd w:val="clear" w:color="auto" w:fill="F4B8FF"/>
            </w:pPr>
            <w:r>
              <w:t>组织将选定的识别控制措施分类为OPRP（见3.30）或CCPs。</w:t>
            </w:r>
          </w:p>
          <w:p>
            <w:pPr>
              <w:tabs>
                <w:tab w:val="right" w:pos="3119"/>
              </w:tabs>
              <w:rPr>
                <w:rFonts w:hint="eastAsia"/>
              </w:rPr>
            </w:pPr>
            <w:r>
              <w:rPr>
                <w:rFonts w:hint="eastAsia"/>
              </w:rPr>
              <w:t>最终产品危害分析：</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2873"/>
              <w:gridCol w:w="3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78" w:type="dxa"/>
                  <w:shd w:val="clear" w:color="auto" w:fill="auto"/>
                  <w:vAlign w:val="center"/>
                </w:tcPr>
                <w:p>
                  <w:r>
                    <w:rPr>
                      <w:rFonts w:hint="eastAsia"/>
                      <w:lang w:val="en-GB"/>
                    </w:rPr>
                    <w:t>产品</w:t>
                  </w:r>
                  <w:r>
                    <w:rPr>
                      <w:rFonts w:hint="eastAsia"/>
                    </w:rPr>
                    <w:t>名称</w:t>
                  </w:r>
                </w:p>
              </w:tc>
              <w:tc>
                <w:tcPr>
                  <w:tcW w:w="2873" w:type="dxa"/>
                  <w:shd w:val="clear" w:color="auto" w:fill="auto"/>
                  <w:vAlign w:val="bottom"/>
                </w:tcPr>
                <w:p>
                  <w:pPr>
                    <w:jc w:val="center"/>
                    <w:rPr>
                      <w:lang w:val="en-GB"/>
                    </w:rPr>
                  </w:pPr>
                  <w:r>
                    <w:rPr>
                      <w:rFonts w:hint="eastAsia"/>
                      <w:lang w:val="en-GB"/>
                    </w:rPr>
                    <w:t>潜在危害</w:t>
                  </w:r>
                </w:p>
              </w:tc>
              <w:tc>
                <w:tcPr>
                  <w:tcW w:w="3665" w:type="dxa"/>
                  <w:shd w:val="clear" w:color="auto" w:fill="auto"/>
                </w:tcPr>
                <w:p>
                  <w:pPr>
                    <w:jc w:val="center"/>
                    <w:rPr>
                      <w:lang w:val="en-GB"/>
                    </w:rPr>
                  </w:pPr>
                  <w:r>
                    <w:rPr>
                      <w:rFonts w:hint="eastAsia"/>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left"/>
                    <w:rPr>
                      <w:rFonts w:hint="default" w:ascii="Times New Roman" w:hAnsi="Times New Roman" w:eastAsia="宋体" w:cs="Times New Roman"/>
                      <w:bCs/>
                      <w:kern w:val="2"/>
                      <w:sz w:val="21"/>
                      <w:szCs w:val="24"/>
                      <w:lang w:val="en-GB" w:eastAsia="zh-CN" w:bidi="ar-SA"/>
                    </w:rPr>
                  </w:pPr>
                  <w:r>
                    <w:rPr>
                      <w:rFonts w:hint="eastAsia"/>
                      <w:bCs/>
                      <w:lang w:val="en-GB"/>
                    </w:rPr>
                    <w:t>米饭</w:t>
                  </w:r>
                  <w:r>
                    <w:rPr>
                      <w:rFonts w:hint="eastAsia"/>
                      <w:bCs/>
                      <w:lang w:val="en-GB" w:eastAsia="zh-CN"/>
                    </w:rPr>
                    <w:t>、</w:t>
                  </w:r>
                  <w:r>
                    <w:rPr>
                      <w:rFonts w:hint="eastAsia"/>
                      <w:bCs/>
                      <w:lang w:val="en-US" w:eastAsia="zh-CN"/>
                    </w:rPr>
                    <w:t>面点</w:t>
                  </w:r>
                </w:p>
              </w:tc>
              <w:tc>
                <w:tcPr>
                  <w:tcW w:w="2873" w:type="dxa"/>
                  <w:shd w:val="clear" w:color="auto" w:fill="auto"/>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A8"/>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lang w:val="en-GB"/>
                    </w:rPr>
                  </w:pPr>
                  <w:r>
                    <w:rPr>
                      <w:rFonts w:hint="eastAsia"/>
                      <w:bCs/>
                    </w:rPr>
                    <w:sym w:font="Wingdings" w:char="00A8"/>
                  </w:r>
                  <w:r>
                    <w:rPr>
                      <w:rFonts w:hint="eastAsia"/>
                      <w:bCs/>
                      <w:lang w:val="en-GB"/>
                    </w:rPr>
                    <w:t>农药残留</w:t>
                  </w:r>
                  <w:r>
                    <w:rPr>
                      <w:rFonts w:hint="eastAsia"/>
                      <w:bCs/>
                    </w:rPr>
                    <w:t xml:space="preserve">  </w:t>
                  </w:r>
                  <w:r>
                    <w:rPr>
                      <w:bCs/>
                    </w:rPr>
                    <w:t xml:space="preserve"> </w:t>
                  </w:r>
                  <w:r>
                    <w:rPr>
                      <w:rFonts w:hint="eastAsia"/>
                      <w:bCs/>
                    </w:rPr>
                    <w:sym w:font="Wingdings" w:char="00A8"/>
                  </w:r>
                  <w:r>
                    <w:rPr>
                      <w:rFonts w:hint="eastAsia"/>
                      <w:bCs/>
                    </w:rPr>
                    <w:t>兽</w:t>
                  </w:r>
                  <w:r>
                    <w:rPr>
                      <w:rFonts w:hint="eastAsia"/>
                      <w:bCs/>
                      <w:lang w:val="en-GB"/>
                    </w:rPr>
                    <w:t>药残留</w:t>
                  </w:r>
                </w:p>
                <w:p>
                  <w:pPr>
                    <w:rPr>
                      <w:rFonts w:ascii="Times New Roman" w:hAnsi="Times New Roman" w:eastAsia="宋体" w:cs="Times New Roman"/>
                      <w:bCs/>
                      <w:kern w:val="2"/>
                      <w:sz w:val="21"/>
                      <w:szCs w:val="24"/>
                      <w:lang w:val="en-US" w:eastAsia="zh-CN" w:bidi="ar-SA"/>
                    </w:rPr>
                  </w:pPr>
                  <w:r>
                    <w:rPr>
                      <w:rFonts w:hint="eastAsia"/>
                    </w:rPr>
                    <w:sym w:font="Wingdings" w:char="00A8"/>
                  </w:r>
                  <w:r>
                    <w:rPr>
                      <w:rFonts w:hint="eastAsia"/>
                      <w:bCs/>
                      <w:lang w:val="en-GB"/>
                    </w:rPr>
                    <w:t>清洗剂残留</w:t>
                  </w:r>
                </w:p>
              </w:tc>
              <w:tc>
                <w:tcPr>
                  <w:tcW w:w="3665" w:type="dxa"/>
                  <w:shd w:val="clear" w:color="auto" w:fill="auto"/>
                  <w:vAlign w:val="bottom"/>
                </w:tcPr>
                <w:p>
                  <w:pPr>
                    <w:rPr>
                      <w:bCs/>
                    </w:rPr>
                  </w:pPr>
                  <w:r>
                    <w:rPr>
                      <w:rFonts w:hint="eastAsia"/>
                      <w:bCs/>
                    </w:rPr>
                    <w:sym w:font="Wingdings" w:char="00A8"/>
                  </w:r>
                  <w:r>
                    <w:rPr>
                      <w:bCs/>
                    </w:rPr>
                    <w:t>OPRP</w:t>
                  </w:r>
                </w:p>
                <w:p>
                  <w:pPr>
                    <w:rPr>
                      <w:bCs/>
                    </w:rPr>
                  </w:pPr>
                  <w:r>
                    <w:rPr>
                      <w:rFonts w:hint="eastAsia"/>
                    </w:rPr>
                    <w:sym w:font="Wingdings" w:char="00FE"/>
                  </w:r>
                  <w:r>
                    <w:rPr>
                      <w:rFonts w:hint="eastAsia"/>
                      <w:bCs/>
                    </w:rPr>
                    <w:t>作业指导书&amp;</w:t>
                  </w:r>
                  <w:r>
                    <w:rPr>
                      <w:bCs/>
                    </w:rPr>
                    <w:t>SSOP</w:t>
                  </w:r>
                </w:p>
                <w:p>
                  <w:pPr>
                    <w:rPr>
                      <w:bCs/>
                    </w:rPr>
                  </w:pPr>
                  <w:r>
                    <w:rPr>
                      <w:rFonts w:hint="eastAsia"/>
                      <w:bCs/>
                    </w:rPr>
                    <w:sym w:font="Wingdings" w:char="00A8"/>
                  </w:r>
                  <w:r>
                    <w:rPr>
                      <w:bCs/>
                    </w:rPr>
                    <w:t>CCPs</w:t>
                  </w:r>
                </w:p>
                <w:p>
                  <w:pPr>
                    <w:rPr>
                      <w:rFonts w:ascii="Times New Roman" w:hAnsi="Times New Roman" w:eastAsia="宋体" w:cs="Times New Roman"/>
                      <w:bCs/>
                      <w:kern w:val="2"/>
                      <w:sz w:val="21"/>
                      <w:szCs w:val="24"/>
                      <w:lang w:val="en-GB" w:eastAsia="zh-CN" w:bidi="ar-SA"/>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left"/>
                    <w:rPr>
                      <w:rFonts w:hint="default" w:ascii="Times New Roman" w:hAnsi="Times New Roman" w:eastAsia="宋体" w:cs="Times New Roman"/>
                      <w:bCs/>
                      <w:kern w:val="2"/>
                      <w:sz w:val="21"/>
                      <w:szCs w:val="24"/>
                      <w:lang w:val="en-GB" w:eastAsia="zh-CN" w:bidi="ar-SA"/>
                    </w:rPr>
                  </w:pPr>
                  <w:r>
                    <w:rPr>
                      <w:rFonts w:hint="eastAsia"/>
                      <w:bCs/>
                      <w:lang w:val="en-US" w:eastAsia="zh-CN"/>
                    </w:rPr>
                    <w:t>热菜类、汤类</w:t>
                  </w:r>
                </w:p>
              </w:tc>
              <w:tc>
                <w:tcPr>
                  <w:tcW w:w="2873" w:type="dxa"/>
                  <w:shd w:val="clear" w:color="auto" w:fill="auto"/>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bCs/>
                    </w:rPr>
                    <w:sym w:font="Wingdings" w:char="00A8"/>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rFonts w:ascii="Times New Roman" w:hAnsi="Times New Roman" w:eastAsia="宋体" w:cs="Times New Roman"/>
                      <w:bCs/>
                      <w:kern w:val="2"/>
                      <w:sz w:val="21"/>
                      <w:szCs w:val="24"/>
                      <w:lang w:val="en-GB" w:eastAsia="zh-CN" w:bidi="ar-SA"/>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665" w:type="dxa"/>
                  <w:shd w:val="clear" w:color="auto" w:fill="auto"/>
                  <w:vAlign w:val="bottom"/>
                </w:tcPr>
                <w:p>
                  <w:pPr>
                    <w:rPr>
                      <w:bCs/>
                    </w:rPr>
                  </w:pPr>
                  <w:r>
                    <w:rPr>
                      <w:rFonts w:hint="eastAsia"/>
                      <w:bCs/>
                    </w:rPr>
                    <w:sym w:font="Wingdings" w:char="00FE"/>
                  </w:r>
                  <w:r>
                    <w:rPr>
                      <w:bCs/>
                    </w:rPr>
                    <w:t>OPRP</w:t>
                  </w:r>
                </w:p>
                <w:p>
                  <w:pPr>
                    <w:rPr>
                      <w:bCs/>
                    </w:rPr>
                  </w:pPr>
                  <w:r>
                    <w:rPr>
                      <w:rFonts w:hint="eastAsia"/>
                    </w:rPr>
                    <w:sym w:font="Wingdings" w:char="00FE"/>
                  </w:r>
                  <w:r>
                    <w:rPr>
                      <w:bCs/>
                    </w:rPr>
                    <w:t>CCPs</w:t>
                  </w:r>
                </w:p>
                <w:p>
                  <w:pPr>
                    <w:rPr>
                      <w:bCs/>
                    </w:rPr>
                  </w:pPr>
                  <w:r>
                    <w:rPr>
                      <w:rFonts w:hint="eastAsia"/>
                    </w:rPr>
                    <w:sym w:font="Wingdings" w:char="00FE"/>
                  </w:r>
                  <w:r>
                    <w:rPr>
                      <w:rFonts w:hint="eastAsia"/>
                      <w:bCs/>
                    </w:rPr>
                    <w:t>作业指导书&amp;</w:t>
                  </w:r>
                  <w:r>
                    <w:rPr>
                      <w:bCs/>
                    </w:rPr>
                    <w:t>SSOP</w:t>
                  </w:r>
                </w:p>
                <w:p>
                  <w:pPr>
                    <w:rPr>
                      <w:rFonts w:ascii="Times New Roman" w:hAnsi="Times New Roman" w:eastAsia="宋体" w:cs="Times New Roman"/>
                      <w:bCs/>
                      <w:kern w:val="2"/>
                      <w:sz w:val="21"/>
                      <w:szCs w:val="24"/>
                      <w:lang w:val="en-GB" w:eastAsia="zh-CN" w:bidi="ar-SA"/>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left"/>
                    <w:rPr>
                      <w:lang w:val="en-GB"/>
                    </w:rPr>
                  </w:pPr>
                </w:p>
              </w:tc>
              <w:tc>
                <w:tcPr>
                  <w:tcW w:w="2873" w:type="dxa"/>
                  <w:shd w:val="clear" w:color="auto" w:fill="auto"/>
                  <w:vAlign w:val="bottom"/>
                </w:tcPr>
                <w:p/>
              </w:tc>
              <w:tc>
                <w:tcPr>
                  <w:tcW w:w="3665" w:type="dxa"/>
                  <w:shd w:val="clear" w:color="auto" w:fill="auto"/>
                  <w:vAlign w:val="bottom"/>
                </w:tcPr>
                <w:p/>
              </w:tc>
            </w:tr>
          </w:tbl>
          <w:p>
            <w:pPr>
              <w:pStyle w:val="3"/>
              <w:rPr>
                <w:rFonts w:hint="eastAsia"/>
              </w:rPr>
            </w:pPr>
          </w:p>
          <w:p>
            <w:pPr>
              <w:tabs>
                <w:tab w:val="right" w:pos="3119"/>
              </w:tabs>
              <w:rPr>
                <w:lang w:val="en-GB"/>
              </w:rPr>
            </w:pPr>
          </w:p>
          <w:p>
            <w:pPr>
              <w:tabs>
                <w:tab w:val="right" w:pos="3119"/>
              </w:tabs>
              <w:rPr>
                <w:rFonts w:hint="eastAsia"/>
                <w:lang w:val="en-GB"/>
              </w:rPr>
            </w:pPr>
            <w:r>
              <w:rPr>
                <w:rFonts w:hint="eastAsia"/>
                <w:lang w:val="en-GB"/>
              </w:rPr>
              <w:t>原辅材料</w:t>
            </w:r>
            <w:r>
              <w:rPr>
                <w:rFonts w:hint="eastAsia"/>
              </w:rPr>
              <w:t>危害分析</w:t>
            </w:r>
            <w:r>
              <w:rPr>
                <w:rFonts w:hint="eastAsia"/>
                <w:lang w:val="en-GB"/>
              </w:rPr>
              <w:t>：</w:t>
            </w:r>
          </w:p>
          <w:tbl>
            <w:tblPr>
              <w:tblStyle w:val="12"/>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2905"/>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305" w:type="dxa"/>
                  <w:shd w:val="clear" w:color="auto" w:fill="auto"/>
                </w:tcPr>
                <w:p>
                  <w:pPr>
                    <w:jc w:val="center"/>
                    <w:rPr>
                      <w:bCs/>
                    </w:rPr>
                  </w:pPr>
                  <w:r>
                    <w:rPr>
                      <w:rFonts w:hint="eastAsia"/>
                      <w:bCs/>
                    </w:rPr>
                    <w:t>主要原料名称</w:t>
                  </w:r>
                </w:p>
              </w:tc>
              <w:tc>
                <w:tcPr>
                  <w:tcW w:w="2905" w:type="dxa"/>
                  <w:shd w:val="clear" w:color="auto" w:fill="auto"/>
                </w:tcPr>
                <w:p>
                  <w:pPr>
                    <w:jc w:val="center"/>
                    <w:rPr>
                      <w:bCs/>
                    </w:rPr>
                  </w:pPr>
                  <w:r>
                    <w:rPr>
                      <w:rFonts w:hint="eastAsia"/>
                      <w:bCs/>
                    </w:rPr>
                    <w:t>潜在危害</w:t>
                  </w:r>
                </w:p>
              </w:tc>
              <w:tc>
                <w:tcPr>
                  <w:tcW w:w="3476" w:type="dxa"/>
                  <w:shd w:val="clear" w:color="auto" w:fill="auto"/>
                </w:tcPr>
                <w:p>
                  <w:pPr>
                    <w:jc w:val="center"/>
                    <w:rPr>
                      <w:bCs/>
                    </w:rPr>
                  </w:pPr>
                  <w:r>
                    <w:rPr>
                      <w:rFonts w:hint="eastAsia"/>
                      <w:bCs/>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305" w:type="dxa"/>
                  <w:shd w:val="clear" w:color="auto" w:fill="auto"/>
                  <w:vAlign w:val="top"/>
                </w:tcPr>
                <w:p>
                  <w:pPr>
                    <w:autoSpaceDE w:val="0"/>
                    <w:autoSpaceDN w:val="0"/>
                    <w:adjustRightInd w:val="0"/>
                    <w:jc w:val="left"/>
                    <w:rPr>
                      <w:rFonts w:hint="default" w:ascii="Times New Roman" w:hAnsi="Times New Roman" w:eastAsia="宋体" w:cs="Times New Roman"/>
                      <w:bCs/>
                      <w:kern w:val="2"/>
                      <w:sz w:val="21"/>
                      <w:szCs w:val="24"/>
                      <w:lang w:val="en-GB" w:eastAsia="zh-CN" w:bidi="ar-SA"/>
                    </w:rPr>
                  </w:pPr>
                  <w:r>
                    <w:rPr>
                      <w:rFonts w:hint="eastAsia"/>
                      <w:bCs/>
                      <w:lang w:val="en-US" w:eastAsia="zh-CN"/>
                    </w:rPr>
                    <w:t>粮油类</w:t>
                  </w:r>
                </w:p>
              </w:tc>
              <w:tc>
                <w:tcPr>
                  <w:tcW w:w="2905" w:type="dxa"/>
                  <w:shd w:val="clear" w:color="auto" w:fill="auto"/>
                  <w:vAlign w:val="bottom"/>
                </w:tcPr>
                <w:p>
                  <w:pPr>
                    <w:rPr>
                      <w:lang w:val="en-GB"/>
                    </w:rPr>
                  </w:pPr>
                  <w:r>
                    <w:rPr>
                      <w:rFonts w:hint="eastAsia"/>
                    </w:rPr>
                    <w:sym w:font="Wingdings" w:char="00A8"/>
                  </w:r>
                  <w:r>
                    <w:rPr>
                      <w:rFonts w:hint="eastAsia"/>
                      <w:lang w:val="en-GB"/>
                    </w:rPr>
                    <w:t>有害微生物</w:t>
                  </w:r>
                  <w:r>
                    <w:rPr>
                      <w:rFonts w:hint="eastAsia"/>
                    </w:rPr>
                    <w:t xml:space="preserve"> </w:t>
                  </w:r>
                  <w:r>
                    <w:rPr>
                      <w:rFonts w:hint="eastAsia"/>
                    </w:rPr>
                    <w:sym w:font="Wingdings" w:char="00FE"/>
                  </w:r>
                  <w:r>
                    <w:rPr>
                      <w:rFonts w:hint="eastAsia"/>
                      <w:lang w:val="en-GB"/>
                    </w:rPr>
                    <w:t xml:space="preserve">重金属 </w:t>
                  </w:r>
                </w:p>
                <w:p>
                  <w:pPr>
                    <w:autoSpaceDE w:val="0"/>
                    <w:autoSpaceDN w:val="0"/>
                    <w:adjustRightInd w:val="0"/>
                    <w:jc w:val="left"/>
                    <w:rPr>
                      <w:lang w:val="en-GB"/>
                    </w:rPr>
                  </w:pPr>
                  <w:r>
                    <w:rPr>
                      <w:rFonts w:hint="eastAsia"/>
                    </w:rPr>
                    <w:sym w:font="Wingdings" w:char="00FE"/>
                  </w:r>
                  <w:r>
                    <w:rPr>
                      <w:rFonts w:hint="eastAsia"/>
                      <w:lang w:val="en-GB"/>
                    </w:rPr>
                    <w:t xml:space="preserve">黄曲霉毒素 </w:t>
                  </w:r>
                  <w:r>
                    <w:rPr>
                      <w:rFonts w:hint="eastAsia"/>
                    </w:rPr>
                    <w:sym w:font="Wingdings" w:char="00FE"/>
                  </w:r>
                  <w:r>
                    <w:rPr>
                      <w:rFonts w:hint="eastAsia"/>
                      <w:lang w:val="en-GB"/>
                    </w:rPr>
                    <w:t>苯并芘</w:t>
                  </w:r>
                </w:p>
                <w:p>
                  <w:pPr>
                    <w:rPr>
                      <w:rFonts w:hint="eastAsia"/>
                      <w:lang w:val="en-GB"/>
                    </w:rPr>
                  </w:pPr>
                  <w:r>
                    <w:rPr>
                      <w:rFonts w:hint="eastAsia"/>
                    </w:rPr>
                    <w:sym w:font="Wingdings" w:char="00FE"/>
                  </w:r>
                  <w:r>
                    <w:rPr>
                      <w:rFonts w:hint="eastAsia"/>
                      <w:lang w:val="en-GB"/>
                    </w:rPr>
                    <w:t>农药残留</w:t>
                  </w:r>
                  <w:r>
                    <w:rPr>
                      <w:rFonts w:hint="eastAsia"/>
                    </w:rPr>
                    <w:t xml:space="preserve">  </w:t>
                  </w:r>
                  <w:r>
                    <w:rPr>
                      <w:rFonts w:hint="eastAsia"/>
                    </w:rPr>
                    <w:sym w:font="Wingdings" w:char="00FE"/>
                  </w:r>
                  <w:r>
                    <w:rPr>
                      <w:rFonts w:hint="eastAsia"/>
                    </w:rPr>
                    <w:t>兽</w:t>
                  </w:r>
                  <w:r>
                    <w:rPr>
                      <w:rFonts w:hint="eastAsia"/>
                      <w:lang w:val="en-GB"/>
                    </w:rPr>
                    <w:t>药残留</w:t>
                  </w:r>
                </w:p>
                <w:p>
                  <w:pPr>
                    <w:pStyle w:val="3"/>
                    <w:ind w:left="137" w:leftChars="0"/>
                    <w:rPr>
                      <w:rFonts w:ascii="宋体" w:hAnsi="宋体" w:eastAsia="宋体" w:cs="Times New Roman"/>
                      <w:kern w:val="2"/>
                      <w:sz w:val="20"/>
                      <w:szCs w:val="20"/>
                      <w:lang w:val="en-US" w:eastAsia="zh-CN" w:bidi="ar-SA"/>
                    </w:rPr>
                  </w:pPr>
                  <w:r>
                    <w:rPr>
                      <w:rFonts w:hint="eastAsia"/>
                    </w:rPr>
                    <w:sym w:font="Wingdings" w:char="00FE"/>
                  </w:r>
                  <w:r>
                    <w:rPr>
                      <w:rFonts w:hint="eastAsia"/>
                    </w:rPr>
                    <w:t xml:space="preserve">酸价   </w:t>
                  </w:r>
                  <w:r>
                    <w:rPr>
                      <w:rFonts w:hint="eastAsia"/>
                    </w:rPr>
                    <w:sym w:font="Wingdings" w:char="00FE"/>
                  </w:r>
                  <w:r>
                    <w:rPr>
                      <w:rFonts w:hint="eastAsia"/>
                    </w:rPr>
                    <w:t>过氧化值</w:t>
                  </w:r>
                </w:p>
              </w:tc>
              <w:tc>
                <w:tcPr>
                  <w:tcW w:w="3476" w:type="dxa"/>
                  <w:shd w:val="clear" w:color="auto" w:fill="auto"/>
                  <w:vAlign w:val="top"/>
                </w:tcPr>
                <w:p>
                  <w:pPr>
                    <w:autoSpaceDE w:val="0"/>
                    <w:autoSpaceDN w:val="0"/>
                    <w:adjustRightInd w:val="0"/>
                    <w:jc w:val="left"/>
                    <w:rPr>
                      <w:rFonts w:hint="eastAsia"/>
                      <w:bCs/>
                    </w:rPr>
                  </w:pPr>
                  <w:r>
                    <w:rPr>
                      <w:rFonts w:hint="eastAsia"/>
                    </w:rPr>
                    <w:sym w:font="Wingdings" w:char="00FE"/>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rPr>
                      <w:rFonts w:ascii="Times New Roman" w:hAnsi="Times New Roman" w:eastAsia="宋体" w:cs="Times New Roman"/>
                      <w:bCs/>
                      <w:kern w:val="2"/>
                      <w:sz w:val="21"/>
                      <w:szCs w:val="24"/>
                      <w:lang w:val="en-US" w:eastAsia="zh-CN" w:bidi="ar-SA"/>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vAlign w:val="top"/>
                </w:tcPr>
                <w:p>
                  <w:pPr>
                    <w:autoSpaceDE w:val="0"/>
                    <w:autoSpaceDN w:val="0"/>
                    <w:adjustRightInd w:val="0"/>
                    <w:jc w:val="left"/>
                    <w:rPr>
                      <w:rFonts w:hint="default" w:ascii="Times New Roman" w:hAnsi="Times New Roman" w:eastAsia="宋体" w:cs="Times New Roman"/>
                      <w:bCs/>
                      <w:kern w:val="2"/>
                      <w:sz w:val="21"/>
                      <w:szCs w:val="24"/>
                      <w:lang w:val="en-GB" w:eastAsia="zh-CN" w:bidi="ar-SA"/>
                    </w:rPr>
                  </w:pPr>
                  <w:r>
                    <w:rPr>
                      <w:rFonts w:hint="eastAsia"/>
                      <w:color w:val="000000"/>
                      <w:sz w:val="21"/>
                      <w:szCs w:val="21"/>
                    </w:rPr>
                    <w:t>调味料类</w:t>
                  </w:r>
                </w:p>
              </w:tc>
              <w:tc>
                <w:tcPr>
                  <w:tcW w:w="2905" w:type="dxa"/>
                  <w:shd w:val="clear" w:color="auto" w:fill="auto"/>
                  <w:vAlign w:val="bottom"/>
                </w:tcPr>
                <w:p>
                  <w:pPr>
                    <w:rPr>
                      <w:bCs/>
                      <w:lang w:val="en-GB"/>
                    </w:rPr>
                  </w:pPr>
                  <w:r>
                    <w:rPr>
                      <w:rFonts w:hint="eastAsia"/>
                      <w:bCs/>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rFonts w:ascii="Times New Roman" w:hAnsi="Times New Roman" w:eastAsia="宋体" w:cs="Times New Roman"/>
                      <w:bCs/>
                      <w:kern w:val="2"/>
                      <w:sz w:val="21"/>
                      <w:szCs w:val="24"/>
                      <w:lang w:val="en-US" w:eastAsia="zh-CN" w:bidi="ar-SA"/>
                    </w:rPr>
                  </w:pPr>
                  <w:r>
                    <w:rPr>
                      <w:rFonts w:hint="eastAsia"/>
                      <w:bCs/>
                    </w:rPr>
                    <w:sym w:font="Wingdings" w:char="00A8"/>
                  </w:r>
                  <w:r>
                    <w:rPr>
                      <w:rFonts w:hint="eastAsia"/>
                      <w:bCs/>
                      <w:lang w:val="en-GB"/>
                    </w:rPr>
                    <w:t>农药残留</w:t>
                  </w:r>
                  <w:r>
                    <w:rPr>
                      <w:rFonts w:hint="eastAsia"/>
                      <w:bCs/>
                    </w:rPr>
                    <w:t xml:space="preserve">  </w:t>
                  </w:r>
                  <w:r>
                    <w:rPr>
                      <w:rFonts w:hint="eastAsia"/>
                    </w:rPr>
                    <w:sym w:font="Wingdings" w:char="00A8"/>
                  </w:r>
                  <w:r>
                    <w:rPr>
                      <w:rFonts w:hint="eastAsia"/>
                      <w:bCs/>
                    </w:rPr>
                    <w:t>兽</w:t>
                  </w:r>
                  <w:r>
                    <w:rPr>
                      <w:rFonts w:hint="eastAsia"/>
                      <w:bCs/>
                      <w:lang w:val="en-GB"/>
                    </w:rPr>
                    <w:t>药残留</w:t>
                  </w:r>
                </w:p>
              </w:tc>
              <w:tc>
                <w:tcPr>
                  <w:tcW w:w="3476" w:type="dxa"/>
                  <w:shd w:val="clear" w:color="auto" w:fill="auto"/>
                  <w:vAlign w:val="top"/>
                </w:tcPr>
                <w:p>
                  <w:pPr>
                    <w:autoSpaceDE w:val="0"/>
                    <w:autoSpaceDN w:val="0"/>
                    <w:adjustRightInd w:val="0"/>
                    <w:jc w:val="left"/>
                    <w:rPr>
                      <w:rFonts w:hint="eastAsia"/>
                      <w:bCs/>
                    </w:rPr>
                  </w:pPr>
                  <w:r>
                    <w:rPr>
                      <w:rFonts w:hint="eastAsia"/>
                    </w:rPr>
                    <w:sym w:font="Wingdings" w:char="00FE"/>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rPr>
                      <w:rFonts w:ascii="Times New Roman" w:hAnsi="Times New Roman" w:eastAsia="宋体" w:cs="Times New Roman"/>
                      <w:bCs/>
                      <w:kern w:val="2"/>
                      <w:sz w:val="21"/>
                      <w:szCs w:val="24"/>
                      <w:lang w:val="en-US" w:eastAsia="zh-CN" w:bidi="ar-SA"/>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vAlign w:val="top"/>
                </w:tcPr>
                <w:p>
                  <w:pPr>
                    <w:autoSpaceDE w:val="0"/>
                    <w:autoSpaceDN w:val="0"/>
                    <w:adjustRightInd w:val="0"/>
                    <w:jc w:val="left"/>
                    <w:rPr>
                      <w:rFonts w:hint="eastAsia" w:ascii="Times New Roman" w:hAnsi="Times New Roman" w:eastAsia="宋体" w:cs="Times New Roman"/>
                      <w:bCs/>
                      <w:kern w:val="2"/>
                      <w:sz w:val="21"/>
                      <w:szCs w:val="24"/>
                      <w:lang w:val="en-US" w:eastAsia="zh-CN" w:bidi="ar-SA"/>
                    </w:rPr>
                  </w:pPr>
                  <w:r>
                    <w:rPr>
                      <w:rFonts w:hint="eastAsia"/>
                      <w:bCs/>
                      <w:lang w:val="en-US" w:eastAsia="zh-CN"/>
                    </w:rPr>
                    <w:t>蔬菜类</w:t>
                  </w:r>
                </w:p>
              </w:tc>
              <w:tc>
                <w:tcPr>
                  <w:tcW w:w="2905" w:type="dxa"/>
                  <w:shd w:val="clear" w:color="auto" w:fill="auto"/>
                  <w:vAlign w:val="bottom"/>
                </w:tcPr>
                <w:p>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rPr>
                    <w:sym w:font="Wingdings" w:char="00A8"/>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rFonts w:ascii="Times New Roman" w:hAnsi="Times New Roman" w:eastAsia="宋体" w:cs="Times New Roman"/>
                      <w:bCs/>
                      <w:kern w:val="2"/>
                      <w:sz w:val="21"/>
                      <w:szCs w:val="24"/>
                      <w:lang w:val="en-GB" w:eastAsia="zh-CN" w:bidi="ar-SA"/>
                    </w:rPr>
                  </w:pPr>
                  <w:r>
                    <w:rPr>
                      <w:rFonts w:hint="eastAsia"/>
                    </w:rPr>
                    <w:sym w:font="Wingdings" w:char="00FE"/>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shd w:val="clear" w:color="auto" w:fill="auto"/>
                  <w:vAlign w:val="top"/>
                </w:tcPr>
                <w:p>
                  <w:pPr>
                    <w:autoSpaceDE w:val="0"/>
                    <w:autoSpaceDN w:val="0"/>
                    <w:adjustRightInd w:val="0"/>
                    <w:jc w:val="left"/>
                    <w:rPr>
                      <w:bCs/>
                    </w:rPr>
                  </w:pPr>
                  <w:r>
                    <w:rPr>
                      <w:rFonts w:hint="eastAsia"/>
                    </w:rPr>
                    <w:sym w:font="Wingdings" w:char="00FE"/>
                  </w:r>
                  <w:r>
                    <w:rPr>
                      <w:rFonts w:hint="eastAsia"/>
                      <w:bCs/>
                    </w:rPr>
                    <w:t>向供方索取检测报告</w:t>
                  </w:r>
                </w:p>
                <w:p>
                  <w:pPr>
                    <w:autoSpaceDE w:val="0"/>
                    <w:autoSpaceDN w:val="0"/>
                    <w:adjustRightInd w:val="0"/>
                    <w:jc w:val="left"/>
                    <w:rPr>
                      <w:bCs/>
                    </w:rPr>
                  </w:pPr>
                  <w:r>
                    <w:rPr>
                      <w:rFonts w:hint="eastAsia"/>
                    </w:rPr>
                    <w:sym w:font="Wingdings" w:char="00A8"/>
                  </w:r>
                  <w:r>
                    <w:rPr>
                      <w:rFonts w:hint="eastAsia"/>
                      <w:bCs/>
                    </w:rPr>
                    <w:t>企业自行检测</w:t>
                  </w:r>
                </w:p>
                <w:p>
                  <w:pPr>
                    <w:autoSpaceDE w:val="0"/>
                    <w:autoSpaceDN w:val="0"/>
                    <w:adjustRightInd w:val="0"/>
                    <w:jc w:val="left"/>
                    <w:rPr>
                      <w:rFonts w:ascii="Times New Roman" w:hAnsi="Times New Roman" w:eastAsia="宋体" w:cs="Times New Roman"/>
                      <w:bCs/>
                      <w:kern w:val="2"/>
                      <w:sz w:val="21"/>
                      <w:szCs w:val="24"/>
                      <w:lang w:val="en-US" w:eastAsia="zh-CN" w:bidi="ar-SA"/>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2305" w:type="dxa"/>
                  <w:shd w:val="clear" w:color="auto" w:fill="auto"/>
                  <w:vAlign w:val="top"/>
                </w:tcPr>
                <w:p>
                  <w:pPr>
                    <w:autoSpaceDE w:val="0"/>
                    <w:autoSpaceDN w:val="0"/>
                    <w:adjustRightInd w:val="0"/>
                    <w:jc w:val="left"/>
                    <w:rPr>
                      <w:rFonts w:ascii="Times New Roman" w:hAnsi="Times New Roman" w:eastAsia="宋体" w:cs="Times New Roman"/>
                      <w:bCs/>
                      <w:kern w:val="2"/>
                      <w:sz w:val="21"/>
                      <w:szCs w:val="24"/>
                      <w:lang w:val="en-GB" w:eastAsia="zh-CN" w:bidi="ar-SA"/>
                    </w:rPr>
                  </w:pPr>
                  <w:r>
                    <w:rPr>
                      <w:rFonts w:hint="eastAsia"/>
                      <w:bCs/>
                    </w:rPr>
                    <w:t>水</w:t>
                  </w:r>
                </w:p>
              </w:tc>
              <w:tc>
                <w:tcPr>
                  <w:tcW w:w="2905" w:type="dxa"/>
                  <w:shd w:val="clear" w:color="auto" w:fill="auto"/>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rFonts w:ascii="Times New Roman" w:hAnsi="Times New Roman" w:eastAsia="宋体" w:cs="Times New Roman"/>
                      <w:bCs/>
                      <w:kern w:val="2"/>
                      <w:sz w:val="21"/>
                      <w:szCs w:val="24"/>
                      <w:lang w:val="en-GB" w:eastAsia="zh-CN" w:bidi="ar-SA"/>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shd w:val="clear" w:color="auto" w:fill="auto"/>
                  <w:vAlign w:val="top"/>
                </w:tcPr>
                <w:p>
                  <w:pPr>
                    <w:autoSpaceDE w:val="0"/>
                    <w:autoSpaceDN w:val="0"/>
                    <w:adjustRightInd w:val="0"/>
                    <w:jc w:val="left"/>
                    <w:rPr>
                      <w:bCs/>
                    </w:rPr>
                  </w:pPr>
                  <w:r>
                    <w:rPr>
                      <w:rFonts w:hint="eastAsia"/>
                      <w:bCs/>
                    </w:rPr>
                    <w:sym w:font="Wingdings" w:char="00A8"/>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rPr>
                      <w:rFonts w:ascii="Times New Roman" w:hAnsi="Times New Roman" w:eastAsia="宋体" w:cs="Times New Roman"/>
                      <w:bCs/>
                      <w:kern w:val="2"/>
                      <w:sz w:val="21"/>
                      <w:szCs w:val="24"/>
                      <w:lang w:val="en-US" w:eastAsia="zh-CN" w:bidi="ar-SA"/>
                    </w:rPr>
                  </w:pPr>
                  <w:r>
                    <w:rPr>
                      <w:rFonts w:hint="eastAsia"/>
                    </w:rPr>
                    <w:sym w:font="Wingdings" w:char="00FE"/>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05" w:type="dxa"/>
                  <w:shd w:val="clear" w:color="auto" w:fill="auto"/>
                  <w:vAlign w:val="top"/>
                </w:tcPr>
                <w:p>
                  <w:pPr>
                    <w:autoSpaceDE w:val="0"/>
                    <w:autoSpaceDN w:val="0"/>
                    <w:adjustRightInd w:val="0"/>
                    <w:jc w:val="left"/>
                    <w:rPr>
                      <w:rFonts w:ascii="Times New Roman" w:hAnsi="Times New Roman" w:eastAsia="宋体" w:cs="Times New Roman"/>
                      <w:bCs/>
                      <w:color w:val="0000FF"/>
                      <w:kern w:val="2"/>
                      <w:sz w:val="21"/>
                      <w:szCs w:val="24"/>
                      <w:lang w:val="en-GB" w:eastAsia="zh-CN" w:bidi="ar-SA"/>
                    </w:rPr>
                  </w:pPr>
                  <w:r>
                    <w:rPr>
                      <w:rFonts w:hint="eastAsia"/>
                      <w:color w:val="000000"/>
                      <w:sz w:val="24"/>
                    </w:rPr>
                    <w:t>禽蛋类</w:t>
                  </w:r>
                </w:p>
              </w:tc>
              <w:tc>
                <w:tcPr>
                  <w:tcW w:w="2905" w:type="dxa"/>
                  <w:shd w:val="clear" w:color="auto" w:fill="auto"/>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rFonts w:ascii="Times New Roman" w:hAnsi="Times New Roman" w:eastAsia="宋体" w:cs="Times New Roman"/>
                      <w:bCs/>
                      <w:kern w:val="2"/>
                      <w:sz w:val="21"/>
                      <w:szCs w:val="24"/>
                      <w:lang w:val="en-GB" w:eastAsia="zh-CN" w:bidi="ar-SA"/>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shd w:val="clear" w:color="auto" w:fill="auto"/>
                  <w:vAlign w:val="top"/>
                </w:tcPr>
                <w:p>
                  <w:pPr>
                    <w:autoSpaceDE w:val="0"/>
                    <w:autoSpaceDN w:val="0"/>
                    <w:adjustRightInd w:val="0"/>
                    <w:jc w:val="left"/>
                    <w:rPr>
                      <w:bCs/>
                    </w:rPr>
                  </w:pPr>
                  <w:r>
                    <w:rPr>
                      <w:rFonts w:hint="eastAsia"/>
                    </w:rPr>
                    <w:sym w:font="Wingdings" w:char="00FE"/>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rPr>
                      <w:rFonts w:ascii="Times New Roman" w:hAnsi="Times New Roman" w:eastAsia="宋体" w:cs="Times New Roman"/>
                      <w:kern w:val="2"/>
                      <w:sz w:val="21"/>
                      <w:szCs w:val="24"/>
                      <w:lang w:val="en-US" w:eastAsia="zh-CN" w:bidi="ar-SA"/>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vAlign w:val="top"/>
                </w:tcPr>
                <w:p>
                  <w:pPr>
                    <w:spacing w:before="156" w:beforeLines="50" w:line="280" w:lineRule="exact"/>
                    <w:rPr>
                      <w:rFonts w:ascii="宋体" w:hAnsi="宋体" w:eastAsia="宋体" w:cs="Times New Roman"/>
                      <w:kern w:val="2"/>
                      <w:sz w:val="21"/>
                      <w:szCs w:val="21"/>
                      <w:lang w:val="en-US" w:eastAsia="zh-CN" w:bidi="ar-SA"/>
                    </w:rPr>
                  </w:pPr>
                  <w:r>
                    <w:rPr>
                      <w:rFonts w:hint="eastAsia"/>
                      <w:color w:val="000000"/>
                      <w:szCs w:val="21"/>
                    </w:rPr>
                    <w:t>包材器皿</w:t>
                  </w:r>
                  <w:r>
                    <w:rPr>
                      <w:color w:val="000000"/>
                      <w:szCs w:val="21"/>
                    </w:rPr>
                    <w:t>：</w:t>
                  </w:r>
                  <w:r>
                    <w:rPr>
                      <w:rFonts w:hint="eastAsia"/>
                      <w:color w:val="000000"/>
                      <w:szCs w:val="21"/>
                    </w:rPr>
                    <w:t>餐器具（盆、盘、碗、筷子等）等</w:t>
                  </w:r>
                </w:p>
              </w:tc>
              <w:tc>
                <w:tcPr>
                  <w:tcW w:w="2905" w:type="dxa"/>
                  <w:shd w:val="clear" w:color="auto" w:fill="auto"/>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A8"/>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rFonts w:ascii="Times New Roman" w:hAnsi="Times New Roman" w:eastAsia="宋体" w:cs="Times New Roman"/>
                      <w:bCs/>
                      <w:kern w:val="2"/>
                      <w:sz w:val="21"/>
                      <w:szCs w:val="24"/>
                      <w:lang w:val="en-GB" w:eastAsia="zh-CN" w:bidi="ar-SA"/>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shd w:val="clear" w:color="auto" w:fill="auto"/>
                  <w:vAlign w:val="top"/>
                </w:tcPr>
                <w:p>
                  <w:pPr>
                    <w:autoSpaceDE w:val="0"/>
                    <w:autoSpaceDN w:val="0"/>
                    <w:adjustRightInd w:val="0"/>
                    <w:jc w:val="left"/>
                    <w:rPr>
                      <w:bCs/>
                    </w:rPr>
                  </w:pPr>
                  <w:r>
                    <w:rPr>
                      <w:rFonts w:hint="eastAsia"/>
                    </w:rPr>
                    <w:sym w:font="Wingdings" w:char="00A8"/>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rPr>
                      <w:rFonts w:hint="eastAsia" w:ascii="Times New Roman" w:hAnsi="Times New Roman" w:eastAsia="宋体" w:cs="Times New Roman"/>
                      <w:kern w:val="2"/>
                      <w:sz w:val="21"/>
                      <w:szCs w:val="24"/>
                      <w:lang w:val="en-US" w:eastAsia="zh-CN" w:bidi="ar-SA"/>
                    </w:rPr>
                  </w:pPr>
                  <w:r>
                    <w:rPr>
                      <w:rFonts w:hint="eastAsia"/>
                      <w:bCs/>
                    </w:rPr>
                    <w:sym w:font="Wingdings" w:char="00FE"/>
                  </w:r>
                  <w:r>
                    <w:rPr>
                      <w:rFonts w:hint="eastAsia"/>
                      <w:bCs/>
                    </w:rPr>
                    <w:t>第三方检测报告</w:t>
                  </w:r>
                  <w:r>
                    <w:rPr>
                      <w:rFonts w:hint="eastAsia"/>
                      <w:bCs/>
                      <w:lang w:eastAsia="zh-CN"/>
                    </w:rPr>
                    <w:t>（</w:t>
                  </w:r>
                  <w:r>
                    <w:rPr>
                      <w:rFonts w:hint="eastAsia"/>
                      <w:bCs/>
                      <w:lang w:val="en-US" w:eastAsia="zh-CN"/>
                    </w:rPr>
                    <w:t>已验证方式每年委托第三方进行</w:t>
                  </w:r>
                  <w:r>
                    <w:rPr>
                      <w:rFonts w:hint="eastAsia"/>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vAlign w:val="top"/>
                </w:tcPr>
                <w:p>
                  <w:pPr>
                    <w:autoSpaceDE w:val="0"/>
                    <w:autoSpaceDN w:val="0"/>
                    <w:adjustRightInd w:val="0"/>
                    <w:jc w:val="left"/>
                    <w:rPr>
                      <w:rFonts w:hint="eastAsia" w:cs="Times New Roman" w:asciiTheme="minorEastAsia" w:hAnsiTheme="minorEastAsia" w:eastAsiaTheme="minorEastAsia"/>
                      <w:kern w:val="2"/>
                      <w:sz w:val="24"/>
                      <w:szCs w:val="24"/>
                      <w:lang w:val="en-GB" w:eastAsia="zh-CN" w:bidi="ar-SA"/>
                    </w:rPr>
                  </w:pPr>
                  <w:r>
                    <w:rPr>
                      <w:rFonts w:hint="eastAsia" w:asciiTheme="minorEastAsia" w:hAnsiTheme="minorEastAsia" w:eastAsiaTheme="minorEastAsia"/>
                    </w:rPr>
                    <w:t>化学清洗剂</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洗洁精</w:t>
                  </w:r>
                  <w:r>
                    <w:rPr>
                      <w:rFonts w:hint="eastAsia" w:asciiTheme="minorEastAsia" w:hAnsiTheme="minorEastAsia" w:eastAsiaTheme="minorEastAsia"/>
                      <w:lang w:eastAsia="zh-CN"/>
                    </w:rPr>
                    <w:t>）</w:t>
                  </w:r>
                </w:p>
              </w:tc>
              <w:tc>
                <w:tcPr>
                  <w:tcW w:w="2905" w:type="dxa"/>
                  <w:shd w:val="clear" w:color="auto" w:fill="auto"/>
                  <w:vAlign w:val="bottom"/>
                </w:tcPr>
                <w:p>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lang w:val="en-GB"/>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p>
                  <w:pPr>
                    <w:rPr>
                      <w:rFonts w:ascii="Times New Roman" w:hAnsi="Times New Roman" w:eastAsia="宋体" w:cs="Times New Roman"/>
                      <w:bCs/>
                      <w:kern w:val="2"/>
                      <w:sz w:val="21"/>
                      <w:szCs w:val="24"/>
                      <w:lang w:val="en-US" w:eastAsia="zh-CN" w:bidi="ar-SA"/>
                    </w:rPr>
                  </w:pPr>
                  <w:r>
                    <w:rPr>
                      <w:rFonts w:hint="eastAsia"/>
                    </w:rPr>
                    <w:sym w:font="Wingdings" w:char="00FE"/>
                  </w:r>
                  <w:r>
                    <w:rPr>
                      <w:rFonts w:hint="eastAsia"/>
                    </w:rPr>
                    <w:t>溶剂残留</w:t>
                  </w:r>
                </w:p>
              </w:tc>
              <w:tc>
                <w:tcPr>
                  <w:tcW w:w="3476" w:type="dxa"/>
                  <w:shd w:val="clear" w:color="auto" w:fill="auto"/>
                  <w:vAlign w:val="top"/>
                </w:tcPr>
                <w:p>
                  <w:pPr>
                    <w:autoSpaceDE w:val="0"/>
                    <w:autoSpaceDN w:val="0"/>
                    <w:adjustRightInd w:val="0"/>
                    <w:jc w:val="left"/>
                    <w:rPr>
                      <w:bCs/>
                    </w:rPr>
                  </w:pPr>
                  <w:r>
                    <w:rPr>
                      <w:rFonts w:hint="eastAsia"/>
                    </w:rPr>
                    <w:sym w:font="Wingdings" w:char="00FE"/>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rPr>
                      <w:rFonts w:ascii="Times New Roman" w:hAnsi="Times New Roman" w:eastAsia="宋体" w:cs="Times New Roman"/>
                      <w:kern w:val="2"/>
                      <w:sz w:val="21"/>
                      <w:szCs w:val="24"/>
                      <w:lang w:val="en-US" w:eastAsia="zh-CN" w:bidi="ar-SA"/>
                    </w:rPr>
                  </w:pPr>
                  <w:r>
                    <w:rPr>
                      <w:rFonts w:hint="eastAsia"/>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2305" w:type="dxa"/>
                  <w:shd w:val="clear" w:color="auto" w:fill="auto"/>
                </w:tcPr>
                <w:p>
                  <w:pPr>
                    <w:spacing w:before="156" w:beforeLines="50" w:line="280" w:lineRule="exact"/>
                    <w:rPr>
                      <w:rFonts w:ascii="宋体" w:hAnsi="宋体"/>
                      <w:szCs w:val="21"/>
                    </w:rPr>
                  </w:pPr>
                </w:p>
              </w:tc>
              <w:tc>
                <w:tcPr>
                  <w:tcW w:w="2905" w:type="dxa"/>
                  <w:shd w:val="clear" w:color="auto" w:fill="auto"/>
                  <w:vAlign w:val="bottom"/>
                </w:tcPr>
                <w:p>
                  <w:pPr>
                    <w:rPr>
                      <w:bCs/>
                    </w:rPr>
                  </w:pPr>
                </w:p>
              </w:tc>
              <w:tc>
                <w:tcPr>
                  <w:tcW w:w="3476" w:type="dxa"/>
                  <w:shd w:val="clear" w:color="auto" w:fill="auto"/>
                </w:tcPr>
                <w:p>
                  <w:pPr>
                    <w:autoSpaceDE w:val="0"/>
                    <w:autoSpaceDN w:val="0"/>
                    <w:adjustRightIn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2305" w:type="dxa"/>
                  <w:shd w:val="clear" w:color="auto" w:fill="auto"/>
                </w:tcPr>
                <w:p>
                  <w:pPr>
                    <w:autoSpaceDE w:val="0"/>
                    <w:autoSpaceDN w:val="0"/>
                    <w:adjustRightInd w:val="0"/>
                    <w:jc w:val="left"/>
                    <w:rPr>
                      <w:rFonts w:asciiTheme="minorEastAsia" w:hAnsiTheme="minorEastAsia" w:eastAsiaTheme="minorEastAsia"/>
                      <w:sz w:val="24"/>
                      <w:szCs w:val="24"/>
                    </w:rPr>
                  </w:pPr>
                </w:p>
              </w:tc>
              <w:tc>
                <w:tcPr>
                  <w:tcW w:w="2905" w:type="dxa"/>
                  <w:shd w:val="clear" w:color="auto" w:fill="auto"/>
                  <w:vAlign w:val="bottom"/>
                </w:tcPr>
                <w:p>
                  <w:pPr>
                    <w:rPr>
                      <w:bCs/>
                    </w:rPr>
                  </w:pPr>
                </w:p>
              </w:tc>
              <w:tc>
                <w:tcPr>
                  <w:tcW w:w="3476" w:type="dxa"/>
                  <w:shd w:val="clear" w:color="auto" w:fill="auto"/>
                </w:tcPr>
                <w:p>
                  <w:pPr>
                    <w:autoSpaceDE w:val="0"/>
                    <w:autoSpaceDN w:val="0"/>
                    <w:adjustRightInd w:val="0"/>
                    <w:jc w:val="left"/>
                  </w:pPr>
                </w:p>
              </w:tc>
            </w:tr>
          </w:tbl>
          <w:p>
            <w:pPr>
              <w:pStyle w:val="3"/>
              <w:rPr>
                <w:rFonts w:hint="eastAsia"/>
                <w:lang w:val="en-GB"/>
              </w:rPr>
            </w:pPr>
          </w:p>
          <w:p>
            <w:pPr>
              <w:pStyle w:val="3"/>
              <w:ind w:left="0" w:leftChars="0" w:firstLine="0" w:firstLineChars="0"/>
            </w:pPr>
          </w:p>
          <w:p>
            <w:pPr>
              <w:autoSpaceDE w:val="0"/>
              <w:autoSpaceDN w:val="0"/>
              <w:adjustRightInd w:val="0"/>
            </w:pPr>
            <w:r>
              <w:t>控制措施的选择和分类</w:t>
            </w:r>
            <w:r>
              <w:rPr>
                <w:rFonts w:hint="eastAsia"/>
                <w:lang w:eastAsia="zh-CN"/>
              </w:rPr>
              <w:t>——</w:t>
            </w:r>
            <w:r>
              <w:rPr>
                <w:rFonts w:hint="eastAsia"/>
                <w:b/>
                <w:bCs/>
                <w:lang w:val="en-US" w:eastAsia="zh-CN"/>
              </w:rPr>
              <w:t>预包装食品（不含冷藏冷冻品）销售</w:t>
            </w:r>
          </w:p>
          <w:p>
            <w:pPr>
              <w:shd w:val="clear" w:color="auto" w:fill="F4B8FF"/>
            </w:pPr>
            <w:r>
              <w:t>组织在危害评价的基础上，选择适当的控制措施或控制措施的组合，以防止或将已识别的显著食品安全危害降低到规定的可接受水平。</w:t>
            </w:r>
          </w:p>
          <w:p>
            <w:pPr>
              <w:shd w:val="clear" w:color="auto" w:fill="F4B8FF"/>
            </w:pPr>
            <w:r>
              <w:t>组织将选定的识别控制措施分类为OPRP（见3.30）或CCPs。</w:t>
            </w:r>
          </w:p>
          <w:p>
            <w:pPr>
              <w:tabs>
                <w:tab w:val="right" w:pos="3119"/>
              </w:tabs>
              <w:rPr>
                <w:rFonts w:hint="eastAsia"/>
              </w:rPr>
            </w:pPr>
            <w:r>
              <w:rPr>
                <w:rFonts w:hint="eastAsia"/>
              </w:rPr>
              <w:t>最终产品危害分析：</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2873"/>
              <w:gridCol w:w="3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78" w:type="dxa"/>
                  <w:shd w:val="clear" w:color="auto" w:fill="auto"/>
                  <w:vAlign w:val="center"/>
                </w:tcPr>
                <w:p>
                  <w:r>
                    <w:rPr>
                      <w:rFonts w:hint="eastAsia"/>
                      <w:lang w:val="en-GB"/>
                    </w:rPr>
                    <w:t>产品</w:t>
                  </w:r>
                  <w:r>
                    <w:rPr>
                      <w:rFonts w:hint="eastAsia"/>
                    </w:rPr>
                    <w:t>名称</w:t>
                  </w:r>
                </w:p>
              </w:tc>
              <w:tc>
                <w:tcPr>
                  <w:tcW w:w="2873" w:type="dxa"/>
                  <w:shd w:val="clear" w:color="auto" w:fill="auto"/>
                  <w:vAlign w:val="bottom"/>
                </w:tcPr>
                <w:p>
                  <w:pPr>
                    <w:jc w:val="center"/>
                    <w:rPr>
                      <w:lang w:val="en-GB"/>
                    </w:rPr>
                  </w:pPr>
                  <w:r>
                    <w:rPr>
                      <w:rFonts w:hint="eastAsia"/>
                      <w:lang w:val="en-GB"/>
                    </w:rPr>
                    <w:t>潜在危害</w:t>
                  </w:r>
                </w:p>
              </w:tc>
              <w:tc>
                <w:tcPr>
                  <w:tcW w:w="3665" w:type="dxa"/>
                  <w:shd w:val="clear" w:color="auto" w:fill="auto"/>
                </w:tcPr>
                <w:p>
                  <w:pPr>
                    <w:jc w:val="center"/>
                    <w:rPr>
                      <w:lang w:val="en-GB"/>
                    </w:rPr>
                  </w:pPr>
                  <w:r>
                    <w:rPr>
                      <w:rFonts w:hint="eastAsia"/>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spacing w:line="276" w:lineRule="auto"/>
                    <w:ind w:firstLine="525" w:firstLineChars="250"/>
                    <w:rPr>
                      <w:rFonts w:hint="default" w:cs="Times New Roman" w:asciiTheme="minorEastAsia" w:hAnsiTheme="minorEastAsia" w:eastAsiaTheme="minorEastAsia"/>
                      <w:bCs/>
                      <w:kern w:val="2"/>
                      <w:sz w:val="21"/>
                      <w:szCs w:val="21"/>
                      <w:lang w:val="en-GB" w:eastAsia="zh-CN" w:bidi="ar-SA"/>
                    </w:rPr>
                  </w:pPr>
                  <w:r>
                    <w:rPr>
                      <w:rFonts w:hint="eastAsia" w:asciiTheme="minorEastAsia" w:hAnsiTheme="minorEastAsia" w:eastAsiaTheme="minorEastAsia"/>
                      <w:szCs w:val="21"/>
                      <w:lang w:val="en-US" w:eastAsia="zh-CN"/>
                    </w:rPr>
                    <w:t>粮油类</w:t>
                  </w:r>
                </w:p>
              </w:tc>
              <w:tc>
                <w:tcPr>
                  <w:tcW w:w="2873" w:type="dxa"/>
                  <w:shd w:val="clear" w:color="auto" w:fill="auto"/>
                  <w:vAlign w:val="center"/>
                </w:tcPr>
                <w:p>
                  <w:pPr>
                    <w:jc w:val="center"/>
                    <w:rPr>
                      <w:lang w:val="en-GB"/>
                    </w:rPr>
                  </w:pPr>
                  <w:r>
                    <w:rPr/>
                    <w:sym w:font="Wingdings" w:char="00A8"/>
                  </w:r>
                  <w:r>
                    <w:rPr>
                      <w:lang w:val="en-GB"/>
                    </w:rPr>
                    <w:t>有害微生物</w:t>
                  </w:r>
                  <w:r>
                    <w:t xml:space="preserve"> </w:t>
                  </w:r>
                  <w:r>
                    <w:rPr/>
                    <w:sym w:font="Wingdings" w:char="00FE"/>
                  </w:r>
                  <w:r>
                    <w:rPr>
                      <w:lang w:val="en-GB"/>
                    </w:rPr>
                    <w:t>重金属</w:t>
                  </w:r>
                </w:p>
                <w:p>
                  <w:pPr>
                    <w:autoSpaceDE w:val="0"/>
                    <w:autoSpaceDN w:val="0"/>
                    <w:adjustRightInd w:val="0"/>
                    <w:jc w:val="center"/>
                    <w:rPr>
                      <w:lang w:val="en-GB"/>
                    </w:rPr>
                  </w:pPr>
                  <w:r>
                    <w:rPr/>
                    <w:sym w:font="Wingdings" w:char="00A8"/>
                  </w:r>
                  <w:r>
                    <w:rPr>
                      <w:lang w:val="en-GB"/>
                    </w:rPr>
                    <w:t xml:space="preserve">黄曲霉毒素 </w:t>
                  </w:r>
                  <w:r>
                    <w:rPr/>
                    <w:sym w:font="Wingdings" w:char="00A8"/>
                  </w:r>
                  <w:r>
                    <w:rPr>
                      <w:lang w:val="en-GB"/>
                    </w:rPr>
                    <w:t>苯并芘</w:t>
                  </w:r>
                </w:p>
                <w:p>
                  <w:pPr>
                    <w:jc w:val="center"/>
                    <w:rPr>
                      <w:lang w:val="en-GB"/>
                    </w:rPr>
                  </w:pPr>
                  <w:r>
                    <w:rPr/>
                    <w:sym w:font="Wingdings" w:char="00FE"/>
                  </w:r>
                  <w:r>
                    <w:rPr>
                      <w:lang w:val="en-GB"/>
                    </w:rPr>
                    <w:t>农药残留</w:t>
                  </w:r>
                  <w:r>
                    <w:t xml:space="preserve">  </w:t>
                  </w:r>
                  <w:r>
                    <w:rPr/>
                    <w:sym w:font="Wingdings" w:char="00A8"/>
                  </w:r>
                  <w:r>
                    <w:t>兽</w:t>
                  </w:r>
                  <w:r>
                    <w:rPr>
                      <w:lang w:val="en-GB"/>
                    </w:rPr>
                    <w:t>药残留</w:t>
                  </w:r>
                </w:p>
                <w:p>
                  <w:pPr>
                    <w:pStyle w:val="3"/>
                    <w:ind w:left="137" w:leftChars="0"/>
                    <w:rPr>
                      <w:rFonts w:hint="eastAsia" w:ascii="宋体" w:hAnsi="宋体" w:eastAsia="宋体" w:cs="Times New Roman"/>
                      <w:kern w:val="2"/>
                      <w:sz w:val="20"/>
                      <w:szCs w:val="20"/>
                      <w:lang w:val="en-US" w:eastAsia="zh-CN" w:bidi="ar-SA"/>
                    </w:rPr>
                  </w:pPr>
                  <w:r>
                    <w:rPr>
                      <w:rFonts w:asciiTheme="minorEastAsia" w:hAnsiTheme="minorEastAsia" w:eastAsiaTheme="minorEastAsia"/>
                      <w:bCs/>
                      <w:szCs w:val="21"/>
                    </w:rPr>
                    <w:sym w:font="Wingdings" w:char="00FE"/>
                  </w:r>
                  <w:r>
                    <w:rPr>
                      <w:rFonts w:asciiTheme="minorEastAsia" w:hAnsiTheme="minorEastAsia" w:eastAsiaTheme="minorEastAsia"/>
                      <w:szCs w:val="21"/>
                    </w:rPr>
                    <w:t xml:space="preserve">酸价   </w:t>
                  </w:r>
                  <w:r>
                    <w:rPr>
                      <w:rFonts w:asciiTheme="minorEastAsia" w:hAnsiTheme="minorEastAsia" w:eastAsiaTheme="minorEastAsia"/>
                      <w:bCs/>
                      <w:szCs w:val="21"/>
                    </w:rPr>
                    <w:sym w:font="Wingdings" w:char="00FE"/>
                  </w:r>
                  <w:r>
                    <w:rPr>
                      <w:rFonts w:asciiTheme="minorEastAsia" w:hAnsiTheme="minorEastAsia" w:eastAsiaTheme="minorEastAsia"/>
                      <w:szCs w:val="21"/>
                    </w:rPr>
                    <w:t>过氧化值</w:t>
                  </w:r>
                </w:p>
              </w:tc>
              <w:tc>
                <w:tcPr>
                  <w:tcW w:w="3665" w:type="dxa"/>
                  <w:shd w:val="clear" w:color="auto" w:fill="auto"/>
                  <w:vAlign w:val="center"/>
                </w:tcPr>
                <w:p>
                  <w:pPr>
                    <w:jc w:val="center"/>
                    <w:rPr>
                      <w:bCs/>
                    </w:rPr>
                  </w:pPr>
                  <w:r>
                    <w:rPr/>
                    <w:sym w:font="Wingdings" w:char="00FE"/>
                  </w:r>
                  <w:r>
                    <w:rPr>
                      <w:bCs/>
                    </w:rPr>
                    <w:t>OPRP</w:t>
                  </w:r>
                </w:p>
                <w:p>
                  <w:pPr>
                    <w:jc w:val="center"/>
                    <w:rPr>
                      <w:bCs/>
                    </w:rPr>
                  </w:pPr>
                  <w:r>
                    <w:rPr/>
                    <w:sym w:font="Wingdings" w:char="00FE"/>
                  </w:r>
                  <w:r>
                    <w:rPr>
                      <w:bCs/>
                    </w:rPr>
                    <w:t>作业指导书&amp;SSOP</w:t>
                  </w:r>
                </w:p>
                <w:p>
                  <w:pPr>
                    <w:jc w:val="center"/>
                    <w:rPr>
                      <w:bCs/>
                    </w:rPr>
                  </w:pPr>
                  <w:r>
                    <w:rPr/>
                    <w:sym w:font="Wingdings" w:char="00A8"/>
                  </w:r>
                  <w:r>
                    <w:rPr>
                      <w:bCs/>
                    </w:rPr>
                    <w:t>CCPs</w:t>
                  </w:r>
                </w:p>
                <w:p>
                  <w:pPr>
                    <w:jc w:val="center"/>
                    <w:rPr>
                      <w:rFonts w:ascii="Times New Roman" w:hAnsi="Times New Roman" w:eastAsia="宋体" w:cs="Times New Roman"/>
                      <w:bCs/>
                      <w:kern w:val="2"/>
                      <w:sz w:val="21"/>
                      <w:szCs w:val="24"/>
                      <w:lang w:val="en-GB" w:eastAsia="zh-CN" w:bidi="ar-SA"/>
                    </w:rPr>
                  </w:pPr>
                  <w:r>
                    <w:rPr>
                      <w:bCs/>
                    </w:rPr>
                    <w:sym w:font="Wingdings" w:char="00A8"/>
                  </w:r>
                  <w:r>
                    <w:rPr>
                      <w:bCs/>
                    </w:rPr>
                    <w:t>OPRP &amp;CCPs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spacing w:line="276" w:lineRule="auto"/>
                    <w:rPr>
                      <w:rFonts w:hint="default" w:cs="Times New Roman" w:asciiTheme="minorEastAsia" w:hAnsiTheme="minorEastAsia" w:eastAsiaTheme="minorEastAsia"/>
                      <w:bCs/>
                      <w:kern w:val="2"/>
                      <w:sz w:val="21"/>
                      <w:szCs w:val="21"/>
                      <w:lang w:val="en-GB" w:eastAsia="zh-CN" w:bidi="ar-SA"/>
                    </w:rPr>
                  </w:pPr>
                  <w:r>
                    <w:rPr>
                      <w:rFonts w:hint="eastAsia" w:asciiTheme="minorEastAsia" w:hAnsiTheme="minorEastAsia" w:eastAsiaTheme="minorEastAsia"/>
                      <w:szCs w:val="21"/>
                    </w:rPr>
                    <w:t>豆制品</w:t>
                  </w:r>
                </w:p>
              </w:tc>
              <w:tc>
                <w:tcPr>
                  <w:tcW w:w="2873" w:type="dxa"/>
                  <w:shd w:val="clear" w:color="auto" w:fill="auto"/>
                  <w:vAlign w:val="center"/>
                </w:tcPr>
                <w:p>
                  <w:pPr>
                    <w:jc w:val="center"/>
                    <w:rPr>
                      <w:rFonts w:asciiTheme="minorEastAsia" w:hAnsiTheme="minorEastAsia" w:eastAsiaTheme="minorEastAsia"/>
                      <w:bCs/>
                      <w:szCs w:val="21"/>
                      <w:lang w:val="en-GB"/>
                    </w:rPr>
                  </w:pPr>
                  <w:r>
                    <w:rPr>
                      <w:rFonts w:asciiTheme="minorEastAsia" w:hAnsiTheme="minorEastAsia" w:eastAsiaTheme="minorEastAsia"/>
                      <w:szCs w:val="21"/>
                    </w:rPr>
                    <w:sym w:font="Wingdings" w:char="00FE"/>
                  </w:r>
                  <w:r>
                    <w:rPr>
                      <w:rFonts w:asciiTheme="minorEastAsia" w:hAnsiTheme="minorEastAsia" w:eastAsiaTheme="minorEastAsia"/>
                      <w:bCs/>
                      <w:szCs w:val="21"/>
                      <w:lang w:val="en-GB"/>
                    </w:rPr>
                    <w:t>有害微生物</w:t>
                  </w:r>
                  <w:r>
                    <w:rPr>
                      <w:rFonts w:asciiTheme="minorEastAsia" w:hAnsiTheme="minorEastAsia" w:eastAsiaTheme="minorEastAsia"/>
                      <w:bCs/>
                      <w:szCs w:val="21"/>
                    </w:rPr>
                    <w:t xml:space="preserve">  </w:t>
                  </w:r>
                  <w:r>
                    <w:rPr>
                      <w:rFonts w:asciiTheme="minorEastAsia" w:hAnsiTheme="minorEastAsia" w:eastAsiaTheme="minorEastAsia"/>
                      <w:bCs/>
                      <w:szCs w:val="21"/>
                    </w:rPr>
                    <w:sym w:font="Wingdings" w:char="00FE"/>
                  </w:r>
                  <w:r>
                    <w:rPr>
                      <w:rFonts w:asciiTheme="minorEastAsia" w:hAnsiTheme="minorEastAsia" w:eastAsiaTheme="minorEastAsia"/>
                      <w:bCs/>
                      <w:szCs w:val="21"/>
                      <w:lang w:val="en-GB"/>
                    </w:rPr>
                    <w:t>重金属</w:t>
                  </w:r>
                </w:p>
                <w:p>
                  <w:pPr>
                    <w:autoSpaceDE w:val="0"/>
                    <w:autoSpaceDN w:val="0"/>
                    <w:adjustRightInd w:val="0"/>
                    <w:jc w:val="center"/>
                    <w:rPr>
                      <w:rFonts w:asciiTheme="minorEastAsia" w:hAnsiTheme="minorEastAsia" w:eastAsiaTheme="minorEastAsia"/>
                      <w:bCs/>
                      <w:szCs w:val="21"/>
                      <w:lang w:val="en-GB"/>
                    </w:rPr>
                  </w:pPr>
                  <w:r>
                    <w:rPr>
                      <w:rFonts w:asciiTheme="minorEastAsia" w:hAnsiTheme="minorEastAsia" w:eastAsiaTheme="minorEastAsia"/>
                      <w:bCs/>
                      <w:szCs w:val="21"/>
                    </w:rPr>
                    <w:sym w:font="Wingdings" w:char="00A8"/>
                  </w:r>
                  <w:r>
                    <w:rPr>
                      <w:rFonts w:asciiTheme="minorEastAsia" w:hAnsiTheme="minorEastAsia" w:eastAsiaTheme="minorEastAsia"/>
                      <w:bCs/>
                      <w:szCs w:val="21"/>
                      <w:lang w:val="en-GB"/>
                    </w:rPr>
                    <w:t xml:space="preserve">黄曲霉毒素  </w:t>
                  </w:r>
                  <w:r>
                    <w:rPr>
                      <w:rFonts w:asciiTheme="minorEastAsia" w:hAnsiTheme="minorEastAsia" w:eastAsiaTheme="minorEastAsia"/>
                      <w:bCs/>
                      <w:szCs w:val="21"/>
                    </w:rPr>
                    <w:sym w:font="Wingdings" w:char="00A8"/>
                  </w:r>
                  <w:r>
                    <w:rPr>
                      <w:rFonts w:asciiTheme="minorEastAsia" w:hAnsiTheme="minorEastAsia" w:eastAsiaTheme="minorEastAsia"/>
                      <w:bCs/>
                      <w:szCs w:val="21"/>
                      <w:lang w:val="en-GB"/>
                    </w:rPr>
                    <w:t>苯并芘</w:t>
                  </w:r>
                </w:p>
                <w:p>
                  <w:pPr>
                    <w:jc w:val="center"/>
                    <w:rPr>
                      <w:rFonts w:cs="Times New Roman" w:asciiTheme="minorEastAsia" w:hAnsiTheme="minorEastAsia" w:eastAsiaTheme="minorEastAsia"/>
                      <w:bCs/>
                      <w:kern w:val="2"/>
                      <w:sz w:val="21"/>
                      <w:szCs w:val="21"/>
                      <w:lang w:val="en-GB" w:eastAsia="zh-CN" w:bidi="ar-SA"/>
                    </w:rPr>
                  </w:pPr>
                  <w:r>
                    <w:rPr>
                      <w:rFonts w:asciiTheme="minorEastAsia" w:hAnsiTheme="minorEastAsia" w:eastAsiaTheme="minorEastAsia"/>
                      <w:bCs/>
                      <w:szCs w:val="21"/>
                    </w:rPr>
                    <w:sym w:font="Wingdings" w:char="00A8"/>
                  </w:r>
                  <w:r>
                    <w:rPr>
                      <w:rFonts w:asciiTheme="minorEastAsia" w:hAnsiTheme="minorEastAsia" w:eastAsiaTheme="minorEastAsia"/>
                      <w:bCs/>
                      <w:szCs w:val="21"/>
                      <w:lang w:val="en-GB"/>
                    </w:rPr>
                    <w:t>农药残留</w:t>
                  </w:r>
                  <w:r>
                    <w:rPr>
                      <w:rFonts w:asciiTheme="minorEastAsia" w:hAnsiTheme="minorEastAsia" w:eastAsiaTheme="minorEastAsia"/>
                      <w:bCs/>
                      <w:szCs w:val="21"/>
                    </w:rPr>
                    <w:t xml:space="preserve">  </w:t>
                  </w:r>
                  <w:r>
                    <w:rPr>
                      <w:rFonts w:asciiTheme="minorEastAsia" w:hAnsiTheme="minorEastAsia" w:eastAsiaTheme="minorEastAsia"/>
                      <w:szCs w:val="21"/>
                    </w:rPr>
                    <w:sym w:font="Wingdings" w:char="00A8"/>
                  </w:r>
                  <w:r>
                    <w:rPr>
                      <w:rFonts w:asciiTheme="minorEastAsia" w:hAnsiTheme="minorEastAsia" w:eastAsiaTheme="minorEastAsia"/>
                      <w:bCs/>
                      <w:szCs w:val="21"/>
                    </w:rPr>
                    <w:t>兽</w:t>
                  </w:r>
                  <w:r>
                    <w:rPr>
                      <w:rFonts w:asciiTheme="minorEastAsia" w:hAnsiTheme="minorEastAsia" w:eastAsiaTheme="minorEastAsia"/>
                      <w:bCs/>
                      <w:szCs w:val="21"/>
                      <w:lang w:val="en-GB"/>
                    </w:rPr>
                    <w:t>药残留</w:t>
                  </w:r>
                </w:p>
              </w:tc>
              <w:tc>
                <w:tcPr>
                  <w:tcW w:w="3665" w:type="dxa"/>
                  <w:shd w:val="clear" w:color="auto" w:fill="auto"/>
                  <w:vAlign w:val="center"/>
                </w:tcPr>
                <w:p>
                  <w:pPr>
                    <w:jc w:val="center"/>
                    <w:rPr>
                      <w:bCs/>
                    </w:rPr>
                  </w:pPr>
                  <w:r>
                    <w:rPr/>
                    <w:sym w:font="Wingdings" w:char="00FE"/>
                  </w:r>
                  <w:r>
                    <w:rPr>
                      <w:bCs/>
                    </w:rPr>
                    <w:t>OPRP</w:t>
                  </w:r>
                </w:p>
                <w:p>
                  <w:pPr>
                    <w:jc w:val="center"/>
                    <w:rPr>
                      <w:bCs/>
                    </w:rPr>
                  </w:pPr>
                  <w:r>
                    <w:rPr/>
                    <w:sym w:font="Wingdings" w:char="00FE"/>
                  </w:r>
                  <w:r>
                    <w:rPr>
                      <w:bCs/>
                    </w:rPr>
                    <w:t>作业指导书&amp;SSOP</w:t>
                  </w:r>
                </w:p>
                <w:p>
                  <w:pPr>
                    <w:jc w:val="center"/>
                    <w:rPr>
                      <w:bCs/>
                    </w:rPr>
                  </w:pPr>
                  <w:r>
                    <w:rPr/>
                    <w:sym w:font="Wingdings" w:char="00A8"/>
                  </w:r>
                  <w:r>
                    <w:rPr>
                      <w:bCs/>
                    </w:rPr>
                    <w:t>CCPs</w:t>
                  </w:r>
                </w:p>
                <w:p>
                  <w:pPr>
                    <w:jc w:val="center"/>
                    <w:rPr>
                      <w:rFonts w:ascii="Times New Roman" w:hAnsi="Times New Roman" w:eastAsia="宋体" w:cs="Times New Roman"/>
                      <w:bCs/>
                      <w:kern w:val="2"/>
                      <w:sz w:val="21"/>
                      <w:szCs w:val="24"/>
                      <w:lang w:val="en-GB" w:eastAsia="zh-CN" w:bidi="ar-SA"/>
                    </w:rPr>
                  </w:pPr>
                  <w:r>
                    <w:rPr>
                      <w:bCs/>
                    </w:rPr>
                    <w:sym w:font="Wingdings" w:char="00A8"/>
                  </w:r>
                  <w:r>
                    <w:rPr>
                      <w:bCs/>
                    </w:rPr>
                    <w:t>OPRP &amp;CCPs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snapToGrid w:val="0"/>
                    <w:jc w:val="center"/>
                    <w:rPr>
                      <w:rFonts w:cs="Times New Roman" w:asciiTheme="minorEastAsia" w:hAnsiTheme="minorEastAsia" w:eastAsiaTheme="minorEastAsia"/>
                      <w:bCs/>
                      <w:kern w:val="2"/>
                      <w:sz w:val="21"/>
                      <w:szCs w:val="21"/>
                      <w:lang w:val="en-GB" w:eastAsia="zh-CN" w:bidi="ar-SA"/>
                    </w:rPr>
                  </w:pPr>
                  <w:r>
                    <w:rPr>
                      <w:rFonts w:asciiTheme="minorEastAsia" w:hAnsiTheme="minorEastAsia" w:eastAsiaTheme="minorEastAsia"/>
                      <w:bCs/>
                      <w:szCs w:val="21"/>
                    </w:rPr>
                    <w:t>调味品（食盐、酱油、味精、老抽、醋</w:t>
                  </w:r>
                  <w:r>
                    <w:rPr>
                      <w:rFonts w:hint="eastAsia" w:asciiTheme="minorEastAsia" w:hAnsiTheme="minorEastAsia" w:eastAsiaTheme="minorEastAsia"/>
                      <w:bCs/>
                      <w:szCs w:val="21"/>
                      <w:lang w:val="en-US" w:eastAsia="zh-CN"/>
                    </w:rPr>
                    <w:t>等</w:t>
                  </w:r>
                  <w:r>
                    <w:rPr>
                      <w:rFonts w:asciiTheme="minorEastAsia" w:hAnsiTheme="minorEastAsia" w:eastAsiaTheme="minorEastAsia"/>
                      <w:bCs/>
                      <w:szCs w:val="21"/>
                    </w:rPr>
                    <w:t>）</w:t>
                  </w:r>
                </w:p>
              </w:tc>
              <w:tc>
                <w:tcPr>
                  <w:tcW w:w="2873" w:type="dxa"/>
                  <w:shd w:val="clear" w:color="auto" w:fill="auto"/>
                  <w:vAlign w:val="center"/>
                </w:tcPr>
                <w:p>
                  <w:pPr>
                    <w:jc w:val="center"/>
                    <w:rPr>
                      <w:rFonts w:asciiTheme="minorEastAsia" w:hAnsiTheme="minorEastAsia" w:eastAsiaTheme="minorEastAsia"/>
                      <w:bCs/>
                      <w:szCs w:val="21"/>
                      <w:lang w:val="en-GB"/>
                    </w:rPr>
                  </w:pPr>
                  <w:r>
                    <w:rPr>
                      <w:rFonts w:asciiTheme="minorEastAsia" w:hAnsiTheme="minorEastAsia" w:eastAsiaTheme="minorEastAsia"/>
                      <w:bCs/>
                      <w:szCs w:val="21"/>
                    </w:rPr>
                    <w:sym w:font="Wingdings" w:char="00FE"/>
                  </w:r>
                  <w:r>
                    <w:rPr>
                      <w:rFonts w:asciiTheme="minorEastAsia" w:hAnsiTheme="minorEastAsia" w:eastAsiaTheme="minorEastAsia"/>
                      <w:bCs/>
                      <w:szCs w:val="21"/>
                      <w:lang w:val="en-GB"/>
                    </w:rPr>
                    <w:t>有害微生物</w:t>
                  </w:r>
                  <w:r>
                    <w:rPr>
                      <w:rFonts w:asciiTheme="minorEastAsia" w:hAnsiTheme="minorEastAsia" w:eastAsiaTheme="minorEastAsia"/>
                      <w:bCs/>
                      <w:szCs w:val="21"/>
                    </w:rPr>
                    <w:t xml:space="preserve">  </w:t>
                  </w:r>
                  <w:r>
                    <w:rPr>
                      <w:rFonts w:asciiTheme="minorEastAsia" w:hAnsiTheme="minorEastAsia" w:eastAsiaTheme="minorEastAsia"/>
                      <w:szCs w:val="21"/>
                    </w:rPr>
                    <w:sym w:font="Wingdings" w:char="00FE"/>
                  </w:r>
                  <w:r>
                    <w:rPr>
                      <w:rFonts w:asciiTheme="minorEastAsia" w:hAnsiTheme="minorEastAsia" w:eastAsiaTheme="minorEastAsia"/>
                      <w:bCs/>
                      <w:szCs w:val="21"/>
                      <w:lang w:val="en-GB"/>
                    </w:rPr>
                    <w:t>重金属</w:t>
                  </w:r>
                </w:p>
                <w:p>
                  <w:pPr>
                    <w:autoSpaceDE w:val="0"/>
                    <w:autoSpaceDN w:val="0"/>
                    <w:adjustRightInd w:val="0"/>
                    <w:jc w:val="center"/>
                    <w:rPr>
                      <w:rFonts w:asciiTheme="minorEastAsia" w:hAnsiTheme="minorEastAsia" w:eastAsiaTheme="minorEastAsia"/>
                      <w:bCs/>
                      <w:szCs w:val="21"/>
                      <w:lang w:val="en-GB"/>
                    </w:rPr>
                  </w:pPr>
                  <w:r>
                    <w:rPr>
                      <w:rFonts w:asciiTheme="minorEastAsia" w:hAnsiTheme="minorEastAsia" w:eastAsiaTheme="minorEastAsia"/>
                      <w:bCs/>
                      <w:szCs w:val="21"/>
                    </w:rPr>
                    <w:sym w:font="Wingdings" w:char="00FE"/>
                  </w:r>
                  <w:r>
                    <w:rPr>
                      <w:rFonts w:asciiTheme="minorEastAsia" w:hAnsiTheme="minorEastAsia" w:eastAsiaTheme="minorEastAsia"/>
                      <w:bCs/>
                      <w:szCs w:val="21"/>
                      <w:lang w:val="en-GB"/>
                    </w:rPr>
                    <w:t xml:space="preserve">黄曲霉毒素 </w:t>
                  </w:r>
                  <w:r>
                    <w:rPr>
                      <w:rFonts w:asciiTheme="minorEastAsia" w:hAnsiTheme="minorEastAsia" w:eastAsiaTheme="minorEastAsia"/>
                      <w:bCs/>
                      <w:szCs w:val="21"/>
                    </w:rPr>
                    <w:sym w:font="Wingdings" w:char="00A8"/>
                  </w:r>
                  <w:r>
                    <w:rPr>
                      <w:rFonts w:asciiTheme="minorEastAsia" w:hAnsiTheme="minorEastAsia" w:eastAsiaTheme="minorEastAsia"/>
                      <w:bCs/>
                      <w:szCs w:val="21"/>
                      <w:lang w:val="en-GB"/>
                    </w:rPr>
                    <w:t>苯并芘</w:t>
                  </w:r>
                </w:p>
                <w:p>
                  <w:pPr>
                    <w:jc w:val="center"/>
                    <w:rPr>
                      <w:rFonts w:asciiTheme="minorEastAsia" w:hAnsiTheme="minorEastAsia" w:eastAsiaTheme="minorEastAsia"/>
                      <w:bCs/>
                      <w:szCs w:val="21"/>
                      <w:lang w:val="en-GB"/>
                    </w:rPr>
                  </w:pPr>
                  <w:r>
                    <w:rPr>
                      <w:rFonts w:asciiTheme="minorEastAsia" w:hAnsiTheme="minorEastAsia" w:eastAsiaTheme="minorEastAsia"/>
                      <w:bCs/>
                      <w:szCs w:val="21"/>
                    </w:rPr>
                    <w:sym w:font="Wingdings" w:char="00A8"/>
                  </w:r>
                  <w:r>
                    <w:rPr>
                      <w:rFonts w:asciiTheme="minorEastAsia" w:hAnsiTheme="minorEastAsia" w:eastAsiaTheme="minorEastAsia"/>
                      <w:bCs/>
                      <w:szCs w:val="21"/>
                      <w:lang w:val="en-GB"/>
                    </w:rPr>
                    <w:t>农药残留</w:t>
                  </w:r>
                  <w:r>
                    <w:rPr>
                      <w:rFonts w:asciiTheme="minorEastAsia" w:hAnsiTheme="minorEastAsia" w:eastAsiaTheme="minorEastAsia"/>
                      <w:bCs/>
                      <w:szCs w:val="21"/>
                    </w:rPr>
                    <w:t xml:space="preserve">  </w:t>
                  </w:r>
                  <w:r>
                    <w:rPr>
                      <w:rFonts w:asciiTheme="minorEastAsia" w:hAnsiTheme="minorEastAsia" w:eastAsiaTheme="minorEastAsia"/>
                      <w:bCs/>
                      <w:szCs w:val="21"/>
                    </w:rPr>
                    <w:sym w:font="Wingdings" w:char="00A8"/>
                  </w:r>
                  <w:r>
                    <w:rPr>
                      <w:rFonts w:asciiTheme="minorEastAsia" w:hAnsiTheme="minorEastAsia" w:eastAsiaTheme="minorEastAsia"/>
                      <w:bCs/>
                      <w:szCs w:val="21"/>
                    </w:rPr>
                    <w:t>兽</w:t>
                  </w:r>
                  <w:r>
                    <w:rPr>
                      <w:rFonts w:asciiTheme="minorEastAsia" w:hAnsiTheme="minorEastAsia" w:eastAsiaTheme="minorEastAsia"/>
                      <w:bCs/>
                      <w:szCs w:val="21"/>
                      <w:lang w:val="en-GB"/>
                    </w:rPr>
                    <w:t>药残留</w:t>
                  </w:r>
                </w:p>
                <w:p>
                  <w:pPr>
                    <w:jc w:val="center"/>
                    <w:rPr>
                      <w:rFonts w:cs="Times New Roman" w:asciiTheme="minorEastAsia" w:hAnsiTheme="minorEastAsia" w:eastAsiaTheme="minorEastAsia"/>
                      <w:bCs/>
                      <w:kern w:val="2"/>
                      <w:sz w:val="21"/>
                      <w:szCs w:val="21"/>
                      <w:lang w:val="en-GB" w:eastAsia="zh-CN" w:bidi="ar-SA"/>
                    </w:rPr>
                  </w:pPr>
                  <w:r>
                    <w:rPr>
                      <w:rFonts w:asciiTheme="minorEastAsia" w:hAnsiTheme="minorEastAsia" w:eastAsiaTheme="minorEastAsia"/>
                      <w:szCs w:val="21"/>
                    </w:rPr>
                    <w:sym w:font="Wingdings" w:char="00A8"/>
                  </w:r>
                  <w:r>
                    <w:rPr>
                      <w:rFonts w:asciiTheme="minorEastAsia" w:hAnsiTheme="minorEastAsia" w:eastAsiaTheme="minorEastAsia"/>
                      <w:szCs w:val="21"/>
                    </w:rPr>
                    <w:t>溶剂残留</w:t>
                  </w:r>
                </w:p>
              </w:tc>
              <w:tc>
                <w:tcPr>
                  <w:tcW w:w="3665" w:type="dxa"/>
                  <w:shd w:val="clear" w:color="auto" w:fill="auto"/>
                  <w:vAlign w:val="center"/>
                </w:tcPr>
                <w:p>
                  <w:pPr>
                    <w:jc w:val="center"/>
                    <w:rPr>
                      <w:bCs/>
                    </w:rPr>
                  </w:pPr>
                  <w:r>
                    <w:rPr/>
                    <w:sym w:font="Wingdings" w:char="00FE"/>
                  </w:r>
                  <w:r>
                    <w:rPr>
                      <w:bCs/>
                    </w:rPr>
                    <w:t>OPRP</w:t>
                  </w:r>
                </w:p>
                <w:p>
                  <w:pPr>
                    <w:jc w:val="center"/>
                    <w:rPr>
                      <w:bCs/>
                    </w:rPr>
                  </w:pPr>
                  <w:r>
                    <w:rPr/>
                    <w:sym w:font="Wingdings" w:char="00A8"/>
                  </w:r>
                  <w:r>
                    <w:rPr>
                      <w:bCs/>
                    </w:rPr>
                    <w:t>CCPs</w:t>
                  </w:r>
                </w:p>
                <w:p>
                  <w:pPr>
                    <w:jc w:val="center"/>
                    <w:rPr>
                      <w:bCs/>
                    </w:rPr>
                  </w:pPr>
                  <w:r>
                    <w:rPr/>
                    <w:sym w:font="Wingdings" w:char="00FE"/>
                  </w:r>
                  <w:r>
                    <w:rPr>
                      <w:bCs/>
                    </w:rPr>
                    <w:t>作业指导书&amp;SSOP</w:t>
                  </w:r>
                </w:p>
                <w:p>
                  <w:pPr>
                    <w:jc w:val="center"/>
                    <w:rPr>
                      <w:rFonts w:ascii="Times New Roman" w:hAnsi="Times New Roman" w:eastAsia="宋体" w:cs="Times New Roman"/>
                      <w:bCs/>
                      <w:kern w:val="2"/>
                      <w:sz w:val="21"/>
                      <w:szCs w:val="24"/>
                      <w:lang w:val="en-GB" w:eastAsia="zh-CN" w:bidi="ar-SA"/>
                    </w:rPr>
                  </w:pPr>
                  <w:r>
                    <w:rPr>
                      <w:bCs/>
                    </w:rPr>
                    <w:sym w:font="Wingdings" w:char="00A8"/>
                  </w:r>
                  <w:r>
                    <w:rPr>
                      <w:bCs/>
                    </w:rPr>
                    <w:t>OPRP &amp;CCPs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0" w:type="auto"/>
                  <w:vAlign w:val="center"/>
                </w:tcPr>
                <w:p>
                  <w:pPr>
                    <w:snapToGrid w:val="0"/>
                    <w:jc w:val="center"/>
                    <w:rPr>
                      <w:rFonts w:hint="default" w:cs="Times New Roman" w:asciiTheme="minorEastAsia" w:hAnsiTheme="minorEastAsia" w:eastAsiaTheme="minorEastAsia"/>
                      <w:bCs/>
                      <w:kern w:val="2"/>
                      <w:sz w:val="21"/>
                      <w:szCs w:val="21"/>
                      <w:lang w:val="en-GB" w:eastAsia="zh-CN" w:bidi="ar-SA"/>
                    </w:rPr>
                  </w:pPr>
                  <w:r>
                    <w:rPr>
                      <w:rFonts w:hint="eastAsia" w:asciiTheme="minorEastAsia" w:hAnsiTheme="minorEastAsia" w:eastAsiaTheme="minorEastAsia"/>
                      <w:bCs/>
                      <w:szCs w:val="21"/>
                      <w:lang w:val="en-US" w:eastAsia="zh-CN"/>
                    </w:rPr>
                    <w:t>淀粉及其制品</w:t>
                  </w:r>
                </w:p>
              </w:tc>
              <w:tc>
                <w:tcPr>
                  <w:tcW w:w="0" w:type="auto"/>
                  <w:vAlign w:val="center"/>
                </w:tcPr>
                <w:p>
                  <w:pPr>
                    <w:jc w:val="center"/>
                    <w:rPr>
                      <w:rFonts w:asciiTheme="minorEastAsia" w:hAnsiTheme="minorEastAsia" w:eastAsiaTheme="minorEastAsia"/>
                      <w:bCs/>
                      <w:szCs w:val="21"/>
                      <w:lang w:val="en-GB"/>
                    </w:rPr>
                  </w:pPr>
                  <w:r>
                    <w:rPr>
                      <w:rFonts w:asciiTheme="minorEastAsia" w:hAnsiTheme="minorEastAsia" w:eastAsiaTheme="minorEastAsia"/>
                      <w:bCs/>
                      <w:szCs w:val="21"/>
                    </w:rPr>
                    <w:sym w:font="Wingdings" w:char="00FE"/>
                  </w:r>
                  <w:r>
                    <w:rPr>
                      <w:rFonts w:asciiTheme="minorEastAsia" w:hAnsiTheme="minorEastAsia" w:eastAsiaTheme="minorEastAsia"/>
                      <w:bCs/>
                      <w:szCs w:val="21"/>
                      <w:lang w:val="en-GB"/>
                    </w:rPr>
                    <w:t>有害微生物</w:t>
                  </w:r>
                  <w:r>
                    <w:rPr>
                      <w:rFonts w:asciiTheme="minorEastAsia" w:hAnsiTheme="minorEastAsia" w:eastAsiaTheme="minorEastAsia"/>
                      <w:bCs/>
                      <w:szCs w:val="21"/>
                    </w:rPr>
                    <w:t xml:space="preserve">  </w:t>
                  </w:r>
                  <w:r>
                    <w:rPr>
                      <w:rFonts w:asciiTheme="minorEastAsia" w:hAnsiTheme="minorEastAsia" w:eastAsiaTheme="minorEastAsia"/>
                      <w:szCs w:val="21"/>
                    </w:rPr>
                    <w:sym w:font="Wingdings" w:char="00FE"/>
                  </w:r>
                  <w:r>
                    <w:rPr>
                      <w:rFonts w:asciiTheme="minorEastAsia" w:hAnsiTheme="minorEastAsia" w:eastAsiaTheme="minorEastAsia"/>
                      <w:bCs/>
                      <w:szCs w:val="21"/>
                      <w:lang w:val="en-GB"/>
                    </w:rPr>
                    <w:t>重金属</w:t>
                  </w:r>
                </w:p>
                <w:p>
                  <w:pPr>
                    <w:autoSpaceDE w:val="0"/>
                    <w:autoSpaceDN w:val="0"/>
                    <w:adjustRightInd w:val="0"/>
                    <w:jc w:val="center"/>
                    <w:rPr>
                      <w:rFonts w:asciiTheme="minorEastAsia" w:hAnsiTheme="minorEastAsia" w:eastAsiaTheme="minorEastAsia"/>
                      <w:bCs/>
                      <w:szCs w:val="21"/>
                      <w:lang w:val="en-GB"/>
                    </w:rPr>
                  </w:pPr>
                  <w:r>
                    <w:rPr>
                      <w:rFonts w:asciiTheme="minorEastAsia" w:hAnsiTheme="minorEastAsia" w:eastAsiaTheme="minorEastAsia"/>
                      <w:bCs/>
                      <w:szCs w:val="21"/>
                    </w:rPr>
                    <w:sym w:font="Wingdings" w:char="00FE"/>
                  </w:r>
                  <w:r>
                    <w:rPr>
                      <w:rFonts w:asciiTheme="minorEastAsia" w:hAnsiTheme="minorEastAsia" w:eastAsiaTheme="minorEastAsia"/>
                      <w:bCs/>
                      <w:szCs w:val="21"/>
                      <w:lang w:val="en-GB"/>
                    </w:rPr>
                    <w:t xml:space="preserve">黄曲霉毒素 </w:t>
                  </w:r>
                  <w:r>
                    <w:rPr>
                      <w:rFonts w:asciiTheme="minorEastAsia" w:hAnsiTheme="minorEastAsia" w:eastAsiaTheme="minorEastAsia"/>
                      <w:bCs/>
                      <w:szCs w:val="21"/>
                    </w:rPr>
                    <w:sym w:font="Wingdings" w:char="00A8"/>
                  </w:r>
                  <w:r>
                    <w:rPr>
                      <w:rFonts w:asciiTheme="minorEastAsia" w:hAnsiTheme="minorEastAsia" w:eastAsiaTheme="minorEastAsia"/>
                      <w:bCs/>
                      <w:szCs w:val="21"/>
                      <w:lang w:val="en-GB"/>
                    </w:rPr>
                    <w:t>苯并芘</w:t>
                  </w:r>
                </w:p>
                <w:p>
                  <w:pPr>
                    <w:jc w:val="center"/>
                    <w:rPr>
                      <w:rFonts w:asciiTheme="minorEastAsia" w:hAnsiTheme="minorEastAsia" w:eastAsiaTheme="minorEastAsia"/>
                      <w:bCs/>
                      <w:szCs w:val="21"/>
                      <w:lang w:val="en-GB"/>
                    </w:rPr>
                  </w:pPr>
                  <w:r>
                    <w:rPr>
                      <w:rFonts w:asciiTheme="minorEastAsia" w:hAnsiTheme="minorEastAsia" w:eastAsiaTheme="minorEastAsia"/>
                      <w:bCs/>
                      <w:szCs w:val="21"/>
                    </w:rPr>
                    <w:sym w:font="Wingdings" w:char="00A8"/>
                  </w:r>
                  <w:r>
                    <w:rPr>
                      <w:rFonts w:asciiTheme="minorEastAsia" w:hAnsiTheme="minorEastAsia" w:eastAsiaTheme="minorEastAsia"/>
                      <w:bCs/>
                      <w:szCs w:val="21"/>
                      <w:lang w:val="en-GB"/>
                    </w:rPr>
                    <w:t>农药残留</w:t>
                  </w:r>
                  <w:r>
                    <w:rPr>
                      <w:rFonts w:asciiTheme="minorEastAsia" w:hAnsiTheme="minorEastAsia" w:eastAsiaTheme="minorEastAsia"/>
                      <w:bCs/>
                      <w:szCs w:val="21"/>
                    </w:rPr>
                    <w:t xml:space="preserve">  </w:t>
                  </w:r>
                  <w:r>
                    <w:rPr>
                      <w:rFonts w:asciiTheme="minorEastAsia" w:hAnsiTheme="minorEastAsia" w:eastAsiaTheme="minorEastAsia"/>
                      <w:bCs/>
                      <w:szCs w:val="21"/>
                    </w:rPr>
                    <w:sym w:font="Wingdings" w:char="00A8"/>
                  </w:r>
                  <w:r>
                    <w:rPr>
                      <w:rFonts w:asciiTheme="minorEastAsia" w:hAnsiTheme="minorEastAsia" w:eastAsiaTheme="minorEastAsia"/>
                      <w:bCs/>
                      <w:szCs w:val="21"/>
                    </w:rPr>
                    <w:t>兽</w:t>
                  </w:r>
                  <w:r>
                    <w:rPr>
                      <w:rFonts w:asciiTheme="minorEastAsia" w:hAnsiTheme="minorEastAsia" w:eastAsiaTheme="minorEastAsia"/>
                      <w:bCs/>
                      <w:szCs w:val="21"/>
                      <w:lang w:val="en-GB"/>
                    </w:rPr>
                    <w:t>药残留</w:t>
                  </w:r>
                </w:p>
                <w:p>
                  <w:pPr>
                    <w:jc w:val="center"/>
                    <w:rPr>
                      <w:rFonts w:cs="Times New Roman" w:asciiTheme="minorEastAsia" w:hAnsiTheme="minorEastAsia" w:eastAsiaTheme="minorEastAsia"/>
                      <w:bCs/>
                      <w:kern w:val="2"/>
                      <w:sz w:val="21"/>
                      <w:szCs w:val="21"/>
                      <w:lang w:val="en-GB" w:eastAsia="zh-CN" w:bidi="ar-SA"/>
                    </w:rPr>
                  </w:pPr>
                  <w:r>
                    <w:rPr>
                      <w:rFonts w:asciiTheme="minorEastAsia" w:hAnsiTheme="minorEastAsia" w:eastAsiaTheme="minorEastAsia"/>
                      <w:szCs w:val="21"/>
                    </w:rPr>
                    <w:sym w:font="Wingdings" w:char="00A8"/>
                  </w:r>
                  <w:r>
                    <w:rPr>
                      <w:rFonts w:asciiTheme="minorEastAsia" w:hAnsiTheme="minorEastAsia" w:eastAsiaTheme="minorEastAsia"/>
                      <w:szCs w:val="21"/>
                    </w:rPr>
                    <w:t>溶剂残留</w:t>
                  </w:r>
                </w:p>
              </w:tc>
              <w:tc>
                <w:tcPr>
                  <w:tcW w:w="0" w:type="auto"/>
                  <w:vAlign w:val="center"/>
                </w:tcPr>
                <w:p>
                  <w:pPr>
                    <w:jc w:val="center"/>
                    <w:rPr>
                      <w:bCs/>
                    </w:rPr>
                  </w:pPr>
                  <w:r>
                    <w:rPr/>
                    <w:sym w:font="Wingdings" w:char="00FE"/>
                  </w:r>
                  <w:r>
                    <w:rPr>
                      <w:bCs/>
                    </w:rPr>
                    <w:t>OPRP</w:t>
                  </w:r>
                </w:p>
                <w:p>
                  <w:pPr>
                    <w:jc w:val="center"/>
                    <w:rPr>
                      <w:bCs/>
                    </w:rPr>
                  </w:pPr>
                  <w:r>
                    <w:rPr/>
                    <w:sym w:font="Wingdings" w:char="00A8"/>
                  </w:r>
                  <w:r>
                    <w:rPr>
                      <w:bCs/>
                    </w:rPr>
                    <w:t>CCPs</w:t>
                  </w:r>
                </w:p>
                <w:p>
                  <w:pPr>
                    <w:jc w:val="center"/>
                    <w:rPr>
                      <w:bCs/>
                    </w:rPr>
                  </w:pPr>
                  <w:r>
                    <w:rPr/>
                    <w:sym w:font="Wingdings" w:char="00FE"/>
                  </w:r>
                  <w:r>
                    <w:rPr>
                      <w:bCs/>
                    </w:rPr>
                    <w:t>作业指导书&amp;SSOP</w:t>
                  </w:r>
                </w:p>
                <w:p>
                  <w:pPr>
                    <w:jc w:val="center"/>
                    <w:rPr>
                      <w:rFonts w:ascii="Times New Roman" w:hAnsi="Times New Roman" w:eastAsia="宋体" w:cs="Times New Roman"/>
                      <w:bCs/>
                      <w:kern w:val="2"/>
                      <w:sz w:val="21"/>
                      <w:szCs w:val="24"/>
                      <w:lang w:val="en-GB" w:eastAsia="zh-CN" w:bidi="ar-SA"/>
                    </w:rPr>
                  </w:pPr>
                  <w:r>
                    <w:rPr>
                      <w:bCs/>
                    </w:rPr>
                    <w:sym w:font="Wingdings" w:char="00A8"/>
                  </w:r>
                  <w:r>
                    <w:rPr>
                      <w:bCs/>
                    </w:rPr>
                    <w:t>OPRP &amp;CCPs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0" w:type="auto"/>
                  <w:vAlign w:val="center"/>
                </w:tcPr>
                <w:p>
                  <w:pPr>
                    <w:snapToGrid w:val="0"/>
                    <w:jc w:val="center"/>
                    <w:rPr>
                      <w:rFonts w:hint="default" w:cs="Times New Roman" w:asciiTheme="minorEastAsia" w:hAnsiTheme="minorEastAsia" w:eastAsiaTheme="minorEastAsia"/>
                      <w:bCs/>
                      <w:kern w:val="2"/>
                      <w:sz w:val="21"/>
                      <w:szCs w:val="21"/>
                      <w:lang w:val="en-GB" w:eastAsia="zh-CN" w:bidi="ar-SA"/>
                    </w:rPr>
                  </w:pPr>
                  <w:r>
                    <w:rPr>
                      <w:rFonts w:asciiTheme="minorEastAsia" w:hAnsiTheme="minorEastAsia" w:eastAsiaTheme="minorEastAsia"/>
                      <w:bCs/>
                      <w:szCs w:val="21"/>
                    </w:rPr>
                    <w:t>塑料袋</w:t>
                  </w:r>
                  <w:r>
                    <w:rPr>
                      <w:rFonts w:hint="eastAsia" w:asciiTheme="minorEastAsia" w:hAnsiTheme="minorEastAsia" w:eastAsiaTheme="minorEastAsia"/>
                      <w:bCs/>
                      <w:szCs w:val="21"/>
                      <w:lang w:val="en-US" w:eastAsia="zh-CN"/>
                    </w:rPr>
                    <w:t>等</w:t>
                  </w:r>
                </w:p>
              </w:tc>
              <w:tc>
                <w:tcPr>
                  <w:tcW w:w="0" w:type="auto"/>
                  <w:vAlign w:val="center"/>
                </w:tcPr>
                <w:p>
                  <w:pPr>
                    <w:jc w:val="center"/>
                    <w:rPr>
                      <w:rFonts w:asciiTheme="minorEastAsia" w:hAnsiTheme="minorEastAsia" w:eastAsiaTheme="minorEastAsia"/>
                      <w:bCs/>
                      <w:szCs w:val="21"/>
                      <w:lang w:val="en-GB"/>
                    </w:rPr>
                  </w:pPr>
                  <w:r>
                    <w:rPr>
                      <w:rFonts w:asciiTheme="minorEastAsia" w:hAnsiTheme="minorEastAsia" w:eastAsiaTheme="minorEastAsia"/>
                      <w:bCs/>
                      <w:szCs w:val="21"/>
                    </w:rPr>
                    <w:sym w:font="Wingdings" w:char="00A8"/>
                  </w:r>
                  <w:r>
                    <w:rPr>
                      <w:rFonts w:asciiTheme="minorEastAsia" w:hAnsiTheme="minorEastAsia" w:eastAsiaTheme="minorEastAsia"/>
                      <w:bCs/>
                      <w:szCs w:val="21"/>
                      <w:lang w:val="en-GB"/>
                    </w:rPr>
                    <w:t>有害微生物</w:t>
                  </w:r>
                  <w:r>
                    <w:rPr>
                      <w:rFonts w:asciiTheme="minorEastAsia" w:hAnsiTheme="minorEastAsia" w:eastAsiaTheme="minorEastAsia"/>
                      <w:bCs/>
                      <w:szCs w:val="21"/>
                    </w:rPr>
                    <w:t xml:space="preserve">  </w:t>
                  </w:r>
                  <w:r>
                    <w:rPr>
                      <w:rFonts w:asciiTheme="minorEastAsia" w:hAnsiTheme="minorEastAsia" w:eastAsiaTheme="minorEastAsia"/>
                      <w:szCs w:val="21"/>
                    </w:rPr>
                    <w:sym w:font="Wingdings" w:char="00FE"/>
                  </w:r>
                  <w:r>
                    <w:rPr>
                      <w:rFonts w:asciiTheme="minorEastAsia" w:hAnsiTheme="minorEastAsia" w:eastAsiaTheme="minorEastAsia"/>
                      <w:bCs/>
                      <w:szCs w:val="21"/>
                      <w:lang w:val="en-GB"/>
                    </w:rPr>
                    <w:t>重金属</w:t>
                  </w:r>
                </w:p>
                <w:p>
                  <w:pPr>
                    <w:autoSpaceDE w:val="0"/>
                    <w:autoSpaceDN w:val="0"/>
                    <w:adjustRightInd w:val="0"/>
                    <w:jc w:val="center"/>
                    <w:rPr>
                      <w:rFonts w:asciiTheme="minorEastAsia" w:hAnsiTheme="minorEastAsia" w:eastAsiaTheme="minorEastAsia"/>
                      <w:bCs/>
                      <w:szCs w:val="21"/>
                      <w:lang w:val="en-GB"/>
                    </w:rPr>
                  </w:pPr>
                  <w:r>
                    <w:rPr>
                      <w:rFonts w:asciiTheme="minorEastAsia" w:hAnsiTheme="minorEastAsia" w:eastAsiaTheme="minorEastAsia"/>
                      <w:bCs/>
                      <w:szCs w:val="21"/>
                    </w:rPr>
                    <w:sym w:font="Wingdings" w:char="00A8"/>
                  </w:r>
                  <w:r>
                    <w:rPr>
                      <w:rFonts w:asciiTheme="minorEastAsia" w:hAnsiTheme="minorEastAsia" w:eastAsiaTheme="minorEastAsia"/>
                      <w:bCs/>
                      <w:szCs w:val="21"/>
                      <w:lang w:val="en-GB"/>
                    </w:rPr>
                    <w:t xml:space="preserve">黄曲霉毒素 </w:t>
                  </w:r>
                  <w:r>
                    <w:rPr>
                      <w:rFonts w:asciiTheme="minorEastAsia" w:hAnsiTheme="minorEastAsia" w:eastAsiaTheme="minorEastAsia"/>
                      <w:bCs/>
                      <w:szCs w:val="21"/>
                    </w:rPr>
                    <w:sym w:font="Wingdings" w:char="00A8"/>
                  </w:r>
                  <w:r>
                    <w:rPr>
                      <w:rFonts w:asciiTheme="minorEastAsia" w:hAnsiTheme="minorEastAsia" w:eastAsiaTheme="minorEastAsia"/>
                      <w:bCs/>
                      <w:szCs w:val="21"/>
                      <w:lang w:val="en-GB"/>
                    </w:rPr>
                    <w:t>苯并芘</w:t>
                  </w:r>
                </w:p>
                <w:p>
                  <w:pPr>
                    <w:jc w:val="center"/>
                    <w:rPr>
                      <w:rFonts w:asciiTheme="minorEastAsia" w:hAnsiTheme="minorEastAsia" w:eastAsiaTheme="minorEastAsia"/>
                      <w:bCs/>
                      <w:szCs w:val="21"/>
                      <w:lang w:val="en-GB"/>
                    </w:rPr>
                  </w:pPr>
                  <w:r>
                    <w:rPr>
                      <w:rFonts w:asciiTheme="minorEastAsia" w:hAnsiTheme="minorEastAsia" w:eastAsiaTheme="minorEastAsia"/>
                      <w:bCs/>
                      <w:szCs w:val="21"/>
                    </w:rPr>
                    <w:sym w:font="Wingdings" w:char="00A8"/>
                  </w:r>
                  <w:r>
                    <w:rPr>
                      <w:rFonts w:asciiTheme="minorEastAsia" w:hAnsiTheme="minorEastAsia" w:eastAsiaTheme="minorEastAsia"/>
                      <w:bCs/>
                      <w:szCs w:val="21"/>
                      <w:lang w:val="en-GB"/>
                    </w:rPr>
                    <w:t>农药残留</w:t>
                  </w:r>
                  <w:r>
                    <w:rPr>
                      <w:rFonts w:asciiTheme="minorEastAsia" w:hAnsiTheme="minorEastAsia" w:eastAsiaTheme="minorEastAsia"/>
                      <w:bCs/>
                      <w:szCs w:val="21"/>
                    </w:rPr>
                    <w:t xml:space="preserve">  </w:t>
                  </w:r>
                  <w:r>
                    <w:rPr>
                      <w:rFonts w:asciiTheme="minorEastAsia" w:hAnsiTheme="minorEastAsia" w:eastAsiaTheme="minorEastAsia"/>
                      <w:bCs/>
                      <w:szCs w:val="21"/>
                    </w:rPr>
                    <w:sym w:font="Wingdings" w:char="00A8"/>
                  </w:r>
                  <w:r>
                    <w:rPr>
                      <w:rFonts w:asciiTheme="minorEastAsia" w:hAnsiTheme="minorEastAsia" w:eastAsiaTheme="minorEastAsia"/>
                      <w:bCs/>
                      <w:szCs w:val="21"/>
                    </w:rPr>
                    <w:t>兽</w:t>
                  </w:r>
                  <w:r>
                    <w:rPr>
                      <w:rFonts w:asciiTheme="minorEastAsia" w:hAnsiTheme="minorEastAsia" w:eastAsiaTheme="minorEastAsia"/>
                      <w:bCs/>
                      <w:szCs w:val="21"/>
                      <w:lang w:val="en-GB"/>
                    </w:rPr>
                    <w:t>药残留</w:t>
                  </w:r>
                </w:p>
                <w:p>
                  <w:pPr>
                    <w:jc w:val="center"/>
                    <w:rPr>
                      <w:rFonts w:cs="Times New Roman" w:asciiTheme="minorEastAsia" w:hAnsiTheme="minorEastAsia" w:eastAsiaTheme="minorEastAsia"/>
                      <w:bCs/>
                      <w:kern w:val="2"/>
                      <w:sz w:val="21"/>
                      <w:szCs w:val="21"/>
                      <w:lang w:val="en-GB" w:eastAsia="zh-CN" w:bidi="ar-SA"/>
                    </w:rPr>
                  </w:pPr>
                  <w:r>
                    <w:rPr>
                      <w:rFonts w:asciiTheme="minorEastAsia" w:hAnsiTheme="minorEastAsia" w:eastAsiaTheme="minorEastAsia"/>
                      <w:bCs/>
                      <w:szCs w:val="21"/>
                    </w:rPr>
                    <w:sym w:font="Wingdings" w:char="00FE"/>
                  </w:r>
                  <w:r>
                    <w:rPr>
                      <w:rFonts w:asciiTheme="minorEastAsia" w:hAnsiTheme="minorEastAsia" w:eastAsiaTheme="minorEastAsia"/>
                      <w:szCs w:val="21"/>
                    </w:rPr>
                    <w:t>溶剂残留</w:t>
                  </w:r>
                </w:p>
              </w:tc>
              <w:tc>
                <w:tcPr>
                  <w:tcW w:w="0" w:type="auto"/>
                  <w:vAlign w:val="center"/>
                </w:tcPr>
                <w:p>
                  <w:pPr>
                    <w:jc w:val="center"/>
                    <w:rPr>
                      <w:bCs/>
                    </w:rPr>
                  </w:pPr>
                  <w:r>
                    <w:rPr/>
                    <w:sym w:font="Wingdings" w:char="00FE"/>
                  </w:r>
                  <w:r>
                    <w:rPr>
                      <w:bCs/>
                    </w:rPr>
                    <w:t>OPRP</w:t>
                  </w:r>
                </w:p>
                <w:p>
                  <w:pPr>
                    <w:jc w:val="center"/>
                    <w:rPr>
                      <w:bCs/>
                    </w:rPr>
                  </w:pPr>
                  <w:r>
                    <w:rPr/>
                    <w:sym w:font="Wingdings" w:char="00A8"/>
                  </w:r>
                  <w:r>
                    <w:rPr>
                      <w:bCs/>
                    </w:rPr>
                    <w:t>CCPs</w:t>
                  </w:r>
                </w:p>
                <w:p>
                  <w:pPr>
                    <w:jc w:val="center"/>
                    <w:rPr>
                      <w:bCs/>
                    </w:rPr>
                  </w:pPr>
                  <w:r>
                    <w:rPr/>
                    <w:sym w:font="Wingdings" w:char="00FE"/>
                  </w:r>
                  <w:r>
                    <w:rPr>
                      <w:bCs/>
                    </w:rPr>
                    <w:t>作业指导书&amp;SSOP</w:t>
                  </w:r>
                </w:p>
                <w:p>
                  <w:pPr>
                    <w:jc w:val="center"/>
                    <w:rPr>
                      <w:rFonts w:ascii="Times New Roman" w:hAnsi="Times New Roman" w:eastAsia="宋体" w:cs="Times New Roman"/>
                      <w:bCs/>
                      <w:kern w:val="2"/>
                      <w:sz w:val="21"/>
                      <w:szCs w:val="24"/>
                      <w:lang w:val="en-GB" w:eastAsia="zh-CN" w:bidi="ar-SA"/>
                    </w:rPr>
                  </w:pPr>
                  <w:r>
                    <w:rPr>
                      <w:bCs/>
                    </w:rPr>
                    <w:sym w:font="Wingdings" w:char="00A8"/>
                  </w:r>
                  <w:r>
                    <w:rPr>
                      <w:bCs/>
                    </w:rPr>
                    <w:t>OPRP &amp;CCPs</w:t>
                  </w:r>
                </w:p>
              </w:tc>
            </w:tr>
          </w:tbl>
          <w:p>
            <w:pPr>
              <w:pStyle w:val="3"/>
              <w:rPr>
                <w:rFonts w:hint="eastAsia"/>
              </w:rPr>
            </w:pPr>
          </w:p>
          <w:p>
            <w:pPr>
              <w:tabs>
                <w:tab w:val="right" w:pos="3119"/>
              </w:tabs>
              <w:rPr>
                <w:lang w:val="en-GB"/>
              </w:rPr>
            </w:pPr>
          </w:p>
          <w:p>
            <w:pPr>
              <w:tabs>
                <w:tab w:val="right" w:pos="3119"/>
              </w:tabs>
              <w:rPr>
                <w:rFonts w:hint="eastAsia"/>
                <w:lang w:val="en-GB"/>
              </w:rPr>
            </w:pPr>
            <w:r>
              <w:rPr>
                <w:rFonts w:hint="eastAsia"/>
                <w:lang w:val="en-GB"/>
              </w:rPr>
              <w:t>原辅材料</w:t>
            </w:r>
            <w:r>
              <w:rPr>
                <w:rFonts w:hint="eastAsia"/>
              </w:rPr>
              <w:t>危害分析</w:t>
            </w:r>
            <w:r>
              <w:rPr>
                <w:rFonts w:hint="eastAsia"/>
                <w:lang w:val="en-GB"/>
              </w:rPr>
              <w:t>：</w:t>
            </w:r>
          </w:p>
          <w:tbl>
            <w:tblPr>
              <w:tblStyle w:val="12"/>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2905"/>
              <w:gridCol w:w="231"/>
              <w:gridCol w:w="3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305" w:type="dxa"/>
                  <w:shd w:val="clear" w:color="auto" w:fill="auto"/>
                </w:tcPr>
                <w:p>
                  <w:pPr>
                    <w:jc w:val="center"/>
                    <w:rPr>
                      <w:bCs/>
                    </w:rPr>
                  </w:pPr>
                  <w:r>
                    <w:rPr>
                      <w:rFonts w:hint="eastAsia"/>
                      <w:bCs/>
                    </w:rPr>
                    <w:t>主要原料名称</w:t>
                  </w:r>
                </w:p>
              </w:tc>
              <w:tc>
                <w:tcPr>
                  <w:tcW w:w="2905" w:type="dxa"/>
                  <w:shd w:val="clear" w:color="auto" w:fill="auto"/>
                </w:tcPr>
                <w:p>
                  <w:pPr>
                    <w:jc w:val="center"/>
                    <w:rPr>
                      <w:bCs/>
                    </w:rPr>
                  </w:pPr>
                  <w:r>
                    <w:rPr>
                      <w:rFonts w:hint="eastAsia"/>
                      <w:bCs/>
                    </w:rPr>
                    <w:t>潜在危害</w:t>
                  </w:r>
                </w:p>
              </w:tc>
              <w:tc>
                <w:tcPr>
                  <w:tcW w:w="3476" w:type="dxa"/>
                  <w:gridSpan w:val="2"/>
                  <w:shd w:val="clear" w:color="auto" w:fill="auto"/>
                </w:tcPr>
                <w:p>
                  <w:pPr>
                    <w:jc w:val="center"/>
                    <w:rPr>
                      <w:bCs/>
                    </w:rPr>
                  </w:pPr>
                  <w:r>
                    <w:rPr>
                      <w:rFonts w:hint="eastAsia"/>
                      <w:bCs/>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305" w:type="dxa"/>
                  <w:shd w:val="clear" w:color="auto" w:fill="auto"/>
                  <w:vAlign w:val="center"/>
                </w:tcPr>
                <w:p>
                  <w:pPr>
                    <w:spacing w:line="276" w:lineRule="auto"/>
                    <w:ind w:firstLine="525" w:firstLineChars="250"/>
                    <w:rPr>
                      <w:rFonts w:hint="eastAsia" w:asciiTheme="minorEastAsia" w:hAnsiTheme="minorEastAsia" w:eastAsiaTheme="minorEastAsia"/>
                      <w:bCs/>
                      <w:szCs w:val="21"/>
                      <w:lang w:val="en-GB" w:eastAsia="zh-CN"/>
                    </w:rPr>
                  </w:pPr>
                  <w:r>
                    <w:rPr>
                      <w:rFonts w:hint="eastAsia" w:asciiTheme="minorEastAsia" w:hAnsiTheme="minorEastAsia" w:eastAsiaTheme="minorEastAsia"/>
                      <w:szCs w:val="21"/>
                      <w:lang w:val="en-US" w:eastAsia="zh-CN"/>
                    </w:rPr>
                    <w:t>粮油类</w:t>
                  </w:r>
                </w:p>
              </w:tc>
              <w:tc>
                <w:tcPr>
                  <w:tcW w:w="3136" w:type="dxa"/>
                  <w:gridSpan w:val="2"/>
                  <w:shd w:val="clear" w:color="auto" w:fill="auto"/>
                  <w:vAlign w:val="center"/>
                </w:tcPr>
                <w:p>
                  <w:pPr>
                    <w:jc w:val="center"/>
                    <w:rPr>
                      <w:lang w:val="en-GB"/>
                    </w:rPr>
                  </w:pPr>
                  <w:r>
                    <w:rPr/>
                    <w:sym w:font="Wingdings" w:char="00A8"/>
                  </w:r>
                  <w:r>
                    <w:rPr>
                      <w:lang w:val="en-GB"/>
                    </w:rPr>
                    <w:t>有害微生物</w:t>
                  </w:r>
                  <w:r>
                    <w:t xml:space="preserve"> </w:t>
                  </w:r>
                  <w:r>
                    <w:rPr/>
                    <w:sym w:font="Wingdings" w:char="00FE"/>
                  </w:r>
                  <w:r>
                    <w:rPr>
                      <w:lang w:val="en-GB"/>
                    </w:rPr>
                    <w:t>重金属</w:t>
                  </w:r>
                </w:p>
                <w:p>
                  <w:pPr>
                    <w:autoSpaceDE w:val="0"/>
                    <w:autoSpaceDN w:val="0"/>
                    <w:adjustRightInd w:val="0"/>
                    <w:jc w:val="center"/>
                    <w:rPr>
                      <w:lang w:val="en-GB"/>
                    </w:rPr>
                  </w:pPr>
                  <w:r>
                    <w:rPr/>
                    <w:sym w:font="Wingdings" w:char="00A8"/>
                  </w:r>
                  <w:r>
                    <w:rPr>
                      <w:lang w:val="en-GB"/>
                    </w:rPr>
                    <w:t xml:space="preserve">黄曲霉毒素 </w:t>
                  </w:r>
                  <w:r>
                    <w:rPr/>
                    <w:sym w:font="Wingdings" w:char="00A8"/>
                  </w:r>
                  <w:r>
                    <w:rPr>
                      <w:lang w:val="en-GB"/>
                    </w:rPr>
                    <w:t>苯并芘</w:t>
                  </w:r>
                </w:p>
                <w:p>
                  <w:pPr>
                    <w:jc w:val="center"/>
                    <w:rPr>
                      <w:lang w:val="en-GB"/>
                    </w:rPr>
                  </w:pPr>
                  <w:r>
                    <w:rPr/>
                    <w:sym w:font="Wingdings" w:char="00FE"/>
                  </w:r>
                  <w:r>
                    <w:rPr>
                      <w:lang w:val="en-GB"/>
                    </w:rPr>
                    <w:t>农药残留</w:t>
                  </w:r>
                  <w:r>
                    <w:t xml:space="preserve">  </w:t>
                  </w:r>
                  <w:r>
                    <w:rPr/>
                    <w:sym w:font="Wingdings" w:char="00A8"/>
                  </w:r>
                  <w:r>
                    <w:t>兽</w:t>
                  </w:r>
                  <w:r>
                    <w:rPr>
                      <w:lang w:val="en-GB"/>
                    </w:rPr>
                    <w:t>药残留</w:t>
                  </w:r>
                </w:p>
                <w:p>
                  <w:pPr>
                    <w:pStyle w:val="3"/>
                  </w:pPr>
                  <w:r>
                    <w:rPr>
                      <w:rFonts w:asciiTheme="minorEastAsia" w:hAnsiTheme="minorEastAsia" w:eastAsiaTheme="minorEastAsia"/>
                      <w:bCs/>
                      <w:szCs w:val="21"/>
                    </w:rPr>
                    <w:sym w:font="Wingdings" w:char="00FE"/>
                  </w:r>
                  <w:r>
                    <w:rPr>
                      <w:rFonts w:asciiTheme="minorEastAsia" w:hAnsiTheme="minorEastAsia" w:eastAsiaTheme="minorEastAsia"/>
                      <w:szCs w:val="21"/>
                    </w:rPr>
                    <w:t xml:space="preserve">酸价   </w:t>
                  </w:r>
                  <w:r>
                    <w:rPr>
                      <w:rFonts w:asciiTheme="minorEastAsia" w:hAnsiTheme="minorEastAsia" w:eastAsiaTheme="minorEastAsia"/>
                      <w:bCs/>
                      <w:szCs w:val="21"/>
                    </w:rPr>
                    <w:sym w:font="Wingdings" w:char="00FE"/>
                  </w:r>
                  <w:r>
                    <w:rPr>
                      <w:rFonts w:asciiTheme="minorEastAsia" w:hAnsiTheme="minorEastAsia" w:eastAsiaTheme="minorEastAsia"/>
                      <w:szCs w:val="21"/>
                    </w:rPr>
                    <w:t>过氧化值</w:t>
                  </w:r>
                </w:p>
              </w:tc>
              <w:tc>
                <w:tcPr>
                  <w:tcW w:w="3245" w:type="dxa"/>
                  <w:shd w:val="clear" w:color="auto" w:fill="auto"/>
                  <w:vAlign w:val="center"/>
                </w:tcPr>
                <w:p>
                  <w:pPr>
                    <w:autoSpaceDE w:val="0"/>
                    <w:autoSpaceDN w:val="0"/>
                    <w:adjustRightInd w:val="0"/>
                    <w:jc w:val="center"/>
                    <w:rPr>
                      <w:rFonts w:asciiTheme="minorEastAsia" w:hAnsiTheme="minorEastAsia" w:eastAsiaTheme="minorEastAsia"/>
                      <w:bCs/>
                      <w:szCs w:val="21"/>
                    </w:rPr>
                  </w:pPr>
                  <w:r>
                    <w:rPr>
                      <w:rFonts w:asciiTheme="minorEastAsia" w:hAnsiTheme="minorEastAsia" w:eastAsiaTheme="minorEastAsia"/>
                      <w:szCs w:val="21"/>
                    </w:rPr>
                    <w:sym w:font="Wingdings" w:char="00FE"/>
                  </w:r>
                  <w:r>
                    <w:rPr>
                      <w:rFonts w:asciiTheme="minorEastAsia" w:hAnsiTheme="minorEastAsia" w:eastAsiaTheme="minorEastAsia"/>
                      <w:bCs/>
                      <w:szCs w:val="21"/>
                    </w:rPr>
                    <w:t>向供方索取检测报告</w:t>
                  </w:r>
                </w:p>
                <w:p>
                  <w:pPr>
                    <w:autoSpaceDE w:val="0"/>
                    <w:autoSpaceDN w:val="0"/>
                    <w:adjustRightInd w:val="0"/>
                    <w:jc w:val="center"/>
                    <w:rPr>
                      <w:rFonts w:asciiTheme="minorEastAsia" w:hAnsiTheme="minorEastAsia" w:eastAsiaTheme="minorEastAsia"/>
                      <w:bCs/>
                      <w:szCs w:val="21"/>
                    </w:rPr>
                  </w:pPr>
                  <w:r>
                    <w:rPr>
                      <w:rFonts w:asciiTheme="minorEastAsia" w:hAnsiTheme="minorEastAsia" w:eastAsiaTheme="minorEastAsia"/>
                      <w:bCs/>
                      <w:szCs w:val="21"/>
                    </w:rPr>
                    <w:sym w:font="Wingdings" w:char="00A8"/>
                  </w:r>
                  <w:r>
                    <w:rPr>
                      <w:rFonts w:asciiTheme="minorEastAsia" w:hAnsiTheme="minorEastAsia" w:eastAsiaTheme="minorEastAsia"/>
                      <w:bCs/>
                      <w:szCs w:val="21"/>
                    </w:rPr>
                    <w:t>企业自行检测</w:t>
                  </w:r>
                </w:p>
                <w:p>
                  <w:pPr>
                    <w:autoSpaceDE w:val="0"/>
                    <w:autoSpaceDN w:val="0"/>
                    <w:adjustRightInd w:val="0"/>
                    <w:jc w:val="center"/>
                    <w:rPr>
                      <w:rFonts w:asciiTheme="minorEastAsia" w:hAnsiTheme="minorEastAsia" w:eastAsiaTheme="minorEastAsia"/>
                      <w:bCs/>
                      <w:szCs w:val="21"/>
                    </w:rPr>
                  </w:pPr>
                  <w:r>
                    <w:rPr>
                      <w:rFonts w:asciiTheme="minorEastAsia" w:hAnsiTheme="minorEastAsia" w:eastAsiaTheme="minorEastAsia"/>
                      <w:bCs/>
                      <w:szCs w:val="21"/>
                    </w:rPr>
                    <w:sym w:font="Wingdings" w:char="00A8"/>
                  </w:r>
                  <w:r>
                    <w:rPr>
                      <w:rFonts w:asciiTheme="minorEastAsia" w:hAnsiTheme="minorEastAsia" w:eastAsiaTheme="minor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05" w:type="dxa"/>
                  <w:shd w:val="clear" w:color="auto" w:fill="auto"/>
                  <w:vAlign w:val="center"/>
                </w:tcPr>
                <w:p>
                  <w:pPr>
                    <w:spacing w:line="276" w:lineRule="auto"/>
                    <w:jc w:val="center"/>
                    <w:rPr>
                      <w:rFonts w:asciiTheme="minorEastAsia" w:hAnsiTheme="minorEastAsia" w:eastAsiaTheme="minorEastAsia"/>
                      <w:bCs/>
                      <w:szCs w:val="21"/>
                      <w:lang w:val="en-GB"/>
                    </w:rPr>
                  </w:pPr>
                  <w:r>
                    <w:rPr>
                      <w:rFonts w:hint="eastAsia" w:asciiTheme="minorEastAsia" w:hAnsiTheme="minorEastAsia" w:eastAsiaTheme="minorEastAsia"/>
                      <w:szCs w:val="21"/>
                    </w:rPr>
                    <w:t>豆制品</w:t>
                  </w:r>
                </w:p>
              </w:tc>
              <w:tc>
                <w:tcPr>
                  <w:tcW w:w="3136" w:type="dxa"/>
                  <w:gridSpan w:val="2"/>
                  <w:shd w:val="clear" w:color="auto" w:fill="auto"/>
                  <w:vAlign w:val="center"/>
                </w:tcPr>
                <w:p>
                  <w:pPr>
                    <w:jc w:val="center"/>
                    <w:rPr>
                      <w:rFonts w:asciiTheme="minorEastAsia" w:hAnsiTheme="minorEastAsia" w:eastAsiaTheme="minorEastAsia"/>
                      <w:bCs/>
                      <w:szCs w:val="21"/>
                      <w:lang w:val="en-GB"/>
                    </w:rPr>
                  </w:pPr>
                  <w:r>
                    <w:rPr>
                      <w:rFonts w:asciiTheme="minorEastAsia" w:hAnsiTheme="minorEastAsia" w:eastAsiaTheme="minorEastAsia"/>
                      <w:szCs w:val="21"/>
                    </w:rPr>
                    <w:sym w:font="Wingdings" w:char="00FE"/>
                  </w:r>
                  <w:r>
                    <w:rPr>
                      <w:rFonts w:asciiTheme="minorEastAsia" w:hAnsiTheme="minorEastAsia" w:eastAsiaTheme="minorEastAsia"/>
                      <w:bCs/>
                      <w:szCs w:val="21"/>
                      <w:lang w:val="en-GB"/>
                    </w:rPr>
                    <w:t>有害微生物</w:t>
                  </w:r>
                  <w:r>
                    <w:rPr>
                      <w:rFonts w:asciiTheme="minorEastAsia" w:hAnsiTheme="minorEastAsia" w:eastAsiaTheme="minorEastAsia"/>
                      <w:bCs/>
                      <w:szCs w:val="21"/>
                    </w:rPr>
                    <w:t xml:space="preserve">  </w:t>
                  </w:r>
                  <w:r>
                    <w:rPr>
                      <w:rFonts w:asciiTheme="minorEastAsia" w:hAnsiTheme="minorEastAsia" w:eastAsiaTheme="minorEastAsia"/>
                      <w:bCs/>
                      <w:szCs w:val="21"/>
                    </w:rPr>
                    <w:sym w:font="Wingdings" w:char="00FE"/>
                  </w:r>
                  <w:r>
                    <w:rPr>
                      <w:rFonts w:asciiTheme="minorEastAsia" w:hAnsiTheme="minorEastAsia" w:eastAsiaTheme="minorEastAsia"/>
                      <w:bCs/>
                      <w:szCs w:val="21"/>
                      <w:lang w:val="en-GB"/>
                    </w:rPr>
                    <w:t>重金属</w:t>
                  </w:r>
                </w:p>
                <w:p>
                  <w:pPr>
                    <w:autoSpaceDE w:val="0"/>
                    <w:autoSpaceDN w:val="0"/>
                    <w:adjustRightInd w:val="0"/>
                    <w:jc w:val="center"/>
                    <w:rPr>
                      <w:rFonts w:asciiTheme="minorEastAsia" w:hAnsiTheme="minorEastAsia" w:eastAsiaTheme="minorEastAsia"/>
                      <w:bCs/>
                      <w:szCs w:val="21"/>
                      <w:lang w:val="en-GB"/>
                    </w:rPr>
                  </w:pPr>
                  <w:r>
                    <w:rPr>
                      <w:rFonts w:asciiTheme="minorEastAsia" w:hAnsiTheme="minorEastAsia" w:eastAsiaTheme="minorEastAsia"/>
                      <w:bCs/>
                      <w:szCs w:val="21"/>
                    </w:rPr>
                    <w:sym w:font="Wingdings" w:char="00A8"/>
                  </w:r>
                  <w:r>
                    <w:rPr>
                      <w:rFonts w:asciiTheme="minorEastAsia" w:hAnsiTheme="minorEastAsia" w:eastAsiaTheme="minorEastAsia"/>
                      <w:bCs/>
                      <w:szCs w:val="21"/>
                      <w:lang w:val="en-GB"/>
                    </w:rPr>
                    <w:t xml:space="preserve">黄曲霉毒素  </w:t>
                  </w:r>
                  <w:r>
                    <w:rPr>
                      <w:rFonts w:asciiTheme="minorEastAsia" w:hAnsiTheme="minorEastAsia" w:eastAsiaTheme="minorEastAsia"/>
                      <w:bCs/>
                      <w:szCs w:val="21"/>
                    </w:rPr>
                    <w:sym w:font="Wingdings" w:char="00A8"/>
                  </w:r>
                  <w:r>
                    <w:rPr>
                      <w:rFonts w:asciiTheme="minorEastAsia" w:hAnsiTheme="minorEastAsia" w:eastAsiaTheme="minorEastAsia"/>
                      <w:bCs/>
                      <w:szCs w:val="21"/>
                      <w:lang w:val="en-GB"/>
                    </w:rPr>
                    <w:t>苯并芘</w:t>
                  </w:r>
                </w:p>
                <w:p>
                  <w:pPr>
                    <w:jc w:val="center"/>
                    <w:rPr>
                      <w:rFonts w:asciiTheme="minorEastAsia" w:hAnsiTheme="minorEastAsia" w:eastAsiaTheme="minorEastAsia"/>
                      <w:bCs/>
                      <w:szCs w:val="21"/>
                      <w:lang w:val="en-GB"/>
                    </w:rPr>
                  </w:pPr>
                  <w:r>
                    <w:rPr>
                      <w:rFonts w:asciiTheme="minorEastAsia" w:hAnsiTheme="minorEastAsia" w:eastAsiaTheme="minorEastAsia"/>
                      <w:bCs/>
                      <w:szCs w:val="21"/>
                    </w:rPr>
                    <w:sym w:font="Wingdings" w:char="00A8"/>
                  </w:r>
                  <w:r>
                    <w:rPr>
                      <w:rFonts w:asciiTheme="minorEastAsia" w:hAnsiTheme="minorEastAsia" w:eastAsiaTheme="minorEastAsia"/>
                      <w:bCs/>
                      <w:szCs w:val="21"/>
                      <w:lang w:val="en-GB"/>
                    </w:rPr>
                    <w:t>农药残留</w:t>
                  </w:r>
                  <w:r>
                    <w:rPr>
                      <w:rFonts w:asciiTheme="minorEastAsia" w:hAnsiTheme="minorEastAsia" w:eastAsiaTheme="minorEastAsia"/>
                      <w:bCs/>
                      <w:szCs w:val="21"/>
                    </w:rPr>
                    <w:t xml:space="preserve">  </w:t>
                  </w:r>
                  <w:r>
                    <w:rPr>
                      <w:rFonts w:asciiTheme="minorEastAsia" w:hAnsiTheme="minorEastAsia" w:eastAsiaTheme="minorEastAsia"/>
                      <w:szCs w:val="21"/>
                    </w:rPr>
                    <w:sym w:font="Wingdings" w:char="00A8"/>
                  </w:r>
                  <w:r>
                    <w:rPr>
                      <w:rFonts w:asciiTheme="minorEastAsia" w:hAnsiTheme="minorEastAsia" w:eastAsiaTheme="minorEastAsia"/>
                      <w:bCs/>
                      <w:szCs w:val="21"/>
                    </w:rPr>
                    <w:t>兽</w:t>
                  </w:r>
                  <w:r>
                    <w:rPr>
                      <w:rFonts w:asciiTheme="minorEastAsia" w:hAnsiTheme="minorEastAsia" w:eastAsiaTheme="minorEastAsia"/>
                      <w:bCs/>
                      <w:szCs w:val="21"/>
                      <w:lang w:val="en-GB"/>
                    </w:rPr>
                    <w:t>药残留</w:t>
                  </w:r>
                </w:p>
              </w:tc>
              <w:tc>
                <w:tcPr>
                  <w:tcW w:w="3245" w:type="dxa"/>
                  <w:shd w:val="clear" w:color="auto" w:fill="auto"/>
                  <w:vAlign w:val="center"/>
                </w:tcPr>
                <w:p>
                  <w:pPr>
                    <w:autoSpaceDE w:val="0"/>
                    <w:autoSpaceDN w:val="0"/>
                    <w:adjustRightInd w:val="0"/>
                    <w:jc w:val="center"/>
                    <w:rPr>
                      <w:rFonts w:asciiTheme="minorEastAsia" w:hAnsiTheme="minorEastAsia" w:eastAsiaTheme="minorEastAsia"/>
                      <w:bCs/>
                      <w:szCs w:val="21"/>
                    </w:rPr>
                  </w:pPr>
                  <w:r>
                    <w:rPr>
                      <w:rFonts w:asciiTheme="minorEastAsia" w:hAnsiTheme="minorEastAsia" w:eastAsiaTheme="minorEastAsia"/>
                      <w:bCs/>
                      <w:szCs w:val="21"/>
                    </w:rPr>
                    <w:sym w:font="Wingdings" w:char="00FE"/>
                  </w:r>
                  <w:r>
                    <w:rPr>
                      <w:rFonts w:asciiTheme="minorEastAsia" w:hAnsiTheme="minorEastAsia" w:eastAsiaTheme="minorEastAsia"/>
                      <w:bCs/>
                      <w:szCs w:val="21"/>
                    </w:rPr>
                    <w:t>向供方索取检测报告</w:t>
                  </w:r>
                </w:p>
                <w:p>
                  <w:pPr>
                    <w:autoSpaceDE w:val="0"/>
                    <w:autoSpaceDN w:val="0"/>
                    <w:adjustRightInd w:val="0"/>
                    <w:jc w:val="center"/>
                    <w:rPr>
                      <w:rFonts w:asciiTheme="minorEastAsia" w:hAnsiTheme="minorEastAsia" w:eastAsiaTheme="minorEastAsia"/>
                      <w:bCs/>
                      <w:szCs w:val="21"/>
                    </w:rPr>
                  </w:pPr>
                  <w:r>
                    <w:rPr>
                      <w:rFonts w:asciiTheme="minorEastAsia" w:hAnsiTheme="minorEastAsia" w:eastAsiaTheme="minorEastAsia"/>
                      <w:bCs/>
                      <w:szCs w:val="21"/>
                    </w:rPr>
                    <w:sym w:font="Wingdings" w:char="00A8"/>
                  </w:r>
                  <w:r>
                    <w:rPr>
                      <w:rFonts w:asciiTheme="minorEastAsia" w:hAnsiTheme="minorEastAsia" w:eastAsiaTheme="minorEastAsia"/>
                      <w:bCs/>
                      <w:szCs w:val="21"/>
                    </w:rPr>
                    <w:t>企业自行检测</w:t>
                  </w:r>
                </w:p>
                <w:p>
                  <w:pPr>
                    <w:autoSpaceDE w:val="0"/>
                    <w:autoSpaceDN w:val="0"/>
                    <w:adjustRightInd w:val="0"/>
                    <w:jc w:val="center"/>
                    <w:rPr>
                      <w:rFonts w:asciiTheme="minorEastAsia" w:hAnsiTheme="minorEastAsia" w:eastAsiaTheme="minorEastAsia"/>
                      <w:bCs/>
                      <w:szCs w:val="21"/>
                    </w:rPr>
                  </w:pPr>
                  <w:r>
                    <w:rPr>
                      <w:rFonts w:asciiTheme="minorEastAsia" w:hAnsiTheme="minorEastAsia" w:eastAsiaTheme="minorEastAsia"/>
                      <w:szCs w:val="21"/>
                    </w:rPr>
                    <w:sym w:font="Wingdings" w:char="00A8"/>
                  </w:r>
                  <w:r>
                    <w:rPr>
                      <w:rFonts w:asciiTheme="minorEastAsia" w:hAnsiTheme="minorEastAsia" w:eastAsiaTheme="minor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305" w:type="dxa"/>
                  <w:shd w:val="clear" w:color="auto" w:fill="auto"/>
                  <w:vAlign w:val="center"/>
                </w:tcPr>
                <w:p>
                  <w:pPr>
                    <w:snapToGrid w:val="0"/>
                    <w:jc w:val="center"/>
                    <w:rPr>
                      <w:rFonts w:asciiTheme="minorEastAsia" w:hAnsiTheme="minorEastAsia" w:eastAsiaTheme="minorEastAsia"/>
                      <w:bCs/>
                      <w:szCs w:val="21"/>
                    </w:rPr>
                  </w:pPr>
                  <w:r>
                    <w:rPr>
                      <w:rFonts w:asciiTheme="minorEastAsia" w:hAnsiTheme="minorEastAsia" w:eastAsiaTheme="minorEastAsia"/>
                      <w:bCs/>
                      <w:szCs w:val="21"/>
                    </w:rPr>
                    <w:t>调味品（食盐、酱油、味精、老抽、醋</w:t>
                  </w:r>
                  <w:r>
                    <w:rPr>
                      <w:rFonts w:hint="eastAsia" w:asciiTheme="minorEastAsia" w:hAnsiTheme="minorEastAsia" w:eastAsiaTheme="minorEastAsia"/>
                      <w:bCs/>
                      <w:szCs w:val="21"/>
                      <w:lang w:val="en-US" w:eastAsia="zh-CN"/>
                    </w:rPr>
                    <w:t>等</w:t>
                  </w:r>
                  <w:r>
                    <w:rPr>
                      <w:rFonts w:asciiTheme="minorEastAsia" w:hAnsiTheme="minorEastAsia" w:eastAsiaTheme="minorEastAsia"/>
                      <w:bCs/>
                      <w:szCs w:val="21"/>
                    </w:rPr>
                    <w:t>）</w:t>
                  </w:r>
                </w:p>
              </w:tc>
              <w:tc>
                <w:tcPr>
                  <w:tcW w:w="3136" w:type="dxa"/>
                  <w:gridSpan w:val="2"/>
                  <w:shd w:val="clear" w:color="auto" w:fill="auto"/>
                  <w:vAlign w:val="center"/>
                </w:tcPr>
                <w:p>
                  <w:pPr>
                    <w:jc w:val="center"/>
                    <w:rPr>
                      <w:rFonts w:asciiTheme="minorEastAsia" w:hAnsiTheme="minorEastAsia" w:eastAsiaTheme="minorEastAsia"/>
                      <w:bCs/>
                      <w:szCs w:val="21"/>
                      <w:lang w:val="en-GB"/>
                    </w:rPr>
                  </w:pPr>
                  <w:r>
                    <w:rPr>
                      <w:rFonts w:asciiTheme="minorEastAsia" w:hAnsiTheme="minorEastAsia" w:eastAsiaTheme="minorEastAsia"/>
                      <w:bCs/>
                      <w:szCs w:val="21"/>
                    </w:rPr>
                    <w:sym w:font="Wingdings" w:char="00FE"/>
                  </w:r>
                  <w:r>
                    <w:rPr>
                      <w:rFonts w:asciiTheme="minorEastAsia" w:hAnsiTheme="minorEastAsia" w:eastAsiaTheme="minorEastAsia"/>
                      <w:bCs/>
                      <w:szCs w:val="21"/>
                      <w:lang w:val="en-GB"/>
                    </w:rPr>
                    <w:t>有害微生物</w:t>
                  </w:r>
                  <w:r>
                    <w:rPr>
                      <w:rFonts w:asciiTheme="minorEastAsia" w:hAnsiTheme="minorEastAsia" w:eastAsiaTheme="minorEastAsia"/>
                      <w:bCs/>
                      <w:szCs w:val="21"/>
                    </w:rPr>
                    <w:t xml:space="preserve">  </w:t>
                  </w:r>
                  <w:r>
                    <w:rPr>
                      <w:rFonts w:asciiTheme="minorEastAsia" w:hAnsiTheme="minorEastAsia" w:eastAsiaTheme="minorEastAsia"/>
                      <w:szCs w:val="21"/>
                    </w:rPr>
                    <w:sym w:font="Wingdings" w:char="00FE"/>
                  </w:r>
                  <w:r>
                    <w:rPr>
                      <w:rFonts w:asciiTheme="minorEastAsia" w:hAnsiTheme="minorEastAsia" w:eastAsiaTheme="minorEastAsia"/>
                      <w:bCs/>
                      <w:szCs w:val="21"/>
                      <w:lang w:val="en-GB"/>
                    </w:rPr>
                    <w:t>重金属</w:t>
                  </w:r>
                </w:p>
                <w:p>
                  <w:pPr>
                    <w:autoSpaceDE w:val="0"/>
                    <w:autoSpaceDN w:val="0"/>
                    <w:adjustRightInd w:val="0"/>
                    <w:jc w:val="center"/>
                    <w:rPr>
                      <w:rFonts w:asciiTheme="minorEastAsia" w:hAnsiTheme="minorEastAsia" w:eastAsiaTheme="minorEastAsia"/>
                      <w:bCs/>
                      <w:szCs w:val="21"/>
                      <w:lang w:val="en-GB"/>
                    </w:rPr>
                  </w:pPr>
                  <w:r>
                    <w:rPr>
                      <w:rFonts w:asciiTheme="minorEastAsia" w:hAnsiTheme="minorEastAsia" w:eastAsiaTheme="minorEastAsia"/>
                      <w:bCs/>
                      <w:szCs w:val="21"/>
                    </w:rPr>
                    <w:sym w:font="Wingdings" w:char="00FE"/>
                  </w:r>
                  <w:r>
                    <w:rPr>
                      <w:rFonts w:asciiTheme="minorEastAsia" w:hAnsiTheme="minorEastAsia" w:eastAsiaTheme="minorEastAsia"/>
                      <w:bCs/>
                      <w:szCs w:val="21"/>
                      <w:lang w:val="en-GB"/>
                    </w:rPr>
                    <w:t xml:space="preserve">黄曲霉毒素 </w:t>
                  </w:r>
                  <w:r>
                    <w:rPr>
                      <w:rFonts w:asciiTheme="minorEastAsia" w:hAnsiTheme="minorEastAsia" w:eastAsiaTheme="minorEastAsia"/>
                      <w:bCs/>
                      <w:szCs w:val="21"/>
                    </w:rPr>
                    <w:sym w:font="Wingdings" w:char="00A8"/>
                  </w:r>
                  <w:r>
                    <w:rPr>
                      <w:rFonts w:asciiTheme="minorEastAsia" w:hAnsiTheme="minorEastAsia" w:eastAsiaTheme="minorEastAsia"/>
                      <w:bCs/>
                      <w:szCs w:val="21"/>
                      <w:lang w:val="en-GB"/>
                    </w:rPr>
                    <w:t>苯并芘</w:t>
                  </w:r>
                </w:p>
                <w:p>
                  <w:pPr>
                    <w:jc w:val="center"/>
                    <w:rPr>
                      <w:rFonts w:asciiTheme="minorEastAsia" w:hAnsiTheme="minorEastAsia" w:eastAsiaTheme="minorEastAsia"/>
                      <w:bCs/>
                      <w:szCs w:val="21"/>
                      <w:lang w:val="en-GB"/>
                    </w:rPr>
                  </w:pPr>
                  <w:r>
                    <w:rPr>
                      <w:rFonts w:asciiTheme="minorEastAsia" w:hAnsiTheme="minorEastAsia" w:eastAsiaTheme="minorEastAsia"/>
                      <w:bCs/>
                      <w:szCs w:val="21"/>
                    </w:rPr>
                    <w:sym w:font="Wingdings" w:char="00A8"/>
                  </w:r>
                  <w:r>
                    <w:rPr>
                      <w:rFonts w:asciiTheme="minorEastAsia" w:hAnsiTheme="minorEastAsia" w:eastAsiaTheme="minorEastAsia"/>
                      <w:bCs/>
                      <w:szCs w:val="21"/>
                      <w:lang w:val="en-GB"/>
                    </w:rPr>
                    <w:t>农药残留</w:t>
                  </w:r>
                  <w:r>
                    <w:rPr>
                      <w:rFonts w:asciiTheme="minorEastAsia" w:hAnsiTheme="minorEastAsia" w:eastAsiaTheme="minorEastAsia"/>
                      <w:bCs/>
                      <w:szCs w:val="21"/>
                    </w:rPr>
                    <w:t xml:space="preserve">  </w:t>
                  </w:r>
                  <w:r>
                    <w:rPr>
                      <w:rFonts w:asciiTheme="minorEastAsia" w:hAnsiTheme="minorEastAsia" w:eastAsiaTheme="minorEastAsia"/>
                      <w:bCs/>
                      <w:szCs w:val="21"/>
                    </w:rPr>
                    <w:sym w:font="Wingdings" w:char="00A8"/>
                  </w:r>
                  <w:r>
                    <w:rPr>
                      <w:rFonts w:asciiTheme="minorEastAsia" w:hAnsiTheme="minorEastAsia" w:eastAsiaTheme="minorEastAsia"/>
                      <w:bCs/>
                      <w:szCs w:val="21"/>
                    </w:rPr>
                    <w:t>兽</w:t>
                  </w:r>
                  <w:r>
                    <w:rPr>
                      <w:rFonts w:asciiTheme="minorEastAsia" w:hAnsiTheme="minorEastAsia" w:eastAsiaTheme="minorEastAsia"/>
                      <w:bCs/>
                      <w:szCs w:val="21"/>
                      <w:lang w:val="en-GB"/>
                    </w:rPr>
                    <w:t>药残留</w:t>
                  </w:r>
                </w:p>
                <w:p>
                  <w:pPr>
                    <w:jc w:val="center"/>
                    <w:rPr>
                      <w:rFonts w:asciiTheme="minorEastAsia" w:hAnsiTheme="minorEastAsia" w:eastAsiaTheme="minorEastAsia"/>
                      <w:bCs/>
                      <w:szCs w:val="21"/>
                      <w:lang w:val="en-GB"/>
                    </w:rPr>
                  </w:pPr>
                  <w:r>
                    <w:rPr>
                      <w:rFonts w:asciiTheme="minorEastAsia" w:hAnsiTheme="minorEastAsia" w:eastAsiaTheme="minorEastAsia"/>
                      <w:szCs w:val="21"/>
                    </w:rPr>
                    <w:sym w:font="Wingdings" w:char="00A8"/>
                  </w:r>
                  <w:r>
                    <w:rPr>
                      <w:rFonts w:asciiTheme="minorEastAsia" w:hAnsiTheme="minorEastAsia" w:eastAsiaTheme="minorEastAsia"/>
                      <w:szCs w:val="21"/>
                    </w:rPr>
                    <w:t>溶剂残留</w:t>
                  </w:r>
                </w:p>
              </w:tc>
              <w:tc>
                <w:tcPr>
                  <w:tcW w:w="3245" w:type="dxa"/>
                  <w:shd w:val="clear" w:color="auto" w:fill="auto"/>
                  <w:vAlign w:val="center"/>
                </w:tcPr>
                <w:p>
                  <w:pPr>
                    <w:autoSpaceDE w:val="0"/>
                    <w:autoSpaceDN w:val="0"/>
                    <w:adjustRightInd w:val="0"/>
                    <w:jc w:val="center"/>
                    <w:rPr>
                      <w:rFonts w:asciiTheme="minorEastAsia" w:hAnsiTheme="minorEastAsia" w:eastAsiaTheme="minorEastAsia"/>
                      <w:bCs/>
                      <w:szCs w:val="21"/>
                    </w:rPr>
                  </w:pPr>
                  <w:r>
                    <w:rPr>
                      <w:rFonts w:asciiTheme="minorEastAsia" w:hAnsiTheme="minorEastAsia" w:eastAsiaTheme="minorEastAsia"/>
                      <w:szCs w:val="21"/>
                    </w:rPr>
                    <w:sym w:font="Wingdings" w:char="00FE"/>
                  </w:r>
                  <w:r>
                    <w:rPr>
                      <w:rFonts w:asciiTheme="minorEastAsia" w:hAnsiTheme="minorEastAsia" w:eastAsiaTheme="minorEastAsia"/>
                      <w:bCs/>
                      <w:szCs w:val="21"/>
                    </w:rPr>
                    <w:t>向供方索取检测报告</w:t>
                  </w:r>
                </w:p>
                <w:p>
                  <w:pPr>
                    <w:autoSpaceDE w:val="0"/>
                    <w:autoSpaceDN w:val="0"/>
                    <w:adjustRightInd w:val="0"/>
                    <w:jc w:val="center"/>
                    <w:rPr>
                      <w:rFonts w:asciiTheme="minorEastAsia" w:hAnsiTheme="minorEastAsia" w:eastAsiaTheme="minorEastAsia"/>
                      <w:bCs/>
                      <w:szCs w:val="21"/>
                    </w:rPr>
                  </w:pPr>
                  <w:r>
                    <w:rPr>
                      <w:rFonts w:asciiTheme="minorEastAsia" w:hAnsiTheme="minorEastAsia" w:eastAsiaTheme="minorEastAsia"/>
                      <w:bCs/>
                      <w:szCs w:val="21"/>
                    </w:rPr>
                    <w:sym w:font="Wingdings" w:char="00A8"/>
                  </w:r>
                  <w:r>
                    <w:rPr>
                      <w:rFonts w:asciiTheme="minorEastAsia" w:hAnsiTheme="minorEastAsia" w:eastAsiaTheme="minorEastAsia"/>
                      <w:bCs/>
                      <w:szCs w:val="21"/>
                    </w:rPr>
                    <w:t>企业自行检测</w:t>
                  </w:r>
                </w:p>
                <w:p>
                  <w:pPr>
                    <w:autoSpaceDE w:val="0"/>
                    <w:autoSpaceDN w:val="0"/>
                    <w:adjustRightInd w:val="0"/>
                    <w:jc w:val="center"/>
                    <w:rPr>
                      <w:rFonts w:asciiTheme="minorEastAsia" w:hAnsiTheme="minorEastAsia" w:eastAsiaTheme="minorEastAsia"/>
                      <w:bCs/>
                      <w:szCs w:val="21"/>
                    </w:rPr>
                  </w:pPr>
                  <w:r>
                    <w:rPr>
                      <w:rFonts w:asciiTheme="minorEastAsia" w:hAnsiTheme="minorEastAsia" w:eastAsiaTheme="minorEastAsia"/>
                      <w:szCs w:val="21"/>
                    </w:rPr>
                    <w:sym w:font="Wingdings" w:char="00A8"/>
                  </w:r>
                  <w:r>
                    <w:rPr>
                      <w:rFonts w:asciiTheme="minorEastAsia" w:hAnsiTheme="minorEastAsia" w:eastAsiaTheme="minor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305" w:type="dxa"/>
                  <w:shd w:val="clear" w:color="auto" w:fill="auto"/>
                  <w:vAlign w:val="center"/>
                </w:tcPr>
                <w:p>
                  <w:pPr>
                    <w:snapToGrid w:val="0"/>
                    <w:jc w:val="center"/>
                    <w:rPr>
                      <w:rFonts w:hint="default"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淀粉及其制品</w:t>
                  </w:r>
                </w:p>
              </w:tc>
              <w:tc>
                <w:tcPr>
                  <w:tcW w:w="3136" w:type="dxa"/>
                  <w:gridSpan w:val="2"/>
                  <w:shd w:val="clear" w:color="auto" w:fill="auto"/>
                  <w:vAlign w:val="center"/>
                </w:tcPr>
                <w:p>
                  <w:pPr>
                    <w:jc w:val="center"/>
                    <w:rPr>
                      <w:rFonts w:asciiTheme="minorEastAsia" w:hAnsiTheme="minorEastAsia" w:eastAsiaTheme="minorEastAsia"/>
                      <w:bCs/>
                      <w:szCs w:val="21"/>
                      <w:lang w:val="en-GB"/>
                    </w:rPr>
                  </w:pPr>
                  <w:r>
                    <w:rPr>
                      <w:rFonts w:asciiTheme="minorEastAsia" w:hAnsiTheme="minorEastAsia" w:eastAsiaTheme="minorEastAsia"/>
                      <w:bCs/>
                      <w:szCs w:val="21"/>
                    </w:rPr>
                    <w:sym w:font="Wingdings" w:char="00FE"/>
                  </w:r>
                  <w:r>
                    <w:rPr>
                      <w:rFonts w:asciiTheme="minorEastAsia" w:hAnsiTheme="minorEastAsia" w:eastAsiaTheme="minorEastAsia"/>
                      <w:bCs/>
                      <w:szCs w:val="21"/>
                      <w:lang w:val="en-GB"/>
                    </w:rPr>
                    <w:t>有害微生物</w:t>
                  </w:r>
                  <w:r>
                    <w:rPr>
                      <w:rFonts w:asciiTheme="minorEastAsia" w:hAnsiTheme="minorEastAsia" w:eastAsiaTheme="minorEastAsia"/>
                      <w:bCs/>
                      <w:szCs w:val="21"/>
                    </w:rPr>
                    <w:t xml:space="preserve">  </w:t>
                  </w:r>
                  <w:r>
                    <w:rPr>
                      <w:rFonts w:asciiTheme="minorEastAsia" w:hAnsiTheme="minorEastAsia" w:eastAsiaTheme="minorEastAsia"/>
                      <w:szCs w:val="21"/>
                    </w:rPr>
                    <w:sym w:font="Wingdings" w:char="00FE"/>
                  </w:r>
                  <w:r>
                    <w:rPr>
                      <w:rFonts w:asciiTheme="minorEastAsia" w:hAnsiTheme="minorEastAsia" w:eastAsiaTheme="minorEastAsia"/>
                      <w:bCs/>
                      <w:szCs w:val="21"/>
                      <w:lang w:val="en-GB"/>
                    </w:rPr>
                    <w:t>重金属</w:t>
                  </w:r>
                </w:p>
                <w:p>
                  <w:pPr>
                    <w:autoSpaceDE w:val="0"/>
                    <w:autoSpaceDN w:val="0"/>
                    <w:adjustRightInd w:val="0"/>
                    <w:jc w:val="center"/>
                    <w:rPr>
                      <w:rFonts w:asciiTheme="minorEastAsia" w:hAnsiTheme="minorEastAsia" w:eastAsiaTheme="minorEastAsia"/>
                      <w:bCs/>
                      <w:szCs w:val="21"/>
                      <w:lang w:val="en-GB"/>
                    </w:rPr>
                  </w:pPr>
                  <w:r>
                    <w:rPr>
                      <w:rFonts w:asciiTheme="minorEastAsia" w:hAnsiTheme="minorEastAsia" w:eastAsiaTheme="minorEastAsia"/>
                      <w:bCs/>
                      <w:szCs w:val="21"/>
                    </w:rPr>
                    <w:sym w:font="Wingdings" w:char="00FE"/>
                  </w:r>
                  <w:r>
                    <w:rPr>
                      <w:rFonts w:asciiTheme="minorEastAsia" w:hAnsiTheme="minorEastAsia" w:eastAsiaTheme="minorEastAsia"/>
                      <w:bCs/>
                      <w:szCs w:val="21"/>
                      <w:lang w:val="en-GB"/>
                    </w:rPr>
                    <w:t xml:space="preserve">黄曲霉毒素 </w:t>
                  </w:r>
                  <w:r>
                    <w:rPr>
                      <w:rFonts w:asciiTheme="minorEastAsia" w:hAnsiTheme="minorEastAsia" w:eastAsiaTheme="minorEastAsia"/>
                      <w:bCs/>
                      <w:szCs w:val="21"/>
                    </w:rPr>
                    <w:sym w:font="Wingdings" w:char="00A8"/>
                  </w:r>
                  <w:r>
                    <w:rPr>
                      <w:rFonts w:asciiTheme="minorEastAsia" w:hAnsiTheme="minorEastAsia" w:eastAsiaTheme="minorEastAsia"/>
                      <w:bCs/>
                      <w:szCs w:val="21"/>
                      <w:lang w:val="en-GB"/>
                    </w:rPr>
                    <w:t>苯并芘</w:t>
                  </w:r>
                </w:p>
                <w:p>
                  <w:pPr>
                    <w:jc w:val="center"/>
                    <w:rPr>
                      <w:rFonts w:asciiTheme="minorEastAsia" w:hAnsiTheme="minorEastAsia" w:eastAsiaTheme="minorEastAsia"/>
                      <w:bCs/>
                      <w:szCs w:val="21"/>
                      <w:lang w:val="en-GB"/>
                    </w:rPr>
                  </w:pPr>
                  <w:r>
                    <w:rPr>
                      <w:rFonts w:asciiTheme="minorEastAsia" w:hAnsiTheme="minorEastAsia" w:eastAsiaTheme="minorEastAsia"/>
                      <w:bCs/>
                      <w:szCs w:val="21"/>
                    </w:rPr>
                    <w:sym w:font="Wingdings" w:char="00A8"/>
                  </w:r>
                  <w:r>
                    <w:rPr>
                      <w:rFonts w:asciiTheme="minorEastAsia" w:hAnsiTheme="minorEastAsia" w:eastAsiaTheme="minorEastAsia"/>
                      <w:bCs/>
                      <w:szCs w:val="21"/>
                      <w:lang w:val="en-GB"/>
                    </w:rPr>
                    <w:t>农药残留</w:t>
                  </w:r>
                  <w:r>
                    <w:rPr>
                      <w:rFonts w:asciiTheme="minorEastAsia" w:hAnsiTheme="minorEastAsia" w:eastAsiaTheme="minorEastAsia"/>
                      <w:bCs/>
                      <w:szCs w:val="21"/>
                    </w:rPr>
                    <w:t xml:space="preserve">  </w:t>
                  </w:r>
                  <w:r>
                    <w:rPr>
                      <w:rFonts w:asciiTheme="minorEastAsia" w:hAnsiTheme="minorEastAsia" w:eastAsiaTheme="minorEastAsia"/>
                      <w:bCs/>
                      <w:szCs w:val="21"/>
                    </w:rPr>
                    <w:sym w:font="Wingdings" w:char="00A8"/>
                  </w:r>
                  <w:r>
                    <w:rPr>
                      <w:rFonts w:asciiTheme="minorEastAsia" w:hAnsiTheme="minorEastAsia" w:eastAsiaTheme="minorEastAsia"/>
                      <w:bCs/>
                      <w:szCs w:val="21"/>
                    </w:rPr>
                    <w:t>兽</w:t>
                  </w:r>
                  <w:r>
                    <w:rPr>
                      <w:rFonts w:asciiTheme="minorEastAsia" w:hAnsiTheme="minorEastAsia" w:eastAsiaTheme="minorEastAsia"/>
                      <w:bCs/>
                      <w:szCs w:val="21"/>
                      <w:lang w:val="en-GB"/>
                    </w:rPr>
                    <w:t>药残留</w:t>
                  </w:r>
                </w:p>
                <w:p>
                  <w:pPr>
                    <w:jc w:val="center"/>
                    <w:rPr>
                      <w:rFonts w:cs="Times New Roman" w:asciiTheme="minorEastAsia" w:hAnsiTheme="minorEastAsia" w:eastAsiaTheme="minorEastAsia"/>
                      <w:bCs/>
                      <w:kern w:val="2"/>
                      <w:sz w:val="21"/>
                      <w:szCs w:val="21"/>
                      <w:lang w:val="en-GB" w:eastAsia="zh-CN" w:bidi="ar-SA"/>
                    </w:rPr>
                  </w:pPr>
                  <w:r>
                    <w:rPr>
                      <w:rFonts w:asciiTheme="minorEastAsia" w:hAnsiTheme="minorEastAsia" w:eastAsiaTheme="minorEastAsia"/>
                      <w:szCs w:val="21"/>
                    </w:rPr>
                    <w:sym w:font="Wingdings" w:char="00A8"/>
                  </w:r>
                  <w:r>
                    <w:rPr>
                      <w:rFonts w:asciiTheme="minorEastAsia" w:hAnsiTheme="minorEastAsia" w:eastAsiaTheme="minorEastAsia"/>
                      <w:szCs w:val="21"/>
                    </w:rPr>
                    <w:t>溶剂残留</w:t>
                  </w:r>
                </w:p>
              </w:tc>
              <w:tc>
                <w:tcPr>
                  <w:tcW w:w="3245" w:type="dxa"/>
                  <w:shd w:val="clear" w:color="auto" w:fill="auto"/>
                  <w:vAlign w:val="center"/>
                </w:tcPr>
                <w:p>
                  <w:pPr>
                    <w:autoSpaceDE w:val="0"/>
                    <w:autoSpaceDN w:val="0"/>
                    <w:adjustRightInd w:val="0"/>
                    <w:jc w:val="center"/>
                    <w:rPr>
                      <w:rFonts w:asciiTheme="minorEastAsia" w:hAnsiTheme="minorEastAsia" w:eastAsiaTheme="minorEastAsia"/>
                      <w:bCs/>
                      <w:szCs w:val="21"/>
                    </w:rPr>
                  </w:pPr>
                  <w:r>
                    <w:rPr>
                      <w:rFonts w:asciiTheme="minorEastAsia" w:hAnsiTheme="minorEastAsia" w:eastAsiaTheme="minorEastAsia"/>
                      <w:szCs w:val="21"/>
                    </w:rPr>
                    <w:sym w:font="Wingdings" w:char="00FE"/>
                  </w:r>
                  <w:r>
                    <w:rPr>
                      <w:rFonts w:asciiTheme="minorEastAsia" w:hAnsiTheme="minorEastAsia" w:eastAsiaTheme="minorEastAsia"/>
                      <w:bCs/>
                      <w:szCs w:val="21"/>
                    </w:rPr>
                    <w:t>向供方索取检测报告</w:t>
                  </w:r>
                </w:p>
                <w:p>
                  <w:pPr>
                    <w:autoSpaceDE w:val="0"/>
                    <w:autoSpaceDN w:val="0"/>
                    <w:adjustRightInd w:val="0"/>
                    <w:jc w:val="center"/>
                    <w:rPr>
                      <w:rFonts w:asciiTheme="minorEastAsia" w:hAnsiTheme="minorEastAsia" w:eastAsiaTheme="minorEastAsia"/>
                      <w:bCs/>
                      <w:szCs w:val="21"/>
                    </w:rPr>
                  </w:pPr>
                  <w:r>
                    <w:rPr>
                      <w:rFonts w:asciiTheme="minorEastAsia" w:hAnsiTheme="minorEastAsia" w:eastAsiaTheme="minorEastAsia"/>
                      <w:bCs/>
                      <w:szCs w:val="21"/>
                    </w:rPr>
                    <w:sym w:font="Wingdings" w:char="00A8"/>
                  </w:r>
                  <w:r>
                    <w:rPr>
                      <w:rFonts w:asciiTheme="minorEastAsia" w:hAnsiTheme="minorEastAsia" w:eastAsiaTheme="minorEastAsia"/>
                      <w:bCs/>
                      <w:szCs w:val="21"/>
                    </w:rPr>
                    <w:t>企业自行检测</w:t>
                  </w:r>
                </w:p>
                <w:p>
                  <w:pPr>
                    <w:autoSpaceDE w:val="0"/>
                    <w:autoSpaceDN w:val="0"/>
                    <w:adjustRightInd w:val="0"/>
                    <w:jc w:val="center"/>
                    <w:rPr>
                      <w:rFonts w:cs="Times New Roman" w:asciiTheme="minorEastAsia" w:hAnsiTheme="minorEastAsia" w:eastAsiaTheme="minorEastAsia"/>
                      <w:bCs/>
                      <w:kern w:val="2"/>
                      <w:sz w:val="21"/>
                      <w:szCs w:val="21"/>
                      <w:lang w:val="en-US" w:eastAsia="zh-CN" w:bidi="ar-SA"/>
                    </w:rPr>
                  </w:pPr>
                  <w:r>
                    <w:rPr>
                      <w:rFonts w:asciiTheme="minorEastAsia" w:hAnsiTheme="minorEastAsia" w:eastAsiaTheme="minorEastAsia"/>
                      <w:szCs w:val="21"/>
                    </w:rPr>
                    <w:sym w:font="Wingdings" w:char="00A8"/>
                  </w:r>
                  <w:r>
                    <w:rPr>
                      <w:rFonts w:asciiTheme="minorEastAsia" w:hAnsiTheme="minorEastAsia" w:eastAsiaTheme="minor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305" w:type="dxa"/>
                  <w:shd w:val="clear" w:color="auto" w:fill="auto"/>
                  <w:vAlign w:val="center"/>
                </w:tcPr>
                <w:p>
                  <w:pPr>
                    <w:snapToGrid w:val="0"/>
                    <w:jc w:val="center"/>
                    <w:rPr>
                      <w:rFonts w:hint="default" w:asciiTheme="minorEastAsia" w:hAnsiTheme="minorEastAsia" w:eastAsiaTheme="minorEastAsia"/>
                      <w:bCs/>
                      <w:szCs w:val="21"/>
                      <w:lang w:val="en-US" w:eastAsia="zh-CN"/>
                    </w:rPr>
                  </w:pPr>
                  <w:r>
                    <w:rPr>
                      <w:rFonts w:asciiTheme="minorEastAsia" w:hAnsiTheme="minorEastAsia" w:eastAsiaTheme="minorEastAsia"/>
                      <w:bCs/>
                      <w:szCs w:val="21"/>
                    </w:rPr>
                    <w:t>塑料袋</w:t>
                  </w:r>
                  <w:r>
                    <w:rPr>
                      <w:rFonts w:hint="eastAsia" w:asciiTheme="minorEastAsia" w:hAnsiTheme="minorEastAsia" w:eastAsiaTheme="minorEastAsia"/>
                      <w:bCs/>
                      <w:szCs w:val="21"/>
                      <w:lang w:val="en-US" w:eastAsia="zh-CN"/>
                    </w:rPr>
                    <w:t>等</w:t>
                  </w:r>
                </w:p>
              </w:tc>
              <w:tc>
                <w:tcPr>
                  <w:tcW w:w="3136" w:type="dxa"/>
                  <w:gridSpan w:val="2"/>
                  <w:shd w:val="clear" w:color="auto" w:fill="auto"/>
                  <w:vAlign w:val="center"/>
                </w:tcPr>
                <w:p>
                  <w:pPr>
                    <w:jc w:val="center"/>
                    <w:rPr>
                      <w:rFonts w:asciiTheme="minorEastAsia" w:hAnsiTheme="minorEastAsia" w:eastAsiaTheme="minorEastAsia"/>
                      <w:bCs/>
                      <w:szCs w:val="21"/>
                      <w:lang w:val="en-GB"/>
                    </w:rPr>
                  </w:pPr>
                  <w:r>
                    <w:rPr>
                      <w:rFonts w:asciiTheme="minorEastAsia" w:hAnsiTheme="minorEastAsia" w:eastAsiaTheme="minorEastAsia"/>
                      <w:bCs/>
                      <w:szCs w:val="21"/>
                    </w:rPr>
                    <w:sym w:font="Wingdings" w:char="00A8"/>
                  </w:r>
                  <w:r>
                    <w:rPr>
                      <w:rFonts w:asciiTheme="minorEastAsia" w:hAnsiTheme="minorEastAsia" w:eastAsiaTheme="minorEastAsia"/>
                      <w:bCs/>
                      <w:szCs w:val="21"/>
                      <w:lang w:val="en-GB"/>
                    </w:rPr>
                    <w:t>有害微生物</w:t>
                  </w:r>
                  <w:r>
                    <w:rPr>
                      <w:rFonts w:asciiTheme="minorEastAsia" w:hAnsiTheme="minorEastAsia" w:eastAsiaTheme="minorEastAsia"/>
                      <w:bCs/>
                      <w:szCs w:val="21"/>
                    </w:rPr>
                    <w:t xml:space="preserve">  </w:t>
                  </w:r>
                  <w:r>
                    <w:rPr>
                      <w:rFonts w:asciiTheme="minorEastAsia" w:hAnsiTheme="minorEastAsia" w:eastAsiaTheme="minorEastAsia"/>
                      <w:szCs w:val="21"/>
                    </w:rPr>
                    <w:sym w:font="Wingdings" w:char="00FE"/>
                  </w:r>
                  <w:r>
                    <w:rPr>
                      <w:rFonts w:asciiTheme="minorEastAsia" w:hAnsiTheme="minorEastAsia" w:eastAsiaTheme="minorEastAsia"/>
                      <w:bCs/>
                      <w:szCs w:val="21"/>
                      <w:lang w:val="en-GB"/>
                    </w:rPr>
                    <w:t>重金属</w:t>
                  </w:r>
                </w:p>
                <w:p>
                  <w:pPr>
                    <w:autoSpaceDE w:val="0"/>
                    <w:autoSpaceDN w:val="0"/>
                    <w:adjustRightInd w:val="0"/>
                    <w:jc w:val="center"/>
                    <w:rPr>
                      <w:rFonts w:asciiTheme="minorEastAsia" w:hAnsiTheme="minorEastAsia" w:eastAsiaTheme="minorEastAsia"/>
                      <w:bCs/>
                      <w:szCs w:val="21"/>
                      <w:lang w:val="en-GB"/>
                    </w:rPr>
                  </w:pPr>
                  <w:r>
                    <w:rPr>
                      <w:rFonts w:asciiTheme="minorEastAsia" w:hAnsiTheme="minorEastAsia" w:eastAsiaTheme="minorEastAsia"/>
                      <w:bCs/>
                      <w:szCs w:val="21"/>
                    </w:rPr>
                    <w:sym w:font="Wingdings" w:char="00A8"/>
                  </w:r>
                  <w:r>
                    <w:rPr>
                      <w:rFonts w:asciiTheme="minorEastAsia" w:hAnsiTheme="minorEastAsia" w:eastAsiaTheme="minorEastAsia"/>
                      <w:bCs/>
                      <w:szCs w:val="21"/>
                      <w:lang w:val="en-GB"/>
                    </w:rPr>
                    <w:t xml:space="preserve">黄曲霉毒素 </w:t>
                  </w:r>
                  <w:r>
                    <w:rPr>
                      <w:rFonts w:asciiTheme="minorEastAsia" w:hAnsiTheme="minorEastAsia" w:eastAsiaTheme="minorEastAsia"/>
                      <w:bCs/>
                      <w:szCs w:val="21"/>
                    </w:rPr>
                    <w:sym w:font="Wingdings" w:char="00A8"/>
                  </w:r>
                  <w:r>
                    <w:rPr>
                      <w:rFonts w:asciiTheme="minorEastAsia" w:hAnsiTheme="minorEastAsia" w:eastAsiaTheme="minorEastAsia"/>
                      <w:bCs/>
                      <w:szCs w:val="21"/>
                      <w:lang w:val="en-GB"/>
                    </w:rPr>
                    <w:t>苯并芘</w:t>
                  </w:r>
                </w:p>
                <w:p>
                  <w:pPr>
                    <w:jc w:val="center"/>
                    <w:rPr>
                      <w:rFonts w:asciiTheme="minorEastAsia" w:hAnsiTheme="minorEastAsia" w:eastAsiaTheme="minorEastAsia"/>
                      <w:bCs/>
                      <w:szCs w:val="21"/>
                      <w:lang w:val="en-GB"/>
                    </w:rPr>
                  </w:pPr>
                  <w:r>
                    <w:rPr>
                      <w:rFonts w:asciiTheme="minorEastAsia" w:hAnsiTheme="minorEastAsia" w:eastAsiaTheme="minorEastAsia"/>
                      <w:bCs/>
                      <w:szCs w:val="21"/>
                    </w:rPr>
                    <w:sym w:font="Wingdings" w:char="00A8"/>
                  </w:r>
                  <w:r>
                    <w:rPr>
                      <w:rFonts w:asciiTheme="minorEastAsia" w:hAnsiTheme="minorEastAsia" w:eastAsiaTheme="minorEastAsia"/>
                      <w:bCs/>
                      <w:szCs w:val="21"/>
                      <w:lang w:val="en-GB"/>
                    </w:rPr>
                    <w:t>农药残留</w:t>
                  </w:r>
                  <w:r>
                    <w:rPr>
                      <w:rFonts w:asciiTheme="minorEastAsia" w:hAnsiTheme="minorEastAsia" w:eastAsiaTheme="minorEastAsia"/>
                      <w:bCs/>
                      <w:szCs w:val="21"/>
                    </w:rPr>
                    <w:t xml:space="preserve">  </w:t>
                  </w:r>
                  <w:r>
                    <w:rPr>
                      <w:rFonts w:asciiTheme="minorEastAsia" w:hAnsiTheme="minorEastAsia" w:eastAsiaTheme="minorEastAsia"/>
                      <w:bCs/>
                      <w:szCs w:val="21"/>
                    </w:rPr>
                    <w:sym w:font="Wingdings" w:char="00A8"/>
                  </w:r>
                  <w:r>
                    <w:rPr>
                      <w:rFonts w:asciiTheme="minorEastAsia" w:hAnsiTheme="minorEastAsia" w:eastAsiaTheme="minorEastAsia"/>
                      <w:bCs/>
                      <w:szCs w:val="21"/>
                    </w:rPr>
                    <w:t>兽</w:t>
                  </w:r>
                  <w:r>
                    <w:rPr>
                      <w:rFonts w:asciiTheme="minorEastAsia" w:hAnsiTheme="minorEastAsia" w:eastAsiaTheme="minorEastAsia"/>
                      <w:bCs/>
                      <w:szCs w:val="21"/>
                      <w:lang w:val="en-GB"/>
                    </w:rPr>
                    <w:t>药残留</w:t>
                  </w:r>
                </w:p>
                <w:p>
                  <w:pPr>
                    <w:jc w:val="center"/>
                    <w:rPr>
                      <w:rFonts w:asciiTheme="minorEastAsia" w:hAnsiTheme="minorEastAsia" w:eastAsiaTheme="minorEastAsia"/>
                      <w:bCs/>
                      <w:szCs w:val="21"/>
                      <w:lang w:val="en-GB"/>
                    </w:rPr>
                  </w:pPr>
                  <w:r>
                    <w:rPr>
                      <w:rFonts w:asciiTheme="minorEastAsia" w:hAnsiTheme="minorEastAsia" w:eastAsiaTheme="minorEastAsia"/>
                      <w:bCs/>
                      <w:szCs w:val="21"/>
                    </w:rPr>
                    <w:sym w:font="Wingdings" w:char="00FE"/>
                  </w:r>
                  <w:r>
                    <w:rPr>
                      <w:rFonts w:asciiTheme="minorEastAsia" w:hAnsiTheme="minorEastAsia" w:eastAsiaTheme="minorEastAsia"/>
                      <w:szCs w:val="21"/>
                    </w:rPr>
                    <w:t>溶剂残留</w:t>
                  </w:r>
                </w:p>
              </w:tc>
              <w:tc>
                <w:tcPr>
                  <w:tcW w:w="3245" w:type="dxa"/>
                  <w:shd w:val="clear" w:color="auto" w:fill="auto"/>
                  <w:vAlign w:val="center"/>
                </w:tcPr>
                <w:p>
                  <w:pPr>
                    <w:autoSpaceDE w:val="0"/>
                    <w:autoSpaceDN w:val="0"/>
                    <w:adjustRightInd w:val="0"/>
                    <w:jc w:val="center"/>
                    <w:rPr>
                      <w:rFonts w:asciiTheme="minorEastAsia" w:hAnsiTheme="minorEastAsia" w:eastAsiaTheme="minorEastAsia"/>
                      <w:bCs/>
                      <w:szCs w:val="21"/>
                    </w:rPr>
                  </w:pPr>
                  <w:r>
                    <w:rPr>
                      <w:rFonts w:asciiTheme="minorEastAsia" w:hAnsiTheme="minorEastAsia" w:eastAsiaTheme="minorEastAsia"/>
                      <w:szCs w:val="21"/>
                    </w:rPr>
                    <w:sym w:font="Wingdings" w:char="00FE"/>
                  </w:r>
                  <w:r>
                    <w:rPr>
                      <w:rFonts w:asciiTheme="minorEastAsia" w:hAnsiTheme="minorEastAsia" w:eastAsiaTheme="minorEastAsia"/>
                      <w:bCs/>
                      <w:szCs w:val="21"/>
                    </w:rPr>
                    <w:t>向供方索取检测报告</w:t>
                  </w:r>
                </w:p>
                <w:p>
                  <w:pPr>
                    <w:autoSpaceDE w:val="0"/>
                    <w:autoSpaceDN w:val="0"/>
                    <w:adjustRightInd w:val="0"/>
                    <w:jc w:val="center"/>
                    <w:rPr>
                      <w:rFonts w:asciiTheme="minorEastAsia" w:hAnsiTheme="minorEastAsia" w:eastAsiaTheme="minorEastAsia"/>
                      <w:bCs/>
                      <w:szCs w:val="21"/>
                    </w:rPr>
                  </w:pPr>
                  <w:r>
                    <w:rPr>
                      <w:rFonts w:asciiTheme="minorEastAsia" w:hAnsiTheme="minorEastAsia" w:eastAsiaTheme="minorEastAsia"/>
                      <w:bCs/>
                      <w:szCs w:val="21"/>
                    </w:rPr>
                    <w:sym w:font="Wingdings" w:char="00A8"/>
                  </w:r>
                  <w:r>
                    <w:rPr>
                      <w:rFonts w:asciiTheme="minorEastAsia" w:hAnsiTheme="minorEastAsia" w:eastAsiaTheme="minorEastAsia"/>
                      <w:bCs/>
                      <w:szCs w:val="21"/>
                    </w:rPr>
                    <w:t>企业自行检测</w:t>
                  </w:r>
                </w:p>
                <w:p>
                  <w:pPr>
                    <w:autoSpaceDE w:val="0"/>
                    <w:autoSpaceDN w:val="0"/>
                    <w:adjustRightInd w:val="0"/>
                    <w:jc w:val="center"/>
                    <w:rPr>
                      <w:rFonts w:asciiTheme="minorEastAsia" w:hAnsiTheme="minorEastAsia" w:eastAsiaTheme="minorEastAsia"/>
                      <w:bCs/>
                      <w:szCs w:val="21"/>
                    </w:rPr>
                  </w:pPr>
                  <w:r>
                    <w:rPr>
                      <w:rFonts w:asciiTheme="minorEastAsia" w:hAnsiTheme="minorEastAsia" w:eastAsiaTheme="minorEastAsia"/>
                      <w:szCs w:val="21"/>
                    </w:rPr>
                    <w:sym w:font="Wingdings" w:char="00A8"/>
                  </w:r>
                  <w:r>
                    <w:rPr>
                      <w:rFonts w:asciiTheme="minorEastAsia" w:hAnsiTheme="minorEastAsia" w:eastAsiaTheme="minor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305" w:type="dxa"/>
                  <w:shd w:val="clear" w:color="auto" w:fill="auto"/>
                  <w:vAlign w:val="top"/>
                </w:tcPr>
                <w:p>
                  <w:pPr>
                    <w:autoSpaceDE w:val="0"/>
                    <w:autoSpaceDN w:val="0"/>
                    <w:adjustRightInd w:val="0"/>
                    <w:jc w:val="left"/>
                    <w:rPr>
                      <w:rFonts w:hint="default" w:ascii="Times New Roman" w:hAnsi="Times New Roman" w:eastAsia="宋体" w:cs="Times New Roman"/>
                      <w:bCs/>
                      <w:kern w:val="2"/>
                      <w:sz w:val="21"/>
                      <w:szCs w:val="24"/>
                      <w:lang w:val="en-GB" w:eastAsia="zh-CN" w:bidi="ar-SA"/>
                    </w:rPr>
                  </w:pPr>
                  <w:r>
                    <w:rPr>
                      <w:rFonts w:hint="eastAsia"/>
                      <w:bCs/>
                      <w:lang w:val="en-US" w:eastAsia="zh-CN"/>
                    </w:rPr>
                    <w:t>粮油类</w:t>
                  </w:r>
                </w:p>
              </w:tc>
              <w:tc>
                <w:tcPr>
                  <w:tcW w:w="2905" w:type="dxa"/>
                  <w:shd w:val="clear" w:color="auto" w:fill="auto"/>
                  <w:vAlign w:val="bottom"/>
                </w:tcPr>
                <w:p>
                  <w:pPr>
                    <w:rPr>
                      <w:lang w:val="en-GB"/>
                    </w:rPr>
                  </w:pPr>
                  <w:r>
                    <w:rPr>
                      <w:rFonts w:hint="eastAsia"/>
                    </w:rPr>
                    <w:sym w:font="Wingdings" w:char="00A8"/>
                  </w:r>
                  <w:r>
                    <w:rPr>
                      <w:rFonts w:hint="eastAsia"/>
                      <w:lang w:val="en-GB"/>
                    </w:rPr>
                    <w:t>有害微生物</w:t>
                  </w:r>
                  <w:r>
                    <w:rPr>
                      <w:rFonts w:hint="eastAsia"/>
                    </w:rPr>
                    <w:t xml:space="preserve"> </w:t>
                  </w:r>
                  <w:r>
                    <w:rPr>
                      <w:rFonts w:hint="eastAsia"/>
                    </w:rPr>
                    <w:sym w:font="Wingdings" w:char="00FE"/>
                  </w:r>
                  <w:r>
                    <w:rPr>
                      <w:rFonts w:hint="eastAsia"/>
                      <w:lang w:val="en-GB"/>
                    </w:rPr>
                    <w:t xml:space="preserve">重金属 </w:t>
                  </w:r>
                </w:p>
                <w:p>
                  <w:pPr>
                    <w:autoSpaceDE w:val="0"/>
                    <w:autoSpaceDN w:val="0"/>
                    <w:adjustRightInd w:val="0"/>
                    <w:jc w:val="left"/>
                    <w:rPr>
                      <w:lang w:val="en-GB"/>
                    </w:rPr>
                  </w:pPr>
                  <w:r>
                    <w:rPr>
                      <w:rFonts w:hint="eastAsia"/>
                    </w:rPr>
                    <w:sym w:font="Wingdings" w:char="00FE"/>
                  </w:r>
                  <w:r>
                    <w:rPr>
                      <w:rFonts w:hint="eastAsia"/>
                      <w:lang w:val="en-GB"/>
                    </w:rPr>
                    <w:t xml:space="preserve">黄曲霉毒素 </w:t>
                  </w:r>
                  <w:r>
                    <w:rPr>
                      <w:rFonts w:hint="eastAsia"/>
                    </w:rPr>
                    <w:sym w:font="Wingdings" w:char="00FE"/>
                  </w:r>
                  <w:r>
                    <w:rPr>
                      <w:rFonts w:hint="eastAsia"/>
                      <w:lang w:val="en-GB"/>
                    </w:rPr>
                    <w:t>苯并芘</w:t>
                  </w:r>
                </w:p>
                <w:p>
                  <w:pPr>
                    <w:rPr>
                      <w:rFonts w:hint="eastAsia"/>
                      <w:lang w:val="en-GB"/>
                    </w:rPr>
                  </w:pPr>
                  <w:r>
                    <w:rPr>
                      <w:rFonts w:hint="eastAsia"/>
                    </w:rPr>
                    <w:sym w:font="Wingdings" w:char="00FE"/>
                  </w:r>
                  <w:r>
                    <w:rPr>
                      <w:rFonts w:hint="eastAsia"/>
                      <w:lang w:val="en-GB"/>
                    </w:rPr>
                    <w:t>农药残留</w:t>
                  </w:r>
                  <w:r>
                    <w:rPr>
                      <w:rFonts w:hint="eastAsia"/>
                    </w:rPr>
                    <w:t xml:space="preserve">  </w:t>
                  </w:r>
                  <w:r>
                    <w:rPr>
                      <w:rFonts w:hint="eastAsia"/>
                    </w:rPr>
                    <w:sym w:font="Wingdings" w:char="00FE"/>
                  </w:r>
                  <w:r>
                    <w:rPr>
                      <w:rFonts w:hint="eastAsia"/>
                    </w:rPr>
                    <w:t>兽</w:t>
                  </w:r>
                  <w:r>
                    <w:rPr>
                      <w:rFonts w:hint="eastAsia"/>
                      <w:lang w:val="en-GB"/>
                    </w:rPr>
                    <w:t>药残留</w:t>
                  </w:r>
                </w:p>
                <w:p>
                  <w:pPr>
                    <w:pStyle w:val="3"/>
                    <w:ind w:left="137" w:leftChars="0"/>
                    <w:rPr>
                      <w:rFonts w:ascii="宋体" w:hAnsi="宋体" w:eastAsia="宋体" w:cs="Times New Roman"/>
                      <w:kern w:val="2"/>
                      <w:sz w:val="20"/>
                      <w:szCs w:val="20"/>
                      <w:lang w:val="en-US" w:eastAsia="zh-CN" w:bidi="ar-SA"/>
                    </w:rPr>
                  </w:pPr>
                  <w:r>
                    <w:rPr>
                      <w:rFonts w:hint="eastAsia"/>
                    </w:rPr>
                    <w:sym w:font="Wingdings" w:char="00FE"/>
                  </w:r>
                  <w:r>
                    <w:rPr>
                      <w:rFonts w:hint="eastAsia"/>
                    </w:rPr>
                    <w:t xml:space="preserve">酸价   </w:t>
                  </w:r>
                  <w:r>
                    <w:rPr>
                      <w:rFonts w:hint="eastAsia"/>
                    </w:rPr>
                    <w:sym w:font="Wingdings" w:char="00FE"/>
                  </w:r>
                  <w:r>
                    <w:rPr>
                      <w:rFonts w:hint="eastAsia"/>
                    </w:rPr>
                    <w:t>过氧化值</w:t>
                  </w:r>
                </w:p>
              </w:tc>
              <w:tc>
                <w:tcPr>
                  <w:tcW w:w="3476" w:type="dxa"/>
                  <w:gridSpan w:val="2"/>
                  <w:shd w:val="clear" w:color="auto" w:fill="auto"/>
                  <w:vAlign w:val="top"/>
                </w:tcPr>
                <w:p>
                  <w:pPr>
                    <w:autoSpaceDE w:val="0"/>
                    <w:autoSpaceDN w:val="0"/>
                    <w:adjustRightInd w:val="0"/>
                    <w:jc w:val="left"/>
                    <w:rPr>
                      <w:rFonts w:hint="eastAsia"/>
                      <w:bCs/>
                    </w:rPr>
                  </w:pPr>
                  <w:r>
                    <w:rPr>
                      <w:rFonts w:hint="eastAsia"/>
                    </w:rPr>
                    <w:sym w:font="Wingdings" w:char="00FE"/>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rPr>
                      <w:rFonts w:ascii="Times New Roman" w:hAnsi="Times New Roman" w:eastAsia="宋体" w:cs="Times New Roman"/>
                      <w:bCs/>
                      <w:kern w:val="2"/>
                      <w:sz w:val="21"/>
                      <w:szCs w:val="24"/>
                      <w:lang w:val="en-US" w:eastAsia="zh-CN" w:bidi="ar-SA"/>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vAlign w:val="top"/>
                </w:tcPr>
                <w:p>
                  <w:pPr>
                    <w:autoSpaceDE w:val="0"/>
                    <w:autoSpaceDN w:val="0"/>
                    <w:adjustRightInd w:val="0"/>
                    <w:jc w:val="left"/>
                    <w:rPr>
                      <w:rFonts w:hint="default" w:ascii="Times New Roman" w:hAnsi="Times New Roman" w:eastAsia="宋体" w:cs="Times New Roman"/>
                      <w:bCs/>
                      <w:kern w:val="2"/>
                      <w:sz w:val="21"/>
                      <w:szCs w:val="24"/>
                      <w:lang w:val="en-GB" w:eastAsia="zh-CN" w:bidi="ar-SA"/>
                    </w:rPr>
                  </w:pPr>
                  <w:r>
                    <w:rPr>
                      <w:rFonts w:hint="eastAsia"/>
                      <w:color w:val="000000"/>
                      <w:sz w:val="21"/>
                      <w:szCs w:val="21"/>
                    </w:rPr>
                    <w:t>调味料类</w:t>
                  </w:r>
                </w:p>
              </w:tc>
              <w:tc>
                <w:tcPr>
                  <w:tcW w:w="2905" w:type="dxa"/>
                  <w:shd w:val="clear" w:color="auto" w:fill="auto"/>
                  <w:vAlign w:val="bottom"/>
                </w:tcPr>
                <w:p>
                  <w:pPr>
                    <w:rPr>
                      <w:bCs/>
                      <w:lang w:val="en-GB"/>
                    </w:rPr>
                  </w:pPr>
                  <w:r>
                    <w:rPr>
                      <w:rFonts w:hint="eastAsia"/>
                      <w:bCs/>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rFonts w:ascii="Times New Roman" w:hAnsi="Times New Roman" w:eastAsia="宋体" w:cs="Times New Roman"/>
                      <w:bCs/>
                      <w:kern w:val="2"/>
                      <w:sz w:val="21"/>
                      <w:szCs w:val="24"/>
                      <w:lang w:val="en-US" w:eastAsia="zh-CN" w:bidi="ar-SA"/>
                    </w:rPr>
                  </w:pPr>
                  <w:r>
                    <w:rPr>
                      <w:rFonts w:hint="eastAsia"/>
                      <w:bCs/>
                    </w:rPr>
                    <w:sym w:font="Wingdings" w:char="00A8"/>
                  </w:r>
                  <w:r>
                    <w:rPr>
                      <w:rFonts w:hint="eastAsia"/>
                      <w:bCs/>
                      <w:lang w:val="en-GB"/>
                    </w:rPr>
                    <w:t>农药残留</w:t>
                  </w:r>
                  <w:r>
                    <w:rPr>
                      <w:rFonts w:hint="eastAsia"/>
                      <w:bCs/>
                    </w:rPr>
                    <w:t xml:space="preserve">  </w:t>
                  </w:r>
                  <w:r>
                    <w:rPr>
                      <w:rFonts w:hint="eastAsia"/>
                    </w:rPr>
                    <w:sym w:font="Wingdings" w:char="00A8"/>
                  </w:r>
                  <w:r>
                    <w:rPr>
                      <w:rFonts w:hint="eastAsia"/>
                      <w:bCs/>
                    </w:rPr>
                    <w:t>兽</w:t>
                  </w:r>
                  <w:r>
                    <w:rPr>
                      <w:rFonts w:hint="eastAsia"/>
                      <w:bCs/>
                      <w:lang w:val="en-GB"/>
                    </w:rPr>
                    <w:t>药残留</w:t>
                  </w:r>
                </w:p>
              </w:tc>
              <w:tc>
                <w:tcPr>
                  <w:tcW w:w="3476" w:type="dxa"/>
                  <w:gridSpan w:val="2"/>
                  <w:shd w:val="clear" w:color="auto" w:fill="auto"/>
                  <w:vAlign w:val="top"/>
                </w:tcPr>
                <w:p>
                  <w:pPr>
                    <w:autoSpaceDE w:val="0"/>
                    <w:autoSpaceDN w:val="0"/>
                    <w:adjustRightInd w:val="0"/>
                    <w:jc w:val="left"/>
                    <w:rPr>
                      <w:rFonts w:hint="eastAsia"/>
                      <w:bCs/>
                    </w:rPr>
                  </w:pPr>
                  <w:r>
                    <w:rPr>
                      <w:rFonts w:hint="eastAsia"/>
                    </w:rPr>
                    <w:sym w:font="Wingdings" w:char="00FE"/>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rPr>
                      <w:rFonts w:ascii="Times New Roman" w:hAnsi="Times New Roman" w:eastAsia="宋体" w:cs="Times New Roman"/>
                      <w:bCs/>
                      <w:kern w:val="2"/>
                      <w:sz w:val="21"/>
                      <w:szCs w:val="24"/>
                      <w:lang w:val="en-US" w:eastAsia="zh-CN" w:bidi="ar-SA"/>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vAlign w:val="top"/>
                </w:tcPr>
                <w:p>
                  <w:pPr>
                    <w:autoSpaceDE w:val="0"/>
                    <w:autoSpaceDN w:val="0"/>
                    <w:adjustRightInd w:val="0"/>
                    <w:jc w:val="left"/>
                    <w:rPr>
                      <w:rFonts w:hint="eastAsia" w:ascii="Times New Roman" w:hAnsi="Times New Roman" w:eastAsia="宋体" w:cs="Times New Roman"/>
                      <w:bCs/>
                      <w:kern w:val="2"/>
                      <w:sz w:val="21"/>
                      <w:szCs w:val="24"/>
                      <w:lang w:val="en-US" w:eastAsia="zh-CN" w:bidi="ar-SA"/>
                    </w:rPr>
                  </w:pPr>
                  <w:r>
                    <w:rPr>
                      <w:rFonts w:hint="eastAsia"/>
                      <w:bCs/>
                      <w:lang w:val="en-US" w:eastAsia="zh-CN"/>
                    </w:rPr>
                    <w:t>蔬菜类</w:t>
                  </w:r>
                </w:p>
              </w:tc>
              <w:tc>
                <w:tcPr>
                  <w:tcW w:w="2905" w:type="dxa"/>
                  <w:shd w:val="clear" w:color="auto" w:fill="auto"/>
                  <w:vAlign w:val="bottom"/>
                </w:tcPr>
                <w:p>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rPr>
                    <w:sym w:font="Wingdings" w:char="00A8"/>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rFonts w:ascii="Times New Roman" w:hAnsi="Times New Roman" w:eastAsia="宋体" w:cs="Times New Roman"/>
                      <w:bCs/>
                      <w:kern w:val="2"/>
                      <w:sz w:val="21"/>
                      <w:szCs w:val="24"/>
                      <w:lang w:val="en-GB" w:eastAsia="zh-CN" w:bidi="ar-SA"/>
                    </w:rPr>
                  </w:pPr>
                  <w:r>
                    <w:rPr>
                      <w:rFonts w:hint="eastAsia"/>
                    </w:rPr>
                    <w:sym w:font="Wingdings" w:char="00FE"/>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gridSpan w:val="2"/>
                  <w:shd w:val="clear" w:color="auto" w:fill="auto"/>
                  <w:vAlign w:val="top"/>
                </w:tcPr>
                <w:p>
                  <w:pPr>
                    <w:autoSpaceDE w:val="0"/>
                    <w:autoSpaceDN w:val="0"/>
                    <w:adjustRightInd w:val="0"/>
                    <w:jc w:val="left"/>
                    <w:rPr>
                      <w:bCs/>
                    </w:rPr>
                  </w:pPr>
                  <w:r>
                    <w:rPr>
                      <w:rFonts w:hint="eastAsia"/>
                    </w:rPr>
                    <w:sym w:font="Wingdings" w:char="00FE"/>
                  </w:r>
                  <w:r>
                    <w:rPr>
                      <w:rFonts w:hint="eastAsia"/>
                      <w:bCs/>
                    </w:rPr>
                    <w:t>向供方索取检测报告</w:t>
                  </w:r>
                </w:p>
                <w:p>
                  <w:pPr>
                    <w:autoSpaceDE w:val="0"/>
                    <w:autoSpaceDN w:val="0"/>
                    <w:adjustRightInd w:val="0"/>
                    <w:jc w:val="left"/>
                    <w:rPr>
                      <w:bCs/>
                    </w:rPr>
                  </w:pPr>
                  <w:r>
                    <w:rPr>
                      <w:rFonts w:hint="eastAsia"/>
                    </w:rPr>
                    <w:sym w:font="Wingdings" w:char="00A8"/>
                  </w:r>
                  <w:r>
                    <w:rPr>
                      <w:rFonts w:hint="eastAsia"/>
                      <w:bCs/>
                    </w:rPr>
                    <w:t>企业自行检测</w:t>
                  </w:r>
                </w:p>
                <w:p>
                  <w:pPr>
                    <w:autoSpaceDE w:val="0"/>
                    <w:autoSpaceDN w:val="0"/>
                    <w:adjustRightInd w:val="0"/>
                    <w:jc w:val="left"/>
                    <w:rPr>
                      <w:rFonts w:ascii="Times New Roman" w:hAnsi="Times New Roman" w:eastAsia="宋体" w:cs="Times New Roman"/>
                      <w:bCs/>
                      <w:kern w:val="2"/>
                      <w:sz w:val="21"/>
                      <w:szCs w:val="24"/>
                      <w:lang w:val="en-US" w:eastAsia="zh-CN" w:bidi="ar-SA"/>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2305" w:type="dxa"/>
                  <w:shd w:val="clear" w:color="auto" w:fill="auto"/>
                  <w:vAlign w:val="top"/>
                </w:tcPr>
                <w:p>
                  <w:pPr>
                    <w:autoSpaceDE w:val="0"/>
                    <w:autoSpaceDN w:val="0"/>
                    <w:adjustRightInd w:val="0"/>
                    <w:jc w:val="left"/>
                    <w:rPr>
                      <w:rFonts w:ascii="Times New Roman" w:hAnsi="Times New Roman" w:eastAsia="宋体" w:cs="Times New Roman"/>
                      <w:bCs/>
                      <w:kern w:val="2"/>
                      <w:sz w:val="21"/>
                      <w:szCs w:val="24"/>
                      <w:lang w:val="en-GB" w:eastAsia="zh-CN" w:bidi="ar-SA"/>
                    </w:rPr>
                  </w:pPr>
                  <w:r>
                    <w:rPr>
                      <w:rFonts w:hint="eastAsia"/>
                      <w:bCs/>
                    </w:rPr>
                    <w:t>水</w:t>
                  </w:r>
                </w:p>
              </w:tc>
              <w:tc>
                <w:tcPr>
                  <w:tcW w:w="2905" w:type="dxa"/>
                  <w:shd w:val="clear" w:color="auto" w:fill="auto"/>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rFonts w:ascii="Times New Roman" w:hAnsi="Times New Roman" w:eastAsia="宋体" w:cs="Times New Roman"/>
                      <w:bCs/>
                      <w:kern w:val="2"/>
                      <w:sz w:val="21"/>
                      <w:szCs w:val="24"/>
                      <w:lang w:val="en-GB" w:eastAsia="zh-CN" w:bidi="ar-SA"/>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gridSpan w:val="2"/>
                  <w:shd w:val="clear" w:color="auto" w:fill="auto"/>
                  <w:vAlign w:val="top"/>
                </w:tcPr>
                <w:p>
                  <w:pPr>
                    <w:autoSpaceDE w:val="0"/>
                    <w:autoSpaceDN w:val="0"/>
                    <w:adjustRightInd w:val="0"/>
                    <w:jc w:val="left"/>
                    <w:rPr>
                      <w:bCs/>
                    </w:rPr>
                  </w:pPr>
                  <w:r>
                    <w:rPr>
                      <w:rFonts w:hint="eastAsia"/>
                      <w:bCs/>
                    </w:rPr>
                    <w:sym w:font="Wingdings" w:char="00A8"/>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rPr>
                      <w:rFonts w:ascii="Times New Roman" w:hAnsi="Times New Roman" w:eastAsia="宋体" w:cs="Times New Roman"/>
                      <w:bCs/>
                      <w:kern w:val="2"/>
                      <w:sz w:val="21"/>
                      <w:szCs w:val="24"/>
                      <w:lang w:val="en-US" w:eastAsia="zh-CN" w:bidi="ar-SA"/>
                    </w:rPr>
                  </w:pPr>
                  <w:r>
                    <w:rPr>
                      <w:rFonts w:hint="eastAsia"/>
                    </w:rPr>
                    <w:sym w:font="Wingdings" w:char="00FE"/>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05" w:type="dxa"/>
                  <w:shd w:val="clear" w:color="auto" w:fill="auto"/>
                  <w:vAlign w:val="top"/>
                </w:tcPr>
                <w:p>
                  <w:pPr>
                    <w:autoSpaceDE w:val="0"/>
                    <w:autoSpaceDN w:val="0"/>
                    <w:adjustRightInd w:val="0"/>
                    <w:jc w:val="left"/>
                    <w:rPr>
                      <w:rFonts w:ascii="Times New Roman" w:hAnsi="Times New Roman" w:eastAsia="宋体" w:cs="Times New Roman"/>
                      <w:bCs/>
                      <w:color w:val="0000FF"/>
                      <w:kern w:val="2"/>
                      <w:sz w:val="21"/>
                      <w:szCs w:val="24"/>
                      <w:lang w:val="en-GB" w:eastAsia="zh-CN" w:bidi="ar-SA"/>
                    </w:rPr>
                  </w:pPr>
                  <w:r>
                    <w:rPr>
                      <w:rFonts w:hint="eastAsia"/>
                      <w:color w:val="000000"/>
                      <w:sz w:val="24"/>
                    </w:rPr>
                    <w:t>禽蛋类</w:t>
                  </w:r>
                </w:p>
              </w:tc>
              <w:tc>
                <w:tcPr>
                  <w:tcW w:w="2905" w:type="dxa"/>
                  <w:shd w:val="clear" w:color="auto" w:fill="auto"/>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rFonts w:ascii="Times New Roman" w:hAnsi="Times New Roman" w:eastAsia="宋体" w:cs="Times New Roman"/>
                      <w:bCs/>
                      <w:kern w:val="2"/>
                      <w:sz w:val="21"/>
                      <w:szCs w:val="24"/>
                      <w:lang w:val="en-GB" w:eastAsia="zh-CN" w:bidi="ar-SA"/>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gridSpan w:val="2"/>
                  <w:shd w:val="clear" w:color="auto" w:fill="auto"/>
                  <w:vAlign w:val="top"/>
                </w:tcPr>
                <w:p>
                  <w:pPr>
                    <w:autoSpaceDE w:val="0"/>
                    <w:autoSpaceDN w:val="0"/>
                    <w:adjustRightInd w:val="0"/>
                    <w:jc w:val="left"/>
                    <w:rPr>
                      <w:bCs/>
                    </w:rPr>
                  </w:pPr>
                  <w:r>
                    <w:rPr>
                      <w:rFonts w:hint="eastAsia"/>
                    </w:rPr>
                    <w:sym w:font="Wingdings" w:char="00FE"/>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rPr>
                      <w:rFonts w:ascii="Times New Roman" w:hAnsi="Times New Roman" w:eastAsia="宋体" w:cs="Times New Roman"/>
                      <w:kern w:val="2"/>
                      <w:sz w:val="21"/>
                      <w:szCs w:val="24"/>
                      <w:lang w:val="en-US" w:eastAsia="zh-CN" w:bidi="ar-SA"/>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vAlign w:val="top"/>
                </w:tcPr>
                <w:p>
                  <w:pPr>
                    <w:spacing w:before="156" w:beforeLines="50" w:line="280" w:lineRule="exact"/>
                    <w:rPr>
                      <w:rFonts w:ascii="宋体" w:hAnsi="宋体" w:eastAsia="宋体" w:cs="Times New Roman"/>
                      <w:kern w:val="2"/>
                      <w:sz w:val="21"/>
                      <w:szCs w:val="21"/>
                      <w:lang w:val="en-US" w:eastAsia="zh-CN" w:bidi="ar-SA"/>
                    </w:rPr>
                  </w:pPr>
                  <w:r>
                    <w:rPr>
                      <w:rFonts w:hint="eastAsia"/>
                      <w:color w:val="000000"/>
                      <w:szCs w:val="21"/>
                    </w:rPr>
                    <w:t>包材器皿</w:t>
                  </w:r>
                  <w:r>
                    <w:rPr>
                      <w:color w:val="000000"/>
                      <w:szCs w:val="21"/>
                    </w:rPr>
                    <w:t>：</w:t>
                  </w:r>
                  <w:r>
                    <w:rPr>
                      <w:rFonts w:hint="eastAsia"/>
                      <w:color w:val="000000"/>
                      <w:szCs w:val="21"/>
                    </w:rPr>
                    <w:t>餐器具（盆、盘、碗、筷子等）等</w:t>
                  </w:r>
                </w:p>
              </w:tc>
              <w:tc>
                <w:tcPr>
                  <w:tcW w:w="2905" w:type="dxa"/>
                  <w:shd w:val="clear" w:color="auto" w:fill="auto"/>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A8"/>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rFonts w:ascii="Times New Roman" w:hAnsi="Times New Roman" w:eastAsia="宋体" w:cs="Times New Roman"/>
                      <w:bCs/>
                      <w:kern w:val="2"/>
                      <w:sz w:val="21"/>
                      <w:szCs w:val="24"/>
                      <w:lang w:val="en-GB" w:eastAsia="zh-CN" w:bidi="ar-SA"/>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gridSpan w:val="2"/>
                  <w:shd w:val="clear" w:color="auto" w:fill="auto"/>
                  <w:vAlign w:val="top"/>
                </w:tcPr>
                <w:p>
                  <w:pPr>
                    <w:autoSpaceDE w:val="0"/>
                    <w:autoSpaceDN w:val="0"/>
                    <w:adjustRightInd w:val="0"/>
                    <w:jc w:val="left"/>
                    <w:rPr>
                      <w:bCs/>
                    </w:rPr>
                  </w:pPr>
                  <w:r>
                    <w:rPr>
                      <w:rFonts w:hint="eastAsia"/>
                    </w:rPr>
                    <w:sym w:font="Wingdings" w:char="00A8"/>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rPr>
                      <w:rFonts w:hint="eastAsia" w:ascii="Times New Roman" w:hAnsi="Times New Roman" w:eastAsia="宋体" w:cs="Times New Roman"/>
                      <w:kern w:val="2"/>
                      <w:sz w:val="21"/>
                      <w:szCs w:val="24"/>
                      <w:lang w:val="en-US" w:eastAsia="zh-CN" w:bidi="ar-SA"/>
                    </w:rPr>
                  </w:pPr>
                  <w:r>
                    <w:rPr>
                      <w:rFonts w:hint="eastAsia"/>
                      <w:bCs/>
                    </w:rPr>
                    <w:sym w:font="Wingdings" w:char="00FE"/>
                  </w:r>
                  <w:r>
                    <w:rPr>
                      <w:rFonts w:hint="eastAsia"/>
                      <w:bCs/>
                    </w:rPr>
                    <w:t>第三方检测报告</w:t>
                  </w:r>
                  <w:r>
                    <w:rPr>
                      <w:rFonts w:hint="eastAsia"/>
                      <w:bCs/>
                      <w:lang w:eastAsia="zh-CN"/>
                    </w:rPr>
                    <w:t>（</w:t>
                  </w:r>
                  <w:r>
                    <w:rPr>
                      <w:rFonts w:hint="eastAsia"/>
                      <w:bCs/>
                      <w:lang w:val="en-US" w:eastAsia="zh-CN"/>
                    </w:rPr>
                    <w:t>已验证方式每年委托第三方进行</w:t>
                  </w:r>
                  <w:r>
                    <w:rPr>
                      <w:rFonts w:hint="eastAsia"/>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vAlign w:val="top"/>
                </w:tcPr>
                <w:p>
                  <w:pPr>
                    <w:autoSpaceDE w:val="0"/>
                    <w:autoSpaceDN w:val="0"/>
                    <w:adjustRightInd w:val="0"/>
                    <w:jc w:val="left"/>
                    <w:rPr>
                      <w:rFonts w:hint="eastAsia" w:cs="Times New Roman" w:asciiTheme="minorEastAsia" w:hAnsiTheme="minorEastAsia" w:eastAsiaTheme="minorEastAsia"/>
                      <w:kern w:val="2"/>
                      <w:sz w:val="24"/>
                      <w:szCs w:val="24"/>
                      <w:lang w:val="en-GB" w:eastAsia="zh-CN" w:bidi="ar-SA"/>
                    </w:rPr>
                  </w:pPr>
                  <w:r>
                    <w:rPr>
                      <w:rFonts w:hint="eastAsia" w:asciiTheme="minorEastAsia" w:hAnsiTheme="minorEastAsia" w:eastAsiaTheme="minorEastAsia"/>
                    </w:rPr>
                    <w:t>化学清洗剂</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洗洁精</w:t>
                  </w:r>
                  <w:r>
                    <w:rPr>
                      <w:rFonts w:hint="eastAsia" w:asciiTheme="minorEastAsia" w:hAnsiTheme="minorEastAsia" w:eastAsiaTheme="minorEastAsia"/>
                      <w:lang w:eastAsia="zh-CN"/>
                    </w:rPr>
                    <w:t>）</w:t>
                  </w:r>
                </w:p>
              </w:tc>
              <w:tc>
                <w:tcPr>
                  <w:tcW w:w="2905" w:type="dxa"/>
                  <w:shd w:val="clear" w:color="auto" w:fill="auto"/>
                  <w:vAlign w:val="bottom"/>
                </w:tcPr>
                <w:p>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lang w:val="en-GB"/>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p>
                  <w:pPr>
                    <w:rPr>
                      <w:rFonts w:ascii="Times New Roman" w:hAnsi="Times New Roman" w:eastAsia="宋体" w:cs="Times New Roman"/>
                      <w:bCs/>
                      <w:kern w:val="2"/>
                      <w:sz w:val="21"/>
                      <w:szCs w:val="24"/>
                      <w:lang w:val="en-US" w:eastAsia="zh-CN" w:bidi="ar-SA"/>
                    </w:rPr>
                  </w:pPr>
                  <w:r>
                    <w:rPr>
                      <w:rFonts w:hint="eastAsia"/>
                    </w:rPr>
                    <w:sym w:font="Wingdings" w:char="00FE"/>
                  </w:r>
                  <w:r>
                    <w:rPr>
                      <w:rFonts w:hint="eastAsia"/>
                    </w:rPr>
                    <w:t>溶剂残留</w:t>
                  </w:r>
                </w:p>
              </w:tc>
              <w:tc>
                <w:tcPr>
                  <w:tcW w:w="3476" w:type="dxa"/>
                  <w:gridSpan w:val="2"/>
                  <w:shd w:val="clear" w:color="auto" w:fill="auto"/>
                  <w:vAlign w:val="top"/>
                </w:tcPr>
                <w:p>
                  <w:pPr>
                    <w:autoSpaceDE w:val="0"/>
                    <w:autoSpaceDN w:val="0"/>
                    <w:adjustRightInd w:val="0"/>
                    <w:jc w:val="left"/>
                    <w:rPr>
                      <w:bCs/>
                    </w:rPr>
                  </w:pPr>
                  <w:r>
                    <w:rPr>
                      <w:rFonts w:hint="eastAsia"/>
                    </w:rPr>
                    <w:sym w:font="Wingdings" w:char="00FE"/>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rPr>
                      <w:rFonts w:ascii="Times New Roman" w:hAnsi="Times New Roman" w:eastAsia="宋体" w:cs="Times New Roman"/>
                      <w:kern w:val="2"/>
                      <w:sz w:val="21"/>
                      <w:szCs w:val="24"/>
                      <w:lang w:val="en-US" w:eastAsia="zh-CN" w:bidi="ar-SA"/>
                    </w:rPr>
                  </w:pPr>
                  <w:r>
                    <w:rPr>
                      <w:rFonts w:hint="eastAsia"/>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2305" w:type="dxa"/>
                  <w:shd w:val="clear" w:color="auto" w:fill="auto"/>
                </w:tcPr>
                <w:p>
                  <w:pPr>
                    <w:spacing w:before="156" w:beforeLines="50" w:line="280" w:lineRule="exact"/>
                    <w:rPr>
                      <w:rFonts w:ascii="宋体" w:hAnsi="宋体"/>
                      <w:szCs w:val="21"/>
                    </w:rPr>
                  </w:pPr>
                </w:p>
              </w:tc>
              <w:tc>
                <w:tcPr>
                  <w:tcW w:w="2905" w:type="dxa"/>
                  <w:shd w:val="clear" w:color="auto" w:fill="auto"/>
                  <w:vAlign w:val="bottom"/>
                </w:tcPr>
                <w:p>
                  <w:pPr>
                    <w:rPr>
                      <w:bCs/>
                    </w:rPr>
                  </w:pPr>
                </w:p>
              </w:tc>
              <w:tc>
                <w:tcPr>
                  <w:tcW w:w="3476" w:type="dxa"/>
                  <w:gridSpan w:val="2"/>
                  <w:shd w:val="clear" w:color="auto" w:fill="auto"/>
                </w:tcPr>
                <w:p>
                  <w:pPr>
                    <w:autoSpaceDE w:val="0"/>
                    <w:autoSpaceDN w:val="0"/>
                    <w:adjustRightIn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2305" w:type="dxa"/>
                  <w:shd w:val="clear" w:color="auto" w:fill="auto"/>
                </w:tcPr>
                <w:p>
                  <w:pPr>
                    <w:autoSpaceDE w:val="0"/>
                    <w:autoSpaceDN w:val="0"/>
                    <w:adjustRightInd w:val="0"/>
                    <w:jc w:val="left"/>
                    <w:rPr>
                      <w:rFonts w:asciiTheme="minorEastAsia" w:hAnsiTheme="minorEastAsia" w:eastAsiaTheme="minorEastAsia"/>
                      <w:sz w:val="24"/>
                      <w:szCs w:val="24"/>
                    </w:rPr>
                  </w:pPr>
                </w:p>
              </w:tc>
              <w:tc>
                <w:tcPr>
                  <w:tcW w:w="2905" w:type="dxa"/>
                  <w:shd w:val="clear" w:color="auto" w:fill="auto"/>
                  <w:vAlign w:val="bottom"/>
                </w:tcPr>
                <w:p>
                  <w:pPr>
                    <w:rPr>
                      <w:bCs/>
                    </w:rPr>
                  </w:pPr>
                </w:p>
              </w:tc>
              <w:tc>
                <w:tcPr>
                  <w:tcW w:w="3476" w:type="dxa"/>
                  <w:gridSpan w:val="2"/>
                  <w:shd w:val="clear" w:color="auto" w:fill="auto"/>
                </w:tcPr>
                <w:p>
                  <w:pPr>
                    <w:autoSpaceDE w:val="0"/>
                    <w:autoSpaceDN w:val="0"/>
                    <w:adjustRightInd w:val="0"/>
                    <w:jc w:val="left"/>
                  </w:pPr>
                </w:p>
              </w:tc>
            </w:tr>
          </w:tbl>
          <w:p>
            <w:pPr>
              <w:pStyle w:val="3"/>
              <w:rPr>
                <w:rFonts w:hint="eastAsia"/>
                <w:lang w:val="en-GB"/>
              </w:rPr>
            </w:pPr>
          </w:p>
          <w:p>
            <w:pPr>
              <w:pStyle w:val="3"/>
              <w:ind w:left="0" w:leftChars="0"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1026"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控制措施组合的确认</w:t>
            </w:r>
          </w:p>
          <w:p>
            <w:pPr>
              <w:shd w:val="clear" w:color="auto" w:fill="F4B8FF"/>
            </w:pPr>
            <w:r>
              <w:t>组织就OPRP与CCP的组合能够防止、 消除或将成品中食品安全危害减少到可接受水平进行确认。</w:t>
            </w:r>
          </w:p>
          <w:p>
            <w:pPr>
              <w:shd w:val="clear" w:color="auto" w:fill="F4B8FF"/>
            </w:pPr>
            <w:r>
              <w:t>当确认结果表明上述不能被证实时，组织应对控制措施和（或） 其组合进行修改和重新评估。</w:t>
            </w:r>
          </w:p>
          <w:p>
            <w:pPr>
              <w:shd w:val="clear" w:color="auto" w:fill="F4B8FF"/>
            </w:pPr>
          </w:p>
          <w:p>
            <w:pPr>
              <w:shd w:val="clear" w:color="auto" w:fill="F4B8FF"/>
            </w:pPr>
            <w:r>
              <w:t>修订的例子可包括：</w:t>
            </w:r>
          </w:p>
          <w:p>
            <w:pPr>
              <w:shd w:val="clear" w:color="auto" w:fill="F4B8FF"/>
            </w:pPr>
            <w:r>
              <w:rPr>
                <w:rFonts w:hint="eastAsia"/>
              </w:rPr>
              <w:t>——</w:t>
            </w:r>
            <w:r>
              <w:t xml:space="preserve">修改控制措施（例如， 过程参数、 严格度和（或） 其组合）； </w:t>
            </w:r>
          </w:p>
          <w:p>
            <w:pPr>
              <w:shd w:val="clear" w:color="auto" w:fill="F4B8FF"/>
            </w:pPr>
            <w:r>
              <w:rPr>
                <w:rFonts w:hint="eastAsia"/>
              </w:rPr>
              <w:t>——</w:t>
            </w:r>
            <w:r>
              <w:t>修改原料、工艺技术、成品特性、物流方式、和/或成品预期用途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危害控制计划 (HACCP/OPRP 计划)</w:t>
            </w:r>
          </w:p>
          <w:p>
            <w:pPr>
              <w:shd w:val="clear" w:color="auto" w:fill="F4B8FF"/>
            </w:pPr>
            <w:r>
              <w:t>组织建立、实施和保持HACCP计划。</w:t>
            </w:r>
          </w:p>
          <w:p>
            <w:pPr>
              <w:spacing w:before="240" w:after="120"/>
              <w:rPr>
                <w:rFonts w:hint="default" w:eastAsia="宋体"/>
                <w:lang w:val="en-US" w:eastAsia="zh-CN"/>
              </w:rPr>
            </w:pPr>
            <w:r>
              <w:rPr>
                <w:rFonts w:hint="eastAsia"/>
              </w:rPr>
              <w:t>OPRP</w:t>
            </w:r>
            <w:r>
              <w:rPr>
                <w:rFonts w:hint="eastAsia"/>
                <w:lang w:val="en-US" w:eastAsia="zh-CN"/>
              </w:rPr>
              <w:t>计划/</w:t>
            </w:r>
            <w:r>
              <w:rPr>
                <w:rFonts w:hint="eastAsia"/>
                <w:lang w:val="en-GB"/>
              </w:rPr>
              <w:t>HACCP计划1</w:t>
            </w:r>
            <w:r>
              <w:rPr>
                <w:rFonts w:hint="eastAsia"/>
                <w:lang w:val="en-GB" w:eastAsia="zh-CN"/>
              </w:rPr>
              <w:t>——</w:t>
            </w:r>
            <w:r>
              <w:rPr>
                <w:rFonts w:hint="eastAsia"/>
                <w:lang w:val="en-US" w:eastAsia="zh-CN"/>
              </w:rPr>
              <w:t>热食类食品制售</w:t>
            </w:r>
          </w:p>
          <w:tbl>
            <w:tblPr>
              <w:tblStyle w:val="12"/>
              <w:tblW w:w="8696"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690"/>
              <w:gridCol w:w="1178"/>
              <w:gridCol w:w="1850"/>
              <w:gridCol w:w="2080"/>
              <w:gridCol w:w="2182"/>
              <w:gridCol w:w="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72" w:hRule="atLeast"/>
                <w:tblHeader/>
              </w:trPr>
              <w:tc>
                <w:tcPr>
                  <w:tcW w:w="690" w:type="dxa"/>
                  <w:shd w:val="clear" w:color="auto" w:fill="auto"/>
                </w:tcPr>
                <w:p>
                  <w:pPr>
                    <w:pStyle w:val="27"/>
                    <w:rPr>
                      <w:rFonts w:hint="eastAsia"/>
                      <w:sz w:val="21"/>
                      <w:szCs w:val="21"/>
                      <w:lang w:eastAsia="zh-CN"/>
                    </w:rPr>
                  </w:pPr>
                  <w:r>
                    <w:rPr>
                      <w:rFonts w:hint="eastAsia"/>
                      <w:sz w:val="21"/>
                      <w:szCs w:val="21"/>
                      <w:lang w:eastAsia="zh-CN"/>
                    </w:rPr>
                    <w:t>序号</w:t>
                  </w:r>
                </w:p>
              </w:tc>
              <w:tc>
                <w:tcPr>
                  <w:tcW w:w="1178" w:type="dxa"/>
                  <w:shd w:val="clear" w:color="auto" w:fill="auto"/>
                </w:tcPr>
                <w:p>
                  <w:pPr>
                    <w:pStyle w:val="27"/>
                    <w:rPr>
                      <w:rFonts w:hint="eastAsia"/>
                      <w:sz w:val="21"/>
                      <w:szCs w:val="21"/>
                      <w:lang w:eastAsia="zh-CN"/>
                    </w:rPr>
                  </w:pPr>
                  <w:r>
                    <w:rPr>
                      <w:rFonts w:hint="eastAsia"/>
                      <w:sz w:val="21"/>
                      <w:szCs w:val="21"/>
                      <w:lang w:eastAsia="zh-CN"/>
                    </w:rPr>
                    <w:t>过程步骤</w:t>
                  </w:r>
                </w:p>
              </w:tc>
              <w:tc>
                <w:tcPr>
                  <w:tcW w:w="1850" w:type="dxa"/>
                  <w:shd w:val="clear" w:color="auto" w:fill="auto"/>
                </w:tcPr>
                <w:p>
                  <w:pPr>
                    <w:pStyle w:val="27"/>
                    <w:rPr>
                      <w:rFonts w:hint="eastAsia"/>
                      <w:sz w:val="21"/>
                      <w:szCs w:val="21"/>
                      <w:lang w:eastAsia="zh-CN"/>
                    </w:rPr>
                  </w:pPr>
                  <w:r>
                    <w:rPr>
                      <w:rFonts w:hint="eastAsia"/>
                      <w:sz w:val="21"/>
                      <w:szCs w:val="21"/>
                      <w:lang w:eastAsia="zh-CN"/>
                    </w:rPr>
                    <w:t>危害</w:t>
                  </w:r>
                </w:p>
              </w:tc>
              <w:tc>
                <w:tcPr>
                  <w:tcW w:w="2080" w:type="dxa"/>
                  <w:shd w:val="clear" w:color="auto" w:fill="auto"/>
                </w:tcPr>
                <w:p>
                  <w:pPr>
                    <w:pStyle w:val="27"/>
                    <w:rPr>
                      <w:rFonts w:hint="eastAsia"/>
                      <w:sz w:val="21"/>
                      <w:szCs w:val="21"/>
                      <w:lang w:eastAsia="zh-CN"/>
                    </w:rPr>
                  </w:pPr>
                  <w:r>
                    <w:rPr>
                      <w:rFonts w:hint="eastAsia"/>
                      <w:sz w:val="21"/>
                      <w:szCs w:val="21"/>
                      <w:lang w:eastAsia="zh-CN"/>
                    </w:rPr>
                    <w:t xml:space="preserve"> 监控程序</w:t>
                  </w:r>
                </w:p>
              </w:tc>
              <w:tc>
                <w:tcPr>
                  <w:tcW w:w="2182" w:type="dxa"/>
                  <w:shd w:val="clear" w:color="auto" w:fill="auto"/>
                </w:tcPr>
                <w:p>
                  <w:pPr>
                    <w:pStyle w:val="27"/>
                    <w:rPr>
                      <w:rFonts w:hint="default"/>
                      <w:sz w:val="21"/>
                      <w:szCs w:val="21"/>
                      <w:lang w:val="en-US" w:eastAsia="zh-CN"/>
                    </w:rPr>
                  </w:pPr>
                  <w:r>
                    <w:rPr>
                      <w:rFonts w:hint="eastAsia"/>
                      <w:sz w:val="21"/>
                      <w:szCs w:val="21"/>
                      <w:lang w:val="en-US" w:eastAsia="zh-CN"/>
                    </w:rPr>
                    <w:t>行动准则</w:t>
                  </w:r>
                </w:p>
              </w:tc>
              <w:tc>
                <w:tcPr>
                  <w:tcW w:w="716" w:type="dxa"/>
                  <w:shd w:val="clear" w:color="auto" w:fill="auto"/>
                </w:tcPr>
                <w:p>
                  <w:pPr>
                    <w:pStyle w:val="27"/>
                    <w:rPr>
                      <w:rFonts w:hint="eastAsia"/>
                      <w:sz w:val="21"/>
                      <w:szCs w:val="21"/>
                      <w:lang w:val="fr-FR" w:eastAsia="zh-CN"/>
                    </w:rPr>
                  </w:pPr>
                  <w:r>
                    <w:rPr>
                      <w:rFonts w:hint="eastAsia"/>
                      <w:sz w:val="21"/>
                      <w:szCs w:val="21"/>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74" w:hRule="atLeast"/>
              </w:trPr>
              <w:tc>
                <w:tcPr>
                  <w:tcW w:w="690" w:type="dxa"/>
                  <w:tcBorders>
                    <w:top w:val="single" w:color="auto" w:sz="4" w:space="0"/>
                    <w:left w:val="single" w:color="auto" w:sz="4" w:space="0"/>
                    <w:right w:val="single" w:color="auto" w:sz="4" w:space="0"/>
                  </w:tcBorders>
                  <w:shd w:val="clear" w:color="auto" w:fill="auto"/>
                  <w:vAlign w:val="center"/>
                </w:tcPr>
                <w:p>
                  <w:pPr>
                    <w:spacing w:line="30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b/>
                      <w:sz w:val="18"/>
                      <w:szCs w:val="18"/>
                      <w:highlight w:val="none"/>
                    </w:rPr>
                    <w:t>OPRP</w:t>
                  </w:r>
                  <w:r>
                    <w:rPr>
                      <w:rFonts w:hint="eastAsia" w:ascii="宋体" w:hAnsi="宋体"/>
                      <w:b/>
                      <w:sz w:val="18"/>
                      <w:szCs w:val="18"/>
                      <w:highlight w:val="none"/>
                      <w:lang w:val="en-US" w:eastAsia="zh-CN"/>
                    </w:rPr>
                    <w:t>1</w:t>
                  </w:r>
                </w:p>
              </w:tc>
              <w:tc>
                <w:tcPr>
                  <w:tcW w:w="11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left="180" w:leftChars="0" w:hanging="180" w:hangingChars="100"/>
                    <w:rPr>
                      <w:rFonts w:hint="eastAsia" w:ascii="宋体" w:hAnsi="宋体" w:eastAsia="宋体" w:cs="Times New Roman"/>
                      <w:b/>
                      <w:kern w:val="2"/>
                      <w:sz w:val="18"/>
                      <w:szCs w:val="18"/>
                      <w:highlight w:val="none"/>
                      <w:lang w:val="en-US" w:eastAsia="zh-CN" w:bidi="ar-SA"/>
                    </w:rPr>
                  </w:pPr>
                  <w:r>
                    <w:rPr>
                      <w:rFonts w:hint="eastAsia"/>
                      <w:sz w:val="18"/>
                      <w:szCs w:val="18"/>
                      <w:highlight w:val="none"/>
                      <w:lang w:val="en-US" w:eastAsia="zh-CN"/>
                    </w:rPr>
                    <w:t>餐具消毒</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both"/>
                    <w:rPr>
                      <w:rFonts w:hint="eastAsia" w:ascii="宋体" w:hAnsi="宋体" w:eastAsia="宋体" w:cs="Times New Roman"/>
                      <w:kern w:val="2"/>
                      <w:sz w:val="18"/>
                      <w:szCs w:val="18"/>
                      <w:highlight w:val="none"/>
                      <w:lang w:val="fr-FR" w:eastAsia="zh-CN" w:bidi="ar-SA"/>
                    </w:rPr>
                  </w:pPr>
                  <w:r>
                    <w:rPr>
                      <w:rFonts w:hint="default" w:ascii="宋体" w:hAnsi="宋体"/>
                      <w:sz w:val="18"/>
                      <w:szCs w:val="18"/>
                      <w:highlight w:val="none"/>
                      <w:lang w:eastAsia="zh-CN"/>
                    </w:rPr>
                    <w:t>有害微生物</w:t>
                  </w:r>
                  <w:r>
                    <w:rPr>
                      <w:rFonts w:hint="eastAsia" w:ascii="宋体" w:hAnsi="宋体"/>
                      <w:sz w:val="18"/>
                      <w:szCs w:val="18"/>
                      <w:highlight w:val="none"/>
                      <w:lang w:val="en-US" w:eastAsia="zh-CN"/>
                    </w:rPr>
                    <w:t>超标</w:t>
                  </w:r>
                </w:p>
              </w:tc>
              <w:tc>
                <w:tcPr>
                  <w:tcW w:w="20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numPr>
                      <w:ilvl w:val="0"/>
                      <w:numId w:val="0"/>
                    </w:numPr>
                    <w:tabs>
                      <w:tab w:val="left" w:pos="540"/>
                    </w:tabs>
                    <w:ind w:left="0" w:leftChars="0" w:firstLine="0" w:firstLineChars="0"/>
                    <w:rPr>
                      <w:rFonts w:hint="default" w:ascii="Times New Roman" w:hAnsi="Times New Roman" w:eastAsia="宋体" w:cs="Times New Roman"/>
                      <w:b/>
                      <w:kern w:val="0"/>
                      <w:sz w:val="18"/>
                      <w:szCs w:val="18"/>
                      <w:highlight w:val="none"/>
                      <w:lang w:val="en-US" w:eastAsia="zh-CN" w:bidi="ar-SA"/>
                    </w:rPr>
                  </w:pPr>
                  <w:r>
                    <w:rPr>
                      <w:rFonts w:hint="default"/>
                      <w:sz w:val="18"/>
                      <w:szCs w:val="18"/>
                      <w:highlight w:val="none"/>
                      <w:lang w:val="en-US" w:eastAsia="zh-CN"/>
                    </w:rPr>
                    <w:t>热风消毒：温度≥100℃，时间≥30min</w:t>
                  </w:r>
                </w:p>
              </w:tc>
              <w:tc>
                <w:tcPr>
                  <w:tcW w:w="21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ind w:left="0" w:leftChars="0" w:firstLine="0" w:firstLineChars="0"/>
                    <w:rPr>
                      <w:rFonts w:hint="eastAsia" w:ascii="宋体" w:hAnsi="宋体" w:eastAsia="宋体" w:cs="Times New Roman"/>
                      <w:kern w:val="2"/>
                      <w:sz w:val="18"/>
                      <w:szCs w:val="18"/>
                      <w:highlight w:val="none"/>
                      <w:lang w:val="en-US" w:eastAsia="zh-CN" w:bidi="ar-SA"/>
                    </w:rPr>
                  </w:pPr>
                  <w:r>
                    <w:rPr>
                      <w:rFonts w:hint="default"/>
                      <w:sz w:val="18"/>
                      <w:szCs w:val="18"/>
                      <w:highlight w:val="none"/>
                      <w:lang w:eastAsia="zh-CN"/>
                    </w:rPr>
                    <w:t>每餐结束清洗后，由专人负责进行消毒</w:t>
                  </w:r>
                </w:p>
              </w:tc>
              <w:tc>
                <w:tcPr>
                  <w:tcW w:w="716"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sz w:val="21"/>
                      <w:szCs w:val="21"/>
                      <w:lang w:val="fr-FR"/>
                    </w:rPr>
                  </w:pPr>
                  <w:r>
                    <w:rPr>
                      <w:rFonts w:hint="eastAsia"/>
                      <w:sz w:val="21"/>
                      <w:szCs w:val="21"/>
                      <w:lang w:val="fr-F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1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top"/>
                </w:tcPr>
                <w:p>
                  <w:pPr>
                    <w:spacing w:line="360" w:lineRule="auto"/>
                    <w:ind w:left="180" w:leftChars="0" w:hanging="180" w:hangingChars="100"/>
                    <w:rPr>
                      <w:rFonts w:hint="default" w:ascii="Times New Roman" w:hAnsi="Times New Roman" w:eastAsia="宋体" w:cs="Times New Roman"/>
                      <w:kern w:val="2"/>
                      <w:sz w:val="18"/>
                      <w:szCs w:val="18"/>
                      <w:highlight w:val="none"/>
                      <w:lang w:val="en-US" w:eastAsia="zh-CN" w:bidi="ar-SA"/>
                    </w:rPr>
                  </w:pPr>
                  <w:r>
                    <w:rPr>
                      <w:rFonts w:hint="eastAsia"/>
                      <w:sz w:val="18"/>
                      <w:szCs w:val="18"/>
                      <w:highlight w:val="none"/>
                    </w:rPr>
                    <w:t>CCP</w:t>
                  </w:r>
                  <w:r>
                    <w:rPr>
                      <w:rFonts w:hint="eastAsia"/>
                      <w:sz w:val="18"/>
                      <w:szCs w:val="18"/>
                      <w:highlight w:val="none"/>
                      <w:lang w:val="en-US" w:eastAsia="zh-CN"/>
                    </w:rPr>
                    <w:t>1</w:t>
                  </w:r>
                </w:p>
              </w:tc>
              <w:tc>
                <w:tcPr>
                  <w:tcW w:w="1178" w:type="dxa"/>
                  <w:tcBorders>
                    <w:top w:val="single" w:color="auto" w:sz="4" w:space="0"/>
                    <w:left w:val="single" w:color="auto" w:sz="4" w:space="0"/>
                    <w:bottom w:val="single" w:color="auto" w:sz="4" w:space="0"/>
                    <w:right w:val="single" w:color="auto" w:sz="4" w:space="0"/>
                  </w:tcBorders>
                  <w:shd w:val="clear" w:color="auto" w:fill="auto"/>
                  <w:vAlign w:val="top"/>
                </w:tcPr>
                <w:p>
                  <w:pPr>
                    <w:spacing w:line="360" w:lineRule="auto"/>
                    <w:rPr>
                      <w:rFonts w:hint="eastAsia" w:ascii="Times New Roman" w:hAnsi="Times New Roman" w:eastAsia="宋体" w:cs="Times New Roman"/>
                      <w:kern w:val="2"/>
                      <w:sz w:val="18"/>
                      <w:szCs w:val="18"/>
                      <w:highlight w:val="none"/>
                      <w:lang w:val="en-US" w:eastAsia="zh-CN" w:bidi="ar-SA"/>
                    </w:rPr>
                  </w:pPr>
                  <w:r>
                    <w:rPr>
                      <w:rFonts w:hint="default"/>
                      <w:sz w:val="18"/>
                      <w:szCs w:val="18"/>
                      <w:highlight w:val="none"/>
                    </w:rPr>
                    <w:t>烹饪</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int="eastAsia" w:ascii="宋体" w:hAnsi="宋体" w:eastAsia="宋体" w:cs="Times New Roman"/>
                      <w:kern w:val="2"/>
                      <w:sz w:val="18"/>
                      <w:szCs w:val="18"/>
                      <w:highlight w:val="none"/>
                      <w:lang w:val="en-US" w:eastAsia="zh-CN" w:bidi="ar-SA"/>
                    </w:rPr>
                  </w:pPr>
                  <w:r>
                    <w:rPr>
                      <w:rFonts w:hint="eastAsia" w:ascii="宋体" w:hAnsi="宋体" w:eastAsia="宋体" w:cs="Times New Roman"/>
                      <w:kern w:val="2"/>
                      <w:sz w:val="18"/>
                      <w:szCs w:val="18"/>
                      <w:highlight w:val="none"/>
                      <w:lang w:val="en-US" w:eastAsia="zh-CN" w:bidi="ar-SA"/>
                    </w:rPr>
                    <w:t>致病菌超标</w:t>
                  </w:r>
                </w:p>
              </w:tc>
              <w:tc>
                <w:tcPr>
                  <w:tcW w:w="208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kern w:val="2"/>
                      <w:sz w:val="18"/>
                      <w:szCs w:val="18"/>
                      <w:highlight w:val="none"/>
                      <w:lang w:val="en-US" w:eastAsia="zh-CN" w:bidi="ar-SA"/>
                    </w:rPr>
                  </w:pPr>
                  <w:r>
                    <w:rPr>
                      <w:rFonts w:hint="eastAsia" w:ascii="宋体" w:hAnsi="宋体" w:cs="宋体"/>
                      <w:kern w:val="0"/>
                      <w:szCs w:val="22"/>
                      <w:highlight w:val="none"/>
                    </w:rPr>
                    <w:t>中心温度≥</w:t>
                  </w:r>
                  <w:r>
                    <w:rPr>
                      <w:rFonts w:ascii="宋体" w:hAnsi="宋体" w:cs="宋体"/>
                      <w:kern w:val="0"/>
                      <w:szCs w:val="22"/>
                      <w:highlight w:val="none"/>
                    </w:rPr>
                    <w:t>70</w:t>
                  </w:r>
                  <w:r>
                    <w:rPr>
                      <w:rFonts w:hint="default"/>
                      <w:sz w:val="18"/>
                      <w:szCs w:val="18"/>
                      <w:highlight w:val="none"/>
                      <w:lang w:val="en-US" w:eastAsia="zh-CN"/>
                    </w:rPr>
                    <w:t>℃</w:t>
                  </w:r>
                </w:p>
              </w:tc>
              <w:tc>
                <w:tcPr>
                  <w:tcW w:w="218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sz w:val="18"/>
                      <w:szCs w:val="18"/>
                      <w:highlight w:val="none"/>
                      <w:lang w:val="en-US" w:eastAsia="zh-CN"/>
                    </w:rPr>
                    <w:t>由</w:t>
                  </w:r>
                  <w:r>
                    <w:rPr>
                      <w:rFonts w:hint="default"/>
                      <w:sz w:val="18"/>
                      <w:szCs w:val="18"/>
                      <w:highlight w:val="none"/>
                      <w:lang w:eastAsia="zh-CN"/>
                    </w:rPr>
                    <w:t>厨师长</w:t>
                  </w:r>
                  <w:r>
                    <w:rPr>
                      <w:rFonts w:hint="eastAsia"/>
                      <w:sz w:val="18"/>
                      <w:szCs w:val="18"/>
                      <w:highlight w:val="none"/>
                      <w:lang w:val="en-US" w:eastAsia="zh-CN"/>
                    </w:rPr>
                    <w:t>在每批出锅时测试中心温度</w:t>
                  </w:r>
                </w:p>
              </w:tc>
              <w:tc>
                <w:tcPr>
                  <w:tcW w:w="716"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eastAsia="宋体"/>
                      <w:sz w:val="21"/>
                      <w:szCs w:val="21"/>
                      <w:lang w:val="en-US" w:eastAsia="zh-CN"/>
                    </w:rPr>
                  </w:pPr>
                  <w:r>
                    <w:rPr>
                      <w:rFonts w:hint="eastAsia"/>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10" w:hRule="atLeast"/>
              </w:trPr>
              <w:tc>
                <w:tcPr>
                  <w:tcW w:w="0" w:type="auto"/>
                  <w:vAlign w:val="top"/>
                </w:tcPr>
                <w:p>
                  <w:pPr>
                    <w:spacing w:line="360" w:lineRule="auto"/>
                    <w:ind w:left="210" w:hanging="180" w:hangingChars="100"/>
                    <w:rPr>
                      <w:rFonts w:hint="eastAsia" w:eastAsia="宋体"/>
                      <w:sz w:val="18"/>
                      <w:szCs w:val="18"/>
                      <w:highlight w:val="none"/>
                      <w:lang w:val="en-US" w:eastAsia="zh-CN"/>
                    </w:rPr>
                  </w:pPr>
                  <w:r>
                    <w:rPr>
                      <w:rFonts w:hint="eastAsia"/>
                      <w:sz w:val="18"/>
                      <w:szCs w:val="18"/>
                      <w:highlight w:val="none"/>
                    </w:rPr>
                    <w:t>CCP</w:t>
                  </w:r>
                  <w:r>
                    <w:rPr>
                      <w:rFonts w:hint="eastAsia"/>
                      <w:sz w:val="18"/>
                      <w:szCs w:val="18"/>
                      <w:highlight w:val="none"/>
                      <w:lang w:val="en-US" w:eastAsia="zh-CN"/>
                    </w:rPr>
                    <w:t>2</w:t>
                  </w:r>
                </w:p>
                <w:p>
                  <w:pPr>
                    <w:spacing w:line="360" w:lineRule="auto"/>
                    <w:ind w:left="180" w:leftChars="0" w:hanging="180" w:hangingChars="100"/>
                    <w:rPr>
                      <w:rFonts w:hint="default" w:ascii="Times New Roman" w:hAnsi="Times New Roman" w:eastAsia="宋体" w:cs="Times New Roman"/>
                      <w:kern w:val="2"/>
                      <w:sz w:val="18"/>
                      <w:szCs w:val="18"/>
                      <w:highlight w:val="none"/>
                      <w:lang w:val="en-US" w:eastAsia="zh-CN" w:bidi="ar-SA"/>
                    </w:rPr>
                  </w:pPr>
                </w:p>
              </w:tc>
              <w:tc>
                <w:tcPr>
                  <w:tcW w:w="0" w:type="auto"/>
                  <w:vAlign w:val="top"/>
                </w:tcPr>
                <w:p>
                  <w:pPr>
                    <w:spacing w:line="360" w:lineRule="auto"/>
                    <w:rPr>
                      <w:rFonts w:hint="eastAsia" w:ascii="Times New Roman" w:hAnsi="Times New Roman" w:eastAsia="宋体" w:cs="Times New Roman"/>
                      <w:kern w:val="2"/>
                      <w:sz w:val="18"/>
                      <w:szCs w:val="18"/>
                      <w:highlight w:val="none"/>
                      <w:lang w:val="en-US" w:eastAsia="zh-CN" w:bidi="ar-SA"/>
                    </w:rPr>
                  </w:pPr>
                  <w:r>
                    <w:rPr>
                      <w:rFonts w:hint="eastAsia"/>
                      <w:sz w:val="18"/>
                      <w:szCs w:val="18"/>
                      <w:highlight w:val="none"/>
                      <w:lang w:val="en-US" w:eastAsia="zh-CN"/>
                    </w:rPr>
                    <w:t>面点（配料）</w:t>
                  </w:r>
                </w:p>
              </w:tc>
              <w:tc>
                <w:tcPr>
                  <w:tcW w:w="0" w:type="auto"/>
                  <w:vAlign w:val="center"/>
                </w:tcPr>
                <w:p>
                  <w:pPr>
                    <w:spacing w:line="360" w:lineRule="auto"/>
                    <w:rPr>
                      <w:rFonts w:hint="eastAsia" w:ascii="Times New Roman" w:hAnsi="Times New Roman" w:eastAsia="宋体" w:cs="Times New Roman"/>
                      <w:kern w:val="2"/>
                      <w:sz w:val="18"/>
                      <w:szCs w:val="18"/>
                      <w:highlight w:val="none"/>
                      <w:lang w:val="en-US" w:eastAsia="zh-CN" w:bidi="ar-SA"/>
                    </w:rPr>
                  </w:pPr>
                  <w:r>
                    <w:rPr>
                      <w:rFonts w:hint="eastAsia"/>
                      <w:sz w:val="18"/>
                      <w:szCs w:val="18"/>
                      <w:highlight w:val="none"/>
                      <w:lang w:val="en-US" w:eastAsia="zh-CN"/>
                    </w:rPr>
                    <w:t>食品添加超标使用</w:t>
                  </w:r>
                </w:p>
              </w:tc>
              <w:tc>
                <w:tcPr>
                  <w:tcW w:w="0" w:type="auto"/>
                  <w:vAlign w:val="center"/>
                </w:tcPr>
                <w:p>
                  <w:pPr>
                    <w:jc w:val="left"/>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kern w:val="2"/>
                      <w:sz w:val="18"/>
                      <w:szCs w:val="18"/>
                      <w:highlight w:val="none"/>
                      <w:lang w:val="en-US" w:eastAsia="zh-CN" w:bidi="ar-SA"/>
                    </w:rPr>
                    <w:t>泡打粉添加量：0.4-1.2%（面粉干基计）</w:t>
                  </w:r>
                </w:p>
              </w:tc>
              <w:tc>
                <w:tcPr>
                  <w:tcW w:w="0" w:type="auto"/>
                  <w:vAlign w:val="center"/>
                </w:tcPr>
                <w:p>
                  <w:pPr>
                    <w:spacing w:line="360" w:lineRule="auto"/>
                    <w:rPr>
                      <w:rFonts w:hint="eastAsia" w:ascii="Times New Roman" w:hAnsi="Times New Roman" w:eastAsia="宋体" w:cs="Times New Roman"/>
                      <w:kern w:val="2"/>
                      <w:sz w:val="18"/>
                      <w:szCs w:val="18"/>
                      <w:highlight w:val="none"/>
                      <w:lang w:val="en-US" w:eastAsia="zh-CN" w:bidi="ar-SA"/>
                    </w:rPr>
                  </w:pPr>
                  <w:r>
                    <w:rPr>
                      <w:rFonts w:hint="eastAsia"/>
                      <w:sz w:val="18"/>
                      <w:szCs w:val="18"/>
                      <w:highlight w:val="none"/>
                      <w:lang w:val="en-US" w:eastAsia="zh-CN"/>
                    </w:rPr>
                    <w:t>由操作工在每次白案加工铅称量，配料</w:t>
                  </w:r>
                </w:p>
              </w:tc>
              <w:tc>
                <w:tcPr>
                  <w:tcW w:w="0" w:type="auto"/>
                </w:tcPr>
                <w:p>
                  <w:pPr>
                    <w:jc w:val="center"/>
                    <w:rPr>
                      <w:rFonts w:hint="default" w:eastAsia="宋体"/>
                      <w:sz w:val="21"/>
                      <w:szCs w:val="21"/>
                      <w:lang w:val="en-US" w:eastAsia="zh-CN"/>
                    </w:rPr>
                  </w:pPr>
                  <w:r>
                    <w:rPr>
                      <w:rFonts w:hint="eastAsia"/>
                      <w:sz w:val="21"/>
                      <w:szCs w:val="21"/>
                      <w:lang w:val="en-US" w:eastAsia="zh-CN"/>
                    </w:rPr>
                    <w:t>1</w:t>
                  </w:r>
                </w:p>
              </w:tc>
            </w:tr>
          </w:tbl>
          <w:p>
            <w:pPr>
              <w:spacing w:after="0" w:line="360" w:lineRule="auto"/>
              <w:ind w:firstLine="422" w:firstLineChars="200"/>
            </w:pPr>
            <w:r>
              <w:rPr>
                <w:rFonts w:hint="eastAsia" w:ascii="方正仿宋简体" w:eastAsia="方正仿宋简体"/>
                <w:b/>
                <w:color w:val="FF0000"/>
              </w:rPr>
              <w:t>现场审核时发现：</w:t>
            </w:r>
            <w:r>
              <w:rPr>
                <w:rFonts w:ascii="方正仿宋简体" w:eastAsia="方正仿宋简体"/>
                <w:b/>
                <w:color w:val="FF0000"/>
              </w:rPr>
              <w:t>9</w:t>
            </w:r>
            <w:r>
              <w:rPr>
                <w:rFonts w:hint="eastAsia" w:ascii="方正仿宋简体" w:eastAsia="方正仿宋简体"/>
                <w:b/>
                <w:color w:val="FF0000"/>
              </w:rPr>
              <w:t>月2</w:t>
            </w:r>
            <w:r>
              <w:rPr>
                <w:rFonts w:ascii="方正仿宋简体" w:eastAsia="方正仿宋简体"/>
                <w:b/>
                <w:color w:val="FF0000"/>
              </w:rPr>
              <w:t>8</w:t>
            </w:r>
            <w:r>
              <w:rPr>
                <w:rFonts w:hint="eastAsia" w:ascii="方正仿宋简体" w:eastAsia="方正仿宋简体"/>
                <w:b/>
                <w:color w:val="FF0000"/>
              </w:rPr>
              <w:t>日有使用隔夜（9月2</w:t>
            </w:r>
            <w:r>
              <w:rPr>
                <w:rFonts w:ascii="方正仿宋简体" w:eastAsia="方正仿宋简体"/>
                <w:b/>
                <w:color w:val="FF0000"/>
              </w:rPr>
              <w:t>7</w:t>
            </w:r>
            <w:r>
              <w:rPr>
                <w:rFonts w:hint="eastAsia" w:ascii="方正仿宋简体" w:eastAsia="方正仿宋简体"/>
                <w:b/>
                <w:color w:val="FF0000"/>
              </w:rPr>
              <w:t>日）的馒头、花卷等面点产品，但未提供上述产品回烧/重热的证据。</w:t>
            </w:r>
            <w:r>
              <w:rPr>
                <w:rFonts w:hint="eastAsia" w:ascii="方正仿宋简体" w:eastAsia="方正仿宋简体"/>
                <w:b/>
                <w:color w:val="FF0000"/>
                <w:lang w:val="en-US" w:eastAsia="zh-CN"/>
              </w:rPr>
              <w:t>见不符合报告03.</w:t>
            </w:r>
          </w:p>
          <w:p>
            <w:pPr>
              <w:spacing w:before="240" w:after="120"/>
              <w:rPr>
                <w:rFonts w:hint="default" w:eastAsia="宋体"/>
                <w:lang w:val="en-US" w:eastAsia="zh-CN"/>
              </w:rPr>
            </w:pPr>
            <w:r>
              <w:rPr>
                <w:rFonts w:hint="eastAsia"/>
              </w:rPr>
              <w:t>OPRP</w:t>
            </w:r>
            <w:r>
              <w:rPr>
                <w:rFonts w:hint="eastAsia"/>
                <w:lang w:val="en-US" w:eastAsia="zh-CN"/>
              </w:rPr>
              <w:t>计划/</w:t>
            </w:r>
            <w:r>
              <w:rPr>
                <w:rFonts w:hint="eastAsia"/>
                <w:lang w:val="en-GB"/>
              </w:rPr>
              <w:t>HACCP计划1</w:t>
            </w:r>
            <w:r>
              <w:rPr>
                <w:rFonts w:hint="eastAsia"/>
                <w:lang w:val="en-GB" w:eastAsia="zh-CN"/>
              </w:rPr>
              <w:t>——</w:t>
            </w:r>
            <w:r>
              <w:rPr>
                <w:rFonts w:hint="eastAsia"/>
                <w:lang w:val="en-US" w:eastAsia="zh-CN"/>
              </w:rPr>
              <w:t>预包装食品（不含冷藏冷冻品）销售</w:t>
            </w:r>
          </w:p>
          <w:tbl>
            <w:tblPr>
              <w:tblStyle w:val="12"/>
              <w:tblW w:w="8696"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690"/>
              <w:gridCol w:w="1178"/>
              <w:gridCol w:w="1850"/>
              <w:gridCol w:w="2080"/>
              <w:gridCol w:w="2182"/>
              <w:gridCol w:w="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2" w:hRule="atLeast"/>
                <w:tblHeader/>
              </w:trPr>
              <w:tc>
                <w:tcPr>
                  <w:tcW w:w="690" w:type="dxa"/>
                  <w:shd w:val="clear" w:color="auto" w:fill="auto"/>
                </w:tcPr>
                <w:p>
                  <w:pPr>
                    <w:pStyle w:val="27"/>
                    <w:rPr>
                      <w:rFonts w:hint="eastAsia"/>
                      <w:sz w:val="21"/>
                      <w:szCs w:val="21"/>
                      <w:lang w:eastAsia="zh-CN"/>
                    </w:rPr>
                  </w:pPr>
                  <w:r>
                    <w:rPr>
                      <w:rFonts w:hint="eastAsia"/>
                      <w:sz w:val="21"/>
                      <w:szCs w:val="21"/>
                      <w:lang w:eastAsia="zh-CN"/>
                    </w:rPr>
                    <w:t>序号</w:t>
                  </w:r>
                </w:p>
              </w:tc>
              <w:tc>
                <w:tcPr>
                  <w:tcW w:w="1178" w:type="dxa"/>
                  <w:shd w:val="clear" w:color="auto" w:fill="auto"/>
                </w:tcPr>
                <w:p>
                  <w:pPr>
                    <w:pStyle w:val="27"/>
                    <w:rPr>
                      <w:rFonts w:hint="eastAsia"/>
                      <w:sz w:val="21"/>
                      <w:szCs w:val="21"/>
                      <w:lang w:eastAsia="zh-CN"/>
                    </w:rPr>
                  </w:pPr>
                  <w:r>
                    <w:rPr>
                      <w:rFonts w:hint="eastAsia"/>
                      <w:sz w:val="21"/>
                      <w:szCs w:val="21"/>
                      <w:lang w:eastAsia="zh-CN"/>
                    </w:rPr>
                    <w:t>过程步骤</w:t>
                  </w:r>
                </w:p>
              </w:tc>
              <w:tc>
                <w:tcPr>
                  <w:tcW w:w="1850" w:type="dxa"/>
                  <w:shd w:val="clear" w:color="auto" w:fill="auto"/>
                </w:tcPr>
                <w:p>
                  <w:pPr>
                    <w:pStyle w:val="27"/>
                    <w:rPr>
                      <w:rFonts w:hint="eastAsia"/>
                      <w:sz w:val="21"/>
                      <w:szCs w:val="21"/>
                      <w:lang w:eastAsia="zh-CN"/>
                    </w:rPr>
                  </w:pPr>
                  <w:r>
                    <w:rPr>
                      <w:rFonts w:hint="eastAsia"/>
                      <w:sz w:val="21"/>
                      <w:szCs w:val="21"/>
                      <w:lang w:eastAsia="zh-CN"/>
                    </w:rPr>
                    <w:t>危害</w:t>
                  </w:r>
                </w:p>
              </w:tc>
              <w:tc>
                <w:tcPr>
                  <w:tcW w:w="2080" w:type="dxa"/>
                  <w:shd w:val="clear" w:color="auto" w:fill="auto"/>
                </w:tcPr>
                <w:p>
                  <w:pPr>
                    <w:pStyle w:val="27"/>
                    <w:rPr>
                      <w:rFonts w:hint="eastAsia"/>
                      <w:sz w:val="21"/>
                      <w:szCs w:val="21"/>
                      <w:lang w:eastAsia="zh-CN"/>
                    </w:rPr>
                  </w:pPr>
                  <w:r>
                    <w:rPr>
                      <w:rFonts w:hint="eastAsia"/>
                      <w:sz w:val="21"/>
                      <w:szCs w:val="21"/>
                      <w:lang w:eastAsia="zh-CN"/>
                    </w:rPr>
                    <w:t xml:space="preserve"> 监控程序</w:t>
                  </w:r>
                </w:p>
              </w:tc>
              <w:tc>
                <w:tcPr>
                  <w:tcW w:w="2182" w:type="dxa"/>
                  <w:shd w:val="clear" w:color="auto" w:fill="auto"/>
                </w:tcPr>
                <w:p>
                  <w:pPr>
                    <w:pStyle w:val="27"/>
                    <w:rPr>
                      <w:rFonts w:hint="default"/>
                      <w:sz w:val="21"/>
                      <w:szCs w:val="21"/>
                      <w:lang w:val="en-US" w:eastAsia="zh-CN"/>
                    </w:rPr>
                  </w:pPr>
                  <w:r>
                    <w:rPr>
                      <w:rFonts w:hint="eastAsia"/>
                      <w:sz w:val="21"/>
                      <w:szCs w:val="21"/>
                      <w:lang w:val="en-US" w:eastAsia="zh-CN"/>
                    </w:rPr>
                    <w:t>行动准则</w:t>
                  </w:r>
                </w:p>
              </w:tc>
              <w:tc>
                <w:tcPr>
                  <w:tcW w:w="716" w:type="dxa"/>
                  <w:shd w:val="clear" w:color="auto" w:fill="auto"/>
                </w:tcPr>
                <w:p>
                  <w:pPr>
                    <w:pStyle w:val="27"/>
                    <w:rPr>
                      <w:rFonts w:hint="eastAsia"/>
                      <w:sz w:val="21"/>
                      <w:szCs w:val="21"/>
                      <w:lang w:val="fr-FR" w:eastAsia="zh-CN"/>
                    </w:rPr>
                  </w:pPr>
                  <w:r>
                    <w:rPr>
                      <w:rFonts w:hint="eastAsia"/>
                      <w:sz w:val="21"/>
                      <w:szCs w:val="21"/>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4" w:hRule="atLeast"/>
              </w:trPr>
              <w:tc>
                <w:tcPr>
                  <w:tcW w:w="690" w:type="dxa"/>
                  <w:tcBorders>
                    <w:top w:val="single" w:color="auto" w:sz="4" w:space="0"/>
                    <w:left w:val="single" w:color="auto" w:sz="4" w:space="0"/>
                    <w:right w:val="single" w:color="auto" w:sz="4" w:space="0"/>
                  </w:tcBorders>
                  <w:shd w:val="clear" w:color="auto" w:fill="auto"/>
                  <w:vAlign w:val="center"/>
                </w:tcPr>
                <w:p>
                  <w:pPr>
                    <w:spacing w:line="30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b/>
                      <w:sz w:val="18"/>
                      <w:szCs w:val="18"/>
                      <w:highlight w:val="none"/>
                    </w:rPr>
                    <w:t>OPRP</w:t>
                  </w:r>
                  <w:r>
                    <w:rPr>
                      <w:rFonts w:hint="eastAsia" w:ascii="宋体" w:hAnsi="宋体"/>
                      <w:b/>
                      <w:sz w:val="18"/>
                      <w:szCs w:val="18"/>
                      <w:highlight w:val="none"/>
                      <w:lang w:val="en-US" w:eastAsia="zh-CN"/>
                    </w:rPr>
                    <w:t>1</w:t>
                  </w:r>
                </w:p>
              </w:tc>
              <w:tc>
                <w:tcPr>
                  <w:tcW w:w="11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left="180" w:leftChars="0" w:hanging="180" w:hangingChars="100"/>
                    <w:rPr>
                      <w:rFonts w:hint="eastAsia" w:ascii="宋体" w:hAnsi="宋体" w:eastAsia="宋体" w:cs="Times New Roman"/>
                      <w:b/>
                      <w:kern w:val="2"/>
                      <w:sz w:val="18"/>
                      <w:szCs w:val="18"/>
                      <w:highlight w:val="none"/>
                      <w:lang w:val="en-US" w:eastAsia="zh-CN" w:bidi="ar-SA"/>
                    </w:rPr>
                  </w:pPr>
                  <w:r>
                    <w:rPr>
                      <w:rFonts w:hint="eastAsia"/>
                      <w:sz w:val="18"/>
                      <w:szCs w:val="18"/>
                      <w:highlight w:val="none"/>
                    </w:rPr>
                    <w:t>原料</w:t>
                  </w:r>
                  <w:r>
                    <w:rPr>
                      <w:rFonts w:hint="eastAsia"/>
                      <w:sz w:val="18"/>
                      <w:szCs w:val="18"/>
                      <w:highlight w:val="none"/>
                      <w:lang w:val="en-US" w:eastAsia="zh-CN"/>
                    </w:rPr>
                    <w:t>采购</w:t>
                  </w:r>
                  <w:r>
                    <w:rPr>
                      <w:rFonts w:hint="eastAsia"/>
                      <w:sz w:val="18"/>
                      <w:szCs w:val="18"/>
                      <w:highlight w:val="none"/>
                    </w:rPr>
                    <w:t>验收:</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Times New Roman"/>
                      <w:kern w:val="2"/>
                      <w:sz w:val="18"/>
                      <w:szCs w:val="18"/>
                      <w:highlight w:val="none"/>
                      <w:lang w:val="fr-FR" w:eastAsia="zh-CN" w:bidi="ar-SA"/>
                    </w:rPr>
                  </w:pPr>
                  <w:r>
                    <w:rPr>
                      <w:rFonts w:hint="eastAsia" w:ascii="宋体" w:hAnsi="宋体"/>
                      <w:sz w:val="18"/>
                      <w:szCs w:val="18"/>
                      <w:highlight w:val="none"/>
                      <w:lang w:eastAsia="zh-CN"/>
                    </w:rPr>
                    <w:t>化学危害：农药残留、重金属超标、黄曲霉毒素B1</w:t>
                  </w:r>
                  <w:r>
                    <w:rPr>
                      <w:rFonts w:hint="eastAsia" w:ascii="宋体" w:hAnsi="宋体"/>
                      <w:sz w:val="18"/>
                      <w:szCs w:val="18"/>
                      <w:highlight w:val="none"/>
                      <w:lang w:val="en-US" w:eastAsia="zh-CN"/>
                    </w:rPr>
                    <w:t>超标等</w:t>
                  </w:r>
                </w:p>
              </w:tc>
              <w:tc>
                <w:tcPr>
                  <w:tcW w:w="2080"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5"/>
                    </w:numPr>
                    <w:spacing w:line="24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从合格供方采购</w:t>
                  </w:r>
                </w:p>
                <w:p>
                  <w:pPr>
                    <w:spacing w:line="24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2.索取合格的第三方检测报告；</w:t>
                  </w:r>
                </w:p>
                <w:p>
                  <w:pPr>
                    <w:pStyle w:val="3"/>
                    <w:ind w:left="0" w:leftChars="0" w:firstLine="0" w:firstLineChars="0"/>
                    <w:rPr>
                      <w:rFonts w:hint="default" w:ascii="宋体" w:hAnsi="宋体" w:eastAsia="宋体" w:cs="Times New Roman"/>
                      <w:kern w:val="2"/>
                      <w:sz w:val="20"/>
                      <w:szCs w:val="20"/>
                      <w:highlight w:val="none"/>
                      <w:lang w:val="en-US" w:eastAsia="zh-CN" w:bidi="ar-SA"/>
                    </w:rPr>
                  </w:pPr>
                </w:p>
              </w:tc>
              <w:tc>
                <w:tcPr>
                  <w:tcW w:w="21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ind w:left="0" w:leftChars="0" w:firstLine="0" w:firstLineChars="0"/>
                    <w:rPr>
                      <w:rFonts w:hint="eastAsia" w:ascii="宋体" w:hAnsi="宋体" w:eastAsia="宋体" w:cs="Times New Roman"/>
                      <w:kern w:val="2"/>
                      <w:sz w:val="18"/>
                      <w:szCs w:val="18"/>
                      <w:highlight w:val="none"/>
                      <w:lang w:val="en-US" w:eastAsia="zh-CN" w:bidi="ar-SA"/>
                    </w:rPr>
                  </w:pPr>
                  <w:r>
                    <w:rPr>
                      <w:rFonts w:hint="eastAsia"/>
                      <w:sz w:val="18"/>
                      <w:szCs w:val="18"/>
                      <w:highlight w:val="none"/>
                      <w:lang w:val="en-US" w:eastAsia="zh-CN"/>
                    </w:rPr>
                    <w:t>每年索证、每年索取合格的检测报告，</w:t>
                  </w:r>
                  <w:r>
                    <w:rPr>
                      <w:rFonts w:hint="default"/>
                      <w:sz w:val="18"/>
                      <w:szCs w:val="18"/>
                      <w:highlight w:val="none"/>
                      <w:lang w:eastAsia="zh-CN"/>
                    </w:rPr>
                    <w:t>每年对供方进行评价</w:t>
                  </w:r>
                </w:p>
              </w:tc>
              <w:tc>
                <w:tcPr>
                  <w:tcW w:w="716"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sz w:val="21"/>
                      <w:szCs w:val="21"/>
                      <w:lang w:val="fr-FR"/>
                    </w:rPr>
                  </w:pPr>
                  <w:r>
                    <w:rPr>
                      <w:rFonts w:hint="eastAsia"/>
                      <w:sz w:val="21"/>
                      <w:szCs w:val="21"/>
                      <w:lang w:val="fr-F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1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top"/>
                </w:tcPr>
                <w:p>
                  <w:pPr>
                    <w:spacing w:line="360" w:lineRule="auto"/>
                    <w:ind w:left="180" w:leftChars="0" w:hanging="180" w:hangingChars="100"/>
                    <w:rPr>
                      <w:rFonts w:hint="default" w:ascii="Times New Roman" w:hAnsi="Times New Roman" w:eastAsia="宋体" w:cs="Times New Roman"/>
                      <w:kern w:val="2"/>
                      <w:sz w:val="18"/>
                      <w:szCs w:val="18"/>
                      <w:highlight w:val="none"/>
                      <w:lang w:val="en-US" w:eastAsia="zh-CN" w:bidi="ar-SA"/>
                    </w:rPr>
                  </w:pPr>
                </w:p>
              </w:tc>
              <w:tc>
                <w:tcPr>
                  <w:tcW w:w="1178" w:type="dxa"/>
                  <w:tcBorders>
                    <w:top w:val="single" w:color="auto" w:sz="4" w:space="0"/>
                    <w:left w:val="single" w:color="auto" w:sz="4" w:space="0"/>
                    <w:bottom w:val="single" w:color="auto" w:sz="4" w:space="0"/>
                    <w:right w:val="single" w:color="auto" w:sz="4" w:space="0"/>
                  </w:tcBorders>
                  <w:shd w:val="clear" w:color="auto" w:fill="auto"/>
                  <w:vAlign w:val="top"/>
                </w:tcPr>
                <w:p>
                  <w:pPr>
                    <w:spacing w:line="360" w:lineRule="auto"/>
                    <w:rPr>
                      <w:rFonts w:hint="eastAsia" w:ascii="Times New Roman" w:hAnsi="Times New Roman" w:eastAsia="宋体" w:cs="Times New Roman"/>
                      <w:kern w:val="2"/>
                      <w:sz w:val="18"/>
                      <w:szCs w:val="18"/>
                      <w:highlight w:val="none"/>
                      <w:lang w:val="en-US" w:eastAsia="zh-CN" w:bidi="ar-SA"/>
                    </w:rPr>
                  </w:pP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int="eastAsia" w:ascii="宋体" w:hAnsi="宋体" w:eastAsia="宋体" w:cs="Times New Roman"/>
                      <w:kern w:val="2"/>
                      <w:sz w:val="18"/>
                      <w:szCs w:val="18"/>
                      <w:highlight w:val="none"/>
                      <w:lang w:val="en-US" w:eastAsia="zh-CN" w:bidi="ar-SA"/>
                    </w:rPr>
                  </w:pPr>
                </w:p>
              </w:tc>
              <w:tc>
                <w:tcPr>
                  <w:tcW w:w="208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kern w:val="2"/>
                      <w:sz w:val="18"/>
                      <w:szCs w:val="18"/>
                      <w:highlight w:val="none"/>
                      <w:lang w:val="en-US" w:eastAsia="zh-CN" w:bidi="ar-SA"/>
                    </w:rPr>
                  </w:pPr>
                </w:p>
              </w:tc>
              <w:tc>
                <w:tcPr>
                  <w:tcW w:w="218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hint="eastAsia" w:ascii="宋体" w:hAnsi="宋体" w:eastAsia="宋体" w:cs="Times New Roman"/>
                      <w:kern w:val="2"/>
                      <w:sz w:val="18"/>
                      <w:szCs w:val="18"/>
                      <w:highlight w:val="none"/>
                      <w:lang w:val="en-US" w:eastAsia="zh-CN" w:bidi="ar-SA"/>
                    </w:rPr>
                  </w:pPr>
                </w:p>
              </w:tc>
              <w:tc>
                <w:tcPr>
                  <w:tcW w:w="716"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eastAsia="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10" w:hRule="atLeast"/>
              </w:trPr>
              <w:tc>
                <w:tcPr>
                  <w:tcW w:w="0" w:type="auto"/>
                  <w:vAlign w:val="top"/>
                </w:tcPr>
                <w:p>
                  <w:pPr>
                    <w:spacing w:line="360" w:lineRule="auto"/>
                    <w:ind w:left="180" w:leftChars="0" w:hanging="180" w:hangingChars="100"/>
                    <w:rPr>
                      <w:rFonts w:hint="default" w:ascii="Times New Roman" w:hAnsi="Times New Roman" w:eastAsia="宋体" w:cs="Times New Roman"/>
                      <w:kern w:val="2"/>
                      <w:sz w:val="18"/>
                      <w:szCs w:val="18"/>
                      <w:highlight w:val="none"/>
                      <w:lang w:val="en-US" w:eastAsia="zh-CN" w:bidi="ar-SA"/>
                    </w:rPr>
                  </w:pPr>
                </w:p>
              </w:tc>
              <w:tc>
                <w:tcPr>
                  <w:tcW w:w="0" w:type="auto"/>
                  <w:vAlign w:val="top"/>
                </w:tcPr>
                <w:p>
                  <w:pPr>
                    <w:spacing w:line="360" w:lineRule="auto"/>
                    <w:rPr>
                      <w:rFonts w:hint="eastAsia" w:ascii="Times New Roman" w:hAnsi="Times New Roman" w:eastAsia="宋体" w:cs="Times New Roman"/>
                      <w:kern w:val="2"/>
                      <w:sz w:val="18"/>
                      <w:szCs w:val="18"/>
                      <w:highlight w:val="none"/>
                      <w:lang w:val="en-US" w:eastAsia="zh-CN" w:bidi="ar-SA"/>
                    </w:rPr>
                  </w:pPr>
                </w:p>
              </w:tc>
              <w:tc>
                <w:tcPr>
                  <w:tcW w:w="0" w:type="auto"/>
                  <w:vAlign w:val="center"/>
                </w:tcPr>
                <w:p>
                  <w:pPr>
                    <w:spacing w:line="360" w:lineRule="auto"/>
                    <w:rPr>
                      <w:rFonts w:hint="eastAsia" w:ascii="Times New Roman" w:hAnsi="Times New Roman" w:eastAsia="宋体" w:cs="Times New Roman"/>
                      <w:kern w:val="2"/>
                      <w:sz w:val="18"/>
                      <w:szCs w:val="18"/>
                      <w:highlight w:val="none"/>
                      <w:lang w:val="en-US" w:eastAsia="zh-CN" w:bidi="ar-SA"/>
                    </w:rPr>
                  </w:pPr>
                </w:p>
              </w:tc>
              <w:tc>
                <w:tcPr>
                  <w:tcW w:w="0" w:type="auto"/>
                  <w:vAlign w:val="center"/>
                </w:tcPr>
                <w:p>
                  <w:pPr>
                    <w:jc w:val="left"/>
                    <w:rPr>
                      <w:rFonts w:hint="default" w:ascii="Times New Roman" w:hAnsi="Times New Roman" w:eastAsia="宋体" w:cs="Times New Roman"/>
                      <w:kern w:val="2"/>
                      <w:sz w:val="18"/>
                      <w:szCs w:val="18"/>
                      <w:highlight w:val="none"/>
                      <w:lang w:val="en-US" w:eastAsia="zh-CN" w:bidi="ar-SA"/>
                    </w:rPr>
                  </w:pPr>
                </w:p>
              </w:tc>
              <w:tc>
                <w:tcPr>
                  <w:tcW w:w="0" w:type="auto"/>
                  <w:vAlign w:val="center"/>
                </w:tcPr>
                <w:p>
                  <w:pPr>
                    <w:spacing w:line="360" w:lineRule="auto"/>
                    <w:rPr>
                      <w:rFonts w:hint="eastAsia" w:ascii="Times New Roman" w:hAnsi="Times New Roman" w:eastAsia="宋体" w:cs="Times New Roman"/>
                      <w:kern w:val="2"/>
                      <w:sz w:val="18"/>
                      <w:szCs w:val="18"/>
                      <w:highlight w:val="none"/>
                      <w:lang w:val="en-US" w:eastAsia="zh-CN" w:bidi="ar-SA"/>
                    </w:rPr>
                  </w:pPr>
                </w:p>
              </w:tc>
              <w:tc>
                <w:tcPr>
                  <w:tcW w:w="0" w:type="auto"/>
                </w:tcPr>
                <w:p>
                  <w:pPr>
                    <w:jc w:val="center"/>
                    <w:rPr>
                      <w:rFonts w:hint="default" w:eastAsia="宋体"/>
                      <w:sz w:val="21"/>
                      <w:szCs w:val="21"/>
                      <w:lang w:val="en-US" w:eastAsia="zh-CN"/>
                    </w:rPr>
                  </w:pPr>
                </w:p>
              </w:tc>
            </w:tr>
          </w:tbl>
          <w:p>
            <w:pPr>
              <w:pStyle w:val="3"/>
              <w:ind w:left="0" w:leftChars="0" w:firstLine="0" w:firstLineChars="0"/>
            </w:pPr>
          </w:p>
          <w:p>
            <w:pPr>
              <w:pStyle w:val="3"/>
              <w:ind w:left="0" w:leftChars="0"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超出关键限值或行动限值采取的措施</w:t>
            </w:r>
          </w:p>
          <w:p>
            <w:pPr>
              <w:shd w:val="clear" w:color="auto" w:fill="F4B8FF"/>
            </w:pPr>
            <w:r>
              <w:t>组织规定超出行动限值或行动限值时所采取的纠正和纠正措施。并确保：</w:t>
            </w:r>
          </w:p>
          <w:p>
            <w:pPr>
              <w:shd w:val="clear" w:color="auto" w:fill="F4B8FF"/>
            </w:pPr>
            <w:r>
              <w:t>a) 潜在不安全产品未放行；</w:t>
            </w:r>
          </w:p>
          <w:p>
            <w:pPr>
              <w:shd w:val="clear" w:color="auto" w:fill="F4B8FF"/>
            </w:pPr>
            <w:r>
              <w:t>b) 查明不符合的原因；</w:t>
            </w:r>
          </w:p>
          <w:p>
            <w:pPr>
              <w:shd w:val="clear" w:color="auto" w:fill="F4B8FF"/>
            </w:pPr>
            <w:r>
              <w:t>c)</w:t>
            </w:r>
            <w:r>
              <w:rPr>
                <w:rFonts w:hint="eastAsia"/>
              </w:rPr>
              <w:t xml:space="preserve"> </w:t>
            </w:r>
            <w:r>
              <w:t>使在CCP和OPRP控制的参数回到关键限值或行动限值内；</w:t>
            </w:r>
          </w:p>
          <w:p>
            <w:pPr>
              <w:shd w:val="clear" w:color="auto" w:fill="F4B8FF"/>
            </w:pPr>
            <w:r>
              <w:t>d）防止再次发生。</w:t>
            </w:r>
          </w:p>
          <w:p>
            <w:pPr>
              <w:tabs>
                <w:tab w:val="right" w:pos="3119"/>
              </w:tabs>
            </w:pPr>
          </w:p>
          <w:p>
            <w:pPr>
              <w:tabs>
                <w:tab w:val="right" w:pos="3119"/>
              </w:tabs>
              <w:rPr>
                <w:rFonts w:hint="default" w:eastAsia="宋体"/>
                <w:color w:val="0000FF"/>
                <w:lang w:val="en-US" w:eastAsia="zh-CN"/>
              </w:rPr>
            </w:pPr>
            <w:r>
              <w:rPr>
                <w:rFonts w:hint="eastAsia"/>
              </w:rPr>
              <w:t>发生纠偏的示例</w:t>
            </w:r>
            <w:r>
              <w:rPr>
                <w:rFonts w:hint="eastAsia"/>
                <w:color w:val="0000FF"/>
              </w:rPr>
              <w:t>：</w:t>
            </w:r>
            <w:r>
              <w:rPr>
                <w:rFonts w:hint="eastAsia"/>
                <w:color w:val="0000FF"/>
                <w:lang w:val="en-US" w:eastAsia="zh-CN"/>
              </w:rPr>
              <w:t>体系建立以来未发生</w:t>
            </w:r>
          </w:p>
          <w:p>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pPr>
              <w:shd w:val="clear" w:color="auto" w:fill="F4B8FF"/>
              <w:rPr>
                <w:b/>
                <w:bCs/>
              </w:rPr>
            </w:pPr>
            <w:r>
              <w:t xml:space="preserve"> </w:t>
            </w:r>
            <w:r>
              <w:rPr>
                <w:b/>
                <w:bCs/>
              </w:rPr>
              <w:t>PRP和 危害控制计划文件的更新</w:t>
            </w:r>
          </w:p>
          <w:p>
            <w:pPr>
              <w:shd w:val="clear" w:color="auto" w:fill="F4B8FF"/>
            </w:pPr>
            <w:r>
              <w:t>制定OPRP计划和（或） HACCP计划后， 组织</w:t>
            </w:r>
            <w:r>
              <w:rPr>
                <w:rFonts w:hint="eastAsia"/>
              </w:rPr>
              <w:sym w:font="Wingdings" w:char="00A8"/>
            </w:r>
            <w:r>
              <w:rPr>
                <w:rFonts w:hint="eastAsia"/>
              </w:rPr>
              <w:t>未更新/</w:t>
            </w:r>
            <w:r>
              <w:rPr>
                <w:rFonts w:hint="eastAsia"/>
              </w:rPr>
              <w:sym w:font="Wingdings" w:char="00FE"/>
            </w:r>
            <w:r>
              <w:t>更新</w:t>
            </w:r>
            <w:r>
              <w:rPr>
                <w:rFonts w:hint="eastAsia"/>
              </w:rPr>
              <w:t>了</w:t>
            </w:r>
            <w:r>
              <w:t>如下信息：</w:t>
            </w:r>
          </w:p>
          <w:p>
            <w:pPr>
              <w:shd w:val="clear" w:color="auto" w:fill="F4B8FF"/>
            </w:pPr>
            <w:r>
              <w:rPr>
                <w:rFonts w:hint="eastAsia"/>
              </w:rPr>
              <w:t xml:space="preserve">☑ </w:t>
            </w:r>
            <w:r>
              <w:t>原料、 辅料和与产品接触材料的特性；</w:t>
            </w:r>
          </w:p>
          <w:p>
            <w:pPr>
              <w:shd w:val="clear" w:color="auto" w:fill="F4B8FF"/>
            </w:pPr>
            <w:r>
              <w:rPr>
                <w:rFonts w:hint="eastAsia"/>
              </w:rPr>
              <w:t>☑</w:t>
            </w:r>
            <w:r>
              <w:t xml:space="preserve"> 成品特性；</w:t>
            </w:r>
          </w:p>
          <w:p>
            <w:pPr>
              <w:shd w:val="clear" w:color="auto" w:fill="F4B8FF"/>
            </w:pPr>
            <w:r>
              <w:rPr>
                <w:rFonts w:hint="eastAsia"/>
              </w:rPr>
              <w:t>☑</w:t>
            </w:r>
            <w:r>
              <w:t xml:space="preserve"> 预期用途；</w:t>
            </w:r>
          </w:p>
          <w:p>
            <w:pPr>
              <w:shd w:val="clear" w:color="auto" w:fill="F4B8FF"/>
            </w:pPr>
            <w:r>
              <w:rPr>
                <w:rFonts w:hint="eastAsia"/>
              </w:rPr>
              <w:t>☑</w:t>
            </w:r>
            <w:r>
              <w:t xml:space="preserve"> 流程图、 工艺步骤和控制措施。</w:t>
            </w:r>
          </w:p>
          <w:p>
            <w:pPr>
              <w:shd w:val="clear" w:color="auto" w:fill="F4B8FF"/>
            </w:pPr>
            <w:r>
              <w:rPr>
                <w:rFonts w:hint="eastAsia"/>
              </w:rPr>
              <w:t>☑</w:t>
            </w:r>
            <w:r>
              <w:t>HACCP计划、 OPRP计划和/或PRP。</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监视和测量的控制</w:t>
            </w:r>
          </w:p>
          <w:p>
            <w:pPr>
              <w:shd w:val="clear" w:color="auto" w:fill="F4B8FF"/>
              <w:rPr>
                <w:rFonts w:hint="eastAsia"/>
                <w:lang w:val="en-US" w:eastAsia="zh-CN"/>
              </w:rPr>
            </w:pPr>
            <w:r>
              <w:rPr>
                <w:rFonts w:hint="eastAsia"/>
              </w:rPr>
              <w:t>与食品安全相关的</w:t>
            </w:r>
            <w:r>
              <w:t>监视和测量</w:t>
            </w:r>
            <w:r>
              <w:rPr>
                <w:rFonts w:hint="eastAsia"/>
              </w:rPr>
              <w:t xml:space="preserve">方法依据：  </w:t>
            </w:r>
            <w:r>
              <w:rPr>
                <w:rFonts w:hint="eastAsia"/>
                <w:lang w:eastAsia="zh-CN"/>
              </w:rPr>
              <w:sym w:font="Wingdings 2" w:char="0052"/>
            </w:r>
            <w:r>
              <w:rPr>
                <w:rFonts w:hint="eastAsia"/>
              </w:rPr>
              <w:t xml:space="preserve">外来标准 </w:t>
            </w:r>
            <w:r>
              <w:rPr>
                <w:rFonts w:hint="eastAsia"/>
              </w:rPr>
              <w:sym w:font="Wingdings" w:char="00A8"/>
            </w:r>
            <w:r>
              <w:rPr>
                <w:rFonts w:hint="eastAsia"/>
              </w:rPr>
              <w:t xml:space="preserve">企业标准  </w:t>
            </w:r>
            <w:r>
              <w:rPr>
                <w:rFonts w:hint="eastAsia"/>
              </w:rPr>
              <w:sym w:font="Wingdings" w:char="00FE"/>
            </w:r>
            <w:r>
              <w:rPr>
                <w:rFonts w:hint="eastAsia"/>
              </w:rPr>
              <w:t xml:space="preserve">顾客要求 </w:t>
            </w:r>
            <w:r>
              <w:rPr>
                <w:rFonts w:hint="eastAsia"/>
              </w:rPr>
              <w:sym w:font="Wingdings" w:char="00A8"/>
            </w:r>
            <w:r>
              <w:rPr>
                <w:rFonts w:hint="eastAsia"/>
              </w:rPr>
              <w:t>其他</w:t>
            </w:r>
            <w:r>
              <w:rPr>
                <w:rFonts w:hint="eastAsia"/>
                <w:lang w:eastAsia="zh-CN"/>
              </w:rPr>
              <w:t>——</w:t>
            </w:r>
            <w:r>
              <w:rPr>
                <w:rFonts w:hint="eastAsia"/>
                <w:lang w:val="en-US" w:eastAsia="zh-CN"/>
              </w:rPr>
              <w:t>不涉及</w:t>
            </w:r>
          </w:p>
          <w:p>
            <w:pPr>
              <w:shd w:val="clear" w:color="auto" w:fill="F4B8FF"/>
            </w:pPr>
            <w:r>
              <w:rPr>
                <w:rFonts w:hint="eastAsia"/>
              </w:rPr>
              <w:t>组织与食品安全相关的</w:t>
            </w:r>
            <w:r>
              <w:t>监视和测量资源</w:t>
            </w:r>
            <w:r>
              <w:rPr>
                <w:rFonts w:hint="eastAsia"/>
              </w:rPr>
              <w:t>：</w:t>
            </w:r>
            <w:r>
              <w:rPr>
                <w:rFonts w:hint="eastAsia"/>
                <w:lang w:eastAsia="zh-CN"/>
              </w:rPr>
              <w:sym w:font="Wingdings 2" w:char="0052"/>
            </w:r>
            <w:r>
              <w:rPr>
                <w:rFonts w:hint="eastAsia"/>
              </w:rPr>
              <w:t xml:space="preserve">计量器具   </w:t>
            </w:r>
            <w:r>
              <w:rPr>
                <w:rFonts w:hint="eastAsia"/>
              </w:rPr>
              <w:sym w:font="Wingdings" w:char="00A8"/>
            </w:r>
            <w:r>
              <w:rPr>
                <w:rFonts w:hint="eastAsia"/>
              </w:rPr>
              <w:t xml:space="preserve">服务流程检查表  </w:t>
            </w:r>
            <w:r>
              <w:rPr>
                <w:rFonts w:hint="eastAsia"/>
              </w:rPr>
              <w:sym w:font="Wingdings" w:char="00A8"/>
            </w:r>
            <w:r>
              <w:rPr>
                <w:rFonts w:hint="eastAsia"/>
              </w:rPr>
              <w:t>其他计量器具的</w:t>
            </w:r>
            <w:r>
              <w:t>测量溯源</w:t>
            </w:r>
            <w:r>
              <w:rPr>
                <w:rFonts w:hint="eastAsia"/>
              </w:rPr>
              <w:t xml:space="preserve">方法：  </w:t>
            </w:r>
            <w:r>
              <w:rPr>
                <w:rFonts w:hint="eastAsia"/>
              </w:rPr>
              <w:sym w:font="Wingdings" w:char="00A8"/>
            </w:r>
            <w:r>
              <w:rPr>
                <w:rFonts w:hint="eastAsia"/>
              </w:rPr>
              <w:t xml:space="preserve">自校   </w:t>
            </w:r>
            <w:r>
              <w:rPr>
                <w:rFonts w:hint="eastAsia"/>
                <w:lang w:eastAsia="zh-CN"/>
              </w:rPr>
              <w:sym w:font="Wingdings 2" w:char="0052"/>
            </w:r>
            <w:r>
              <w:rPr>
                <w:rFonts w:hint="eastAsia"/>
              </w:rPr>
              <w:t xml:space="preserve">外校 </w:t>
            </w:r>
          </w:p>
          <w:p>
            <w:pPr>
              <w:shd w:val="clear" w:color="auto" w:fill="F4B8FF"/>
            </w:pPr>
            <w:r>
              <w:rPr>
                <w:rFonts w:hint="eastAsia"/>
              </w:rPr>
              <w:t>国家强检的计量器具有：</w:t>
            </w:r>
            <w:r>
              <w:rPr>
                <w:rFonts w:hint="eastAsia"/>
                <w:u w:val="single"/>
              </w:rPr>
              <w:t xml:space="preserve">  </w:t>
            </w:r>
            <w:r>
              <w:rPr>
                <w:rFonts w:hint="eastAsia"/>
                <w:u w:val="single"/>
                <w:lang w:val="en-US" w:eastAsia="zh-CN"/>
              </w:rPr>
              <w:t>温度计、电子秤</w:t>
            </w:r>
            <w:r>
              <w:rPr>
                <w:rFonts w:hint="eastAsia"/>
                <w:u w:val="single"/>
              </w:rPr>
              <w:t xml:space="preserve">       </w:t>
            </w:r>
            <w:r>
              <w:rPr>
                <w:rFonts w:hint="eastAsia"/>
              </w:rPr>
              <w:t xml:space="preserve">     （列举1~4种）</w:t>
            </w:r>
          </w:p>
          <w:p>
            <w:pPr>
              <w:shd w:val="clear" w:color="auto" w:fill="F4B8FF"/>
              <w:rPr>
                <w:rFonts w:hint="eastAsia"/>
              </w:rPr>
            </w:pPr>
            <w:r>
              <w:rPr>
                <w:rFonts w:hint="eastAsia"/>
              </w:rPr>
              <w:t>计量器具管理：</w:t>
            </w:r>
            <w:r>
              <w:rPr>
                <w:rFonts w:hint="eastAsia"/>
                <w:lang w:eastAsia="zh-CN"/>
              </w:rPr>
              <w:sym w:font="Wingdings 2" w:char="0052"/>
            </w:r>
            <w:r>
              <w:rPr>
                <w:rFonts w:hint="eastAsia"/>
              </w:rPr>
              <w:t xml:space="preserve">进行了定期校准/检定  </w:t>
            </w:r>
            <w:r>
              <w:rPr>
                <w:rFonts w:hint="eastAsia"/>
              </w:rPr>
              <w:sym w:font="Wingdings" w:char="00A8"/>
            </w:r>
            <w:r>
              <w:rPr>
                <w:rFonts w:hint="eastAsia"/>
              </w:rPr>
              <w:t xml:space="preserve">未进行定期校准/检定的有： </w:t>
            </w:r>
          </w:p>
          <w:tbl>
            <w:tblPr>
              <w:tblStyle w:val="1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2667"/>
              <w:gridCol w:w="1739"/>
              <w:gridCol w:w="2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714" w:type="dxa"/>
                </w:tcPr>
                <w:p>
                  <w:pPr>
                    <w:shd w:val="clear"/>
                    <w:rPr>
                      <w:highlight w:val="none"/>
                    </w:rPr>
                  </w:pPr>
                  <w:r>
                    <w:rPr>
                      <w:rFonts w:hint="eastAsia"/>
                      <w:highlight w:val="none"/>
                    </w:rPr>
                    <w:t>计量器具名称</w:t>
                  </w:r>
                </w:p>
              </w:tc>
              <w:tc>
                <w:tcPr>
                  <w:tcW w:w="2667" w:type="dxa"/>
                </w:tcPr>
                <w:p>
                  <w:pPr>
                    <w:shd w:val="clear"/>
                    <w:rPr>
                      <w:highlight w:val="none"/>
                    </w:rPr>
                  </w:pPr>
                  <w:r>
                    <w:rPr>
                      <w:rFonts w:hint="eastAsia"/>
                      <w:highlight w:val="none"/>
                    </w:rPr>
                    <w:t>检定或校准证书编号</w:t>
                  </w:r>
                </w:p>
              </w:tc>
              <w:tc>
                <w:tcPr>
                  <w:tcW w:w="1739" w:type="dxa"/>
                </w:tcPr>
                <w:p>
                  <w:pPr>
                    <w:shd w:val="clear"/>
                    <w:rPr>
                      <w:highlight w:val="none"/>
                    </w:rPr>
                  </w:pPr>
                  <w:r>
                    <w:rPr>
                      <w:rFonts w:hint="eastAsia"/>
                      <w:highlight w:val="none"/>
                    </w:rPr>
                    <w:t>有限期限至</w:t>
                  </w:r>
                </w:p>
              </w:tc>
              <w:tc>
                <w:tcPr>
                  <w:tcW w:w="2923" w:type="dxa"/>
                </w:tcPr>
                <w:p>
                  <w:pPr>
                    <w:shd w:val="clear"/>
                    <w:rPr>
                      <w:highlight w:val="none"/>
                    </w:rPr>
                  </w:pPr>
                  <w:r>
                    <w:rPr>
                      <w:rFonts w:hint="eastAsia"/>
                      <w:highlight w:val="none"/>
                    </w:rPr>
                    <w:t>使用场所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714" w:type="dxa"/>
                </w:tcPr>
                <w:p>
                  <w:pPr>
                    <w:shd w:val="clear"/>
                    <w:jc w:val="both"/>
                    <w:rPr>
                      <w:color w:val="FF0000"/>
                      <w:highlight w:val="none"/>
                    </w:rPr>
                  </w:pPr>
                  <w:r>
                    <w:rPr>
                      <w:rFonts w:hint="eastAsia"/>
                      <w:color w:val="auto"/>
                      <w:highlight w:val="none"/>
                    </w:rPr>
                    <w:t>温度计</w:t>
                  </w:r>
                </w:p>
              </w:tc>
              <w:tc>
                <w:tcPr>
                  <w:tcW w:w="2667" w:type="dxa"/>
                </w:tcPr>
                <w:p>
                  <w:pPr>
                    <w:shd w:val="clear"/>
                    <w:rPr>
                      <w:rFonts w:hint="default" w:eastAsia="宋体"/>
                      <w:color w:val="FF0000"/>
                      <w:highlight w:val="none"/>
                      <w:lang w:val="en-US" w:eastAsia="zh-CN"/>
                    </w:rPr>
                  </w:pPr>
                  <w:r>
                    <w:rPr>
                      <w:rFonts w:hint="default" w:eastAsia="宋体"/>
                      <w:color w:val="000000" w:themeColor="text1"/>
                      <w:highlight w:val="none"/>
                      <w:lang w:val="en-US" w:eastAsia="zh-CN"/>
                    </w:rPr>
                    <w:t>ZD202109221866</w:t>
                  </w:r>
                </w:p>
              </w:tc>
              <w:tc>
                <w:tcPr>
                  <w:tcW w:w="1739" w:type="dxa"/>
                </w:tcPr>
                <w:p>
                  <w:pPr>
                    <w:shd w:val="clear"/>
                    <w:rPr>
                      <w:rFonts w:hint="default" w:eastAsia="宋体"/>
                      <w:highlight w:val="none"/>
                      <w:lang w:val="en-US" w:eastAsia="zh-CN"/>
                    </w:rPr>
                  </w:pPr>
                  <w:r>
                    <w:rPr>
                      <w:rFonts w:hint="default" w:eastAsia="宋体"/>
                      <w:highlight w:val="none"/>
                      <w:lang w:val="en-US" w:eastAsia="zh-CN"/>
                    </w:rPr>
                    <w:t>202</w:t>
                  </w:r>
                  <w:r>
                    <w:rPr>
                      <w:rFonts w:hint="eastAsia"/>
                      <w:highlight w:val="none"/>
                      <w:lang w:val="en-US" w:eastAsia="zh-CN"/>
                    </w:rPr>
                    <w:t>2</w:t>
                  </w:r>
                  <w:r>
                    <w:rPr>
                      <w:rFonts w:hint="default" w:eastAsia="宋体"/>
                      <w:highlight w:val="none"/>
                      <w:lang w:val="en-US" w:eastAsia="zh-CN"/>
                    </w:rPr>
                    <w:t>-09-</w:t>
                  </w:r>
                  <w:r>
                    <w:rPr>
                      <w:rFonts w:hint="eastAsia"/>
                      <w:highlight w:val="none"/>
                      <w:lang w:val="en-US" w:eastAsia="zh-CN"/>
                    </w:rPr>
                    <w:t>21</w:t>
                  </w:r>
                </w:p>
              </w:tc>
              <w:tc>
                <w:tcPr>
                  <w:tcW w:w="2923" w:type="dxa"/>
                </w:tcPr>
                <w:p>
                  <w:pPr>
                    <w:shd w:val="clear"/>
                    <w:rPr>
                      <w:highlight w:val="none"/>
                    </w:rPr>
                  </w:pPr>
                  <w:r>
                    <w:rPr>
                      <w:rFonts w:hint="eastAsia"/>
                      <w:highlight w:val="none"/>
                    </w:rPr>
                    <w:sym w:font="Wingdings" w:char="00A8"/>
                  </w:r>
                  <w:r>
                    <w:rPr>
                      <w:rFonts w:hint="eastAsia"/>
                      <w:highlight w:val="none"/>
                    </w:rPr>
                    <w:t xml:space="preserve">车间 </w:t>
                  </w:r>
                  <w:r>
                    <w:rPr>
                      <w:rFonts w:hint="eastAsia"/>
                      <w:highlight w:val="none"/>
                    </w:rPr>
                    <w:sym w:font="Wingdings" w:char="00FE"/>
                  </w:r>
                  <w:r>
                    <w:rPr>
                      <w:rFonts w:hint="eastAsia"/>
                      <w:highlight w:val="none"/>
                    </w:rPr>
                    <w:t>加工区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tcPr>
                <w:p>
                  <w:pPr>
                    <w:shd w:val="clear"/>
                    <w:rPr>
                      <w:rFonts w:hint="eastAsia" w:eastAsia="宋体"/>
                      <w:highlight w:val="none"/>
                      <w:lang w:val="en-US" w:eastAsia="zh-CN"/>
                    </w:rPr>
                  </w:pPr>
                  <w:r>
                    <w:rPr>
                      <w:rFonts w:hint="eastAsia"/>
                      <w:highlight w:val="none"/>
                      <w:lang w:val="en-US" w:eastAsia="zh-CN"/>
                    </w:rPr>
                    <w:t>温度计</w:t>
                  </w:r>
                </w:p>
              </w:tc>
              <w:tc>
                <w:tcPr>
                  <w:tcW w:w="2667" w:type="dxa"/>
                </w:tcPr>
                <w:p>
                  <w:pPr>
                    <w:shd w:val="clear"/>
                    <w:rPr>
                      <w:highlight w:val="none"/>
                    </w:rPr>
                  </w:pPr>
                  <w:r>
                    <w:rPr>
                      <w:highlight w:val="none"/>
                      <w:lang w:val="en-US" w:eastAsia="zh-CN"/>
                    </w:rPr>
                    <w:t xml:space="preserve">ZD202109221867 </w:t>
                  </w:r>
                </w:p>
              </w:tc>
              <w:tc>
                <w:tcPr>
                  <w:tcW w:w="1739" w:type="dxa"/>
                  <w:vAlign w:val="top"/>
                </w:tcPr>
                <w:p>
                  <w:pPr>
                    <w:shd w:val="clear"/>
                    <w:rPr>
                      <w:rFonts w:hint="default" w:ascii="Times New Roman" w:hAnsi="Times New Roman" w:eastAsia="宋体" w:cs="Times New Roman"/>
                      <w:kern w:val="2"/>
                      <w:sz w:val="21"/>
                      <w:highlight w:val="none"/>
                      <w:lang w:val="en-US" w:eastAsia="zh-CN" w:bidi="ar-SA"/>
                    </w:rPr>
                  </w:pPr>
                  <w:r>
                    <w:rPr>
                      <w:rFonts w:hint="default" w:eastAsia="宋体"/>
                      <w:highlight w:val="none"/>
                      <w:lang w:val="en-US" w:eastAsia="zh-CN"/>
                    </w:rPr>
                    <w:t>202</w:t>
                  </w:r>
                  <w:r>
                    <w:rPr>
                      <w:rFonts w:hint="eastAsia"/>
                      <w:highlight w:val="none"/>
                      <w:lang w:val="en-US" w:eastAsia="zh-CN"/>
                    </w:rPr>
                    <w:t>2</w:t>
                  </w:r>
                  <w:r>
                    <w:rPr>
                      <w:rFonts w:hint="default" w:eastAsia="宋体"/>
                      <w:highlight w:val="none"/>
                      <w:lang w:val="en-US" w:eastAsia="zh-CN"/>
                    </w:rPr>
                    <w:t>-09-</w:t>
                  </w:r>
                  <w:r>
                    <w:rPr>
                      <w:rFonts w:hint="eastAsia"/>
                      <w:highlight w:val="none"/>
                      <w:lang w:val="en-US" w:eastAsia="zh-CN"/>
                    </w:rPr>
                    <w:t>21</w:t>
                  </w:r>
                </w:p>
              </w:tc>
              <w:tc>
                <w:tcPr>
                  <w:tcW w:w="2923" w:type="dxa"/>
                  <w:vAlign w:val="top"/>
                </w:tcPr>
                <w:p>
                  <w:pPr>
                    <w:shd w:val="clear"/>
                    <w:rPr>
                      <w:rFonts w:ascii="Times New Roman" w:hAnsi="Times New Roman" w:eastAsia="宋体" w:cs="Times New Roman"/>
                      <w:kern w:val="2"/>
                      <w:sz w:val="21"/>
                      <w:highlight w:val="none"/>
                      <w:lang w:val="en-US" w:eastAsia="zh-CN" w:bidi="ar-SA"/>
                    </w:rPr>
                  </w:pPr>
                  <w:r>
                    <w:rPr>
                      <w:rFonts w:hint="eastAsia"/>
                      <w:highlight w:val="none"/>
                    </w:rPr>
                    <w:sym w:font="Wingdings" w:char="00A8"/>
                  </w:r>
                  <w:r>
                    <w:rPr>
                      <w:rFonts w:hint="eastAsia"/>
                      <w:highlight w:val="none"/>
                    </w:rPr>
                    <w:t xml:space="preserve">车间 </w:t>
                  </w:r>
                  <w:r>
                    <w:rPr>
                      <w:rFonts w:hint="eastAsia"/>
                      <w:highlight w:val="none"/>
                    </w:rPr>
                    <w:sym w:font="Wingdings" w:char="00FE"/>
                  </w:r>
                  <w:r>
                    <w:rPr>
                      <w:rFonts w:hint="eastAsia"/>
                      <w:highlight w:val="none"/>
                    </w:rPr>
                    <w:t>加工区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tcPr>
                <w:p>
                  <w:pPr>
                    <w:shd w:val="clear"/>
                    <w:rPr>
                      <w:rFonts w:hint="eastAsia" w:eastAsia="宋体"/>
                      <w:highlight w:val="none"/>
                      <w:lang w:val="en-US" w:eastAsia="zh-CN"/>
                    </w:rPr>
                  </w:pPr>
                  <w:r>
                    <w:rPr>
                      <w:rFonts w:hint="eastAsia"/>
                      <w:highlight w:val="none"/>
                      <w:lang w:val="en-US" w:eastAsia="zh-CN"/>
                    </w:rPr>
                    <w:t>电子秤</w:t>
                  </w:r>
                </w:p>
              </w:tc>
              <w:tc>
                <w:tcPr>
                  <w:tcW w:w="2667" w:type="dxa"/>
                </w:tcPr>
                <w:p>
                  <w:pPr>
                    <w:shd w:val="clear"/>
                    <w:rPr>
                      <w:rFonts w:hint="default" w:eastAsia="宋体"/>
                      <w:highlight w:val="none"/>
                      <w:lang w:val="en-US" w:eastAsia="zh-CN"/>
                    </w:rPr>
                  </w:pPr>
                  <w:r>
                    <w:rPr>
                      <w:rFonts w:hint="eastAsia"/>
                      <w:highlight w:val="none"/>
                      <w:lang w:val="en-US" w:eastAsia="zh-CN"/>
                    </w:rPr>
                    <w:t>ZD202109221864</w:t>
                  </w:r>
                </w:p>
              </w:tc>
              <w:tc>
                <w:tcPr>
                  <w:tcW w:w="1739" w:type="dxa"/>
                </w:tcPr>
                <w:p>
                  <w:pPr>
                    <w:shd w:val="clear"/>
                    <w:rPr>
                      <w:rFonts w:hint="default" w:eastAsia="宋体"/>
                      <w:highlight w:val="none"/>
                      <w:lang w:val="en-US" w:eastAsia="zh-CN"/>
                    </w:rPr>
                  </w:pPr>
                  <w:r>
                    <w:rPr>
                      <w:rFonts w:hint="eastAsia"/>
                      <w:highlight w:val="none"/>
                      <w:lang w:val="en-US" w:eastAsia="zh-CN"/>
                    </w:rPr>
                    <w:t>2022-09-21</w:t>
                  </w:r>
                </w:p>
              </w:tc>
              <w:tc>
                <w:tcPr>
                  <w:tcW w:w="2923" w:type="dxa"/>
                </w:tcPr>
                <w:p>
                  <w:pPr>
                    <w:shd w:val="clear"/>
                    <w:rPr>
                      <w:rFonts w:hint="eastAsia" w:eastAsia="宋体"/>
                      <w:highlight w:val="none"/>
                      <w:lang w:eastAsia="zh-CN"/>
                    </w:rPr>
                  </w:pPr>
                  <w:r>
                    <w:rPr>
                      <w:rFonts w:hint="eastAsia"/>
                      <w:highlight w:val="none"/>
                    </w:rPr>
                    <w:sym w:font="Wingdings" w:char="00A8"/>
                  </w:r>
                  <w:r>
                    <w:rPr>
                      <w:rFonts w:hint="eastAsia"/>
                      <w:highlight w:val="none"/>
                    </w:rPr>
                    <w:t xml:space="preserve">车间 </w:t>
                  </w:r>
                  <w:r>
                    <w:rPr>
                      <w:rFonts w:hint="eastAsia"/>
                      <w:highlight w:val="none"/>
                    </w:rPr>
                    <w:sym w:font="Wingdings" w:char="00FE"/>
                  </w:r>
                  <w:r>
                    <w:rPr>
                      <w:rFonts w:hint="eastAsia"/>
                      <w:highlight w:val="none"/>
                      <w:lang w:val="en-US" w:eastAsia="zh-CN"/>
                    </w:rPr>
                    <w:t>加工区</w:t>
                  </w:r>
                </w:p>
              </w:tc>
            </w:tr>
          </w:tbl>
          <w:p>
            <w:pPr>
              <w:pStyle w:val="3"/>
              <w:rPr>
                <w:rFonts w:hint="eastAsia" w:ascii="方正仿宋简体" w:eastAsia="方正仿宋简体"/>
                <w:b/>
                <w:color w:val="FF0000"/>
              </w:rPr>
            </w:pPr>
          </w:p>
          <w:p>
            <w:pPr>
              <w:shd w:val="clear" w:color="auto" w:fill="F4B8FF"/>
              <w:rPr>
                <w:rFonts w:hint="eastAsia" w:eastAsia="宋体"/>
                <w:lang w:val="en-US" w:eastAsia="zh-CN"/>
              </w:rPr>
            </w:pPr>
            <w:r>
              <w:rPr>
                <w:rFonts w:hint="eastAsia"/>
              </w:rPr>
              <w:t xml:space="preserve"> </w:t>
            </w:r>
            <w:r>
              <w:rPr>
                <w:rFonts w:hint="eastAsia"/>
              </w:rPr>
              <w:sym w:font="Wingdings" w:char="00A8"/>
            </w:r>
            <w:r>
              <w:t>在FSMS中用于监视和测量的软件在使用前</w:t>
            </w:r>
            <w:r>
              <w:rPr>
                <w:rFonts w:hint="eastAsia"/>
              </w:rPr>
              <w:t>已</w:t>
            </w:r>
            <w:r>
              <w:t>由组织、软件供应商或第三方进行验证。</w:t>
            </w: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与 PRP、危害控制计划有关的验证</w:t>
            </w:r>
          </w:p>
          <w:p>
            <w:pPr>
              <w:shd w:val="clear" w:color="auto" w:fill="F4B8FF"/>
            </w:pPr>
            <w:r>
              <w:t>组织建立、 实施和保持验证活动， 规定验证活动的目的、 方法、 频次和职责。</w:t>
            </w:r>
          </w:p>
          <w:p>
            <w:pPr>
              <w:shd w:val="clear" w:color="auto" w:fill="F4B8FF"/>
            </w:pPr>
            <w:r>
              <w:t>验证活动应证实：</w:t>
            </w:r>
          </w:p>
          <w:p>
            <w:pPr>
              <w:shd w:val="clear" w:color="auto" w:fill="F4B8FF"/>
            </w:pPr>
            <w:r>
              <w:t>a) PRP已实施且有效；</w:t>
            </w:r>
          </w:p>
          <w:p>
            <w:pPr>
              <w:shd w:val="clear" w:color="auto" w:fill="F4B8FF"/>
            </w:pPr>
            <w:r>
              <w:t>b) 危险源控制计划实施有效；</w:t>
            </w:r>
          </w:p>
          <w:p>
            <w:pPr>
              <w:shd w:val="clear" w:color="auto" w:fill="F4B8FF"/>
            </w:pPr>
            <w:r>
              <w:t>c) 危害水平在确定的可接受水平之内；</w:t>
            </w:r>
          </w:p>
          <w:p>
            <w:pPr>
              <w:shd w:val="clear" w:color="auto" w:fill="F4B8FF"/>
            </w:pPr>
            <w:r>
              <w:t>d) 危害分析输入的更新</w:t>
            </w:r>
          </w:p>
          <w:p>
            <w:pPr>
              <w:shd w:val="clear" w:color="auto" w:fill="F4B8FF"/>
            </w:pPr>
            <w:r>
              <w:t>e) 组织确定的其他措施得以实施且有效。</w:t>
            </w:r>
          </w:p>
          <w:p>
            <w:pPr>
              <w:shd w:val="clear" w:color="auto" w:fill="F4B8FF"/>
            </w:pPr>
            <w:r>
              <w:t>食品安全小组对验证结果进行分析，并将其作为食品安全管理体系绩效评估的输入</w:t>
            </w:r>
          </w:p>
          <w:p>
            <w:pPr>
              <w:tabs>
                <w:tab w:val="right" w:pos="3119"/>
              </w:tabs>
              <w:rPr>
                <w:color w:val="0000FF"/>
                <w:szCs w:val="21"/>
              </w:rPr>
            </w:pPr>
            <w:r>
              <w:rPr>
                <w:rFonts w:hint="eastAsia"/>
              </w:rPr>
              <w:t>于</w:t>
            </w:r>
            <w:r>
              <w:rPr>
                <w:rFonts w:hint="eastAsia"/>
                <w:color w:val="0000FF"/>
                <w:szCs w:val="21"/>
                <w:u w:val="single"/>
              </w:rPr>
              <w:t xml:space="preserve">  </w:t>
            </w:r>
            <w:r>
              <w:rPr>
                <w:rFonts w:hint="eastAsia"/>
                <w:color w:val="0000FF"/>
                <w:szCs w:val="21"/>
                <w:u w:val="single"/>
                <w:lang w:val="en-US" w:eastAsia="zh-CN"/>
              </w:rPr>
              <w:t>2021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6</w:t>
            </w:r>
            <w:r>
              <w:rPr>
                <w:rFonts w:hint="eastAsia"/>
                <w:color w:val="0000FF"/>
                <w:szCs w:val="21"/>
                <w:u w:val="single"/>
              </w:rPr>
              <w:t xml:space="preserve"> </w:t>
            </w:r>
            <w:r>
              <w:rPr>
                <w:rFonts w:hint="eastAsia"/>
                <w:color w:val="0000FF"/>
                <w:szCs w:val="21"/>
              </w:rPr>
              <w:t>月</w:t>
            </w:r>
            <w:r>
              <w:rPr>
                <w:rFonts w:hint="eastAsia"/>
                <w:color w:val="0000FF"/>
                <w:szCs w:val="21"/>
                <w:u w:val="single"/>
                <w:lang w:val="en-US" w:eastAsia="zh-CN"/>
              </w:rPr>
              <w:t>1</w:t>
            </w:r>
            <w:r>
              <w:rPr>
                <w:rFonts w:hint="eastAsia"/>
                <w:color w:val="0000FF"/>
                <w:szCs w:val="21"/>
              </w:rPr>
              <w:t>日，进行验证了PRP。</w:t>
            </w:r>
          </w:p>
          <w:p>
            <w:pPr>
              <w:tabs>
                <w:tab w:val="right" w:pos="3119"/>
              </w:tabs>
              <w:rPr>
                <w:color w:val="0000FF"/>
                <w:szCs w:val="21"/>
              </w:rPr>
            </w:pPr>
            <w:r>
              <w:rPr>
                <w:rFonts w:hint="eastAsia"/>
              </w:rPr>
              <w:t>于</w:t>
            </w:r>
            <w:r>
              <w:rPr>
                <w:rFonts w:hint="eastAsia"/>
                <w:color w:val="0000FF"/>
                <w:szCs w:val="21"/>
                <w:u w:val="single"/>
              </w:rPr>
              <w:t xml:space="preserve">    </w:t>
            </w:r>
            <w:r>
              <w:rPr>
                <w:rFonts w:hint="eastAsia"/>
                <w:color w:val="0000FF"/>
                <w:szCs w:val="21"/>
                <w:u w:val="single"/>
                <w:lang w:val="en-US" w:eastAsia="zh-CN"/>
              </w:rPr>
              <w:t>2021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6</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18</w:t>
            </w:r>
            <w:r>
              <w:rPr>
                <w:rFonts w:hint="eastAsia"/>
                <w:color w:val="0000FF"/>
                <w:szCs w:val="21"/>
                <w:u w:val="single"/>
              </w:rPr>
              <w:t xml:space="preserve"> </w:t>
            </w:r>
            <w:r>
              <w:rPr>
                <w:rFonts w:hint="eastAsia"/>
                <w:color w:val="0000FF"/>
                <w:szCs w:val="21"/>
              </w:rPr>
              <w:t>日，进行验证了危害控制计划。</w:t>
            </w:r>
          </w:p>
          <w:p>
            <w:pPr>
              <w:shd w:val="clear" w:color="auto" w:fill="F4B8FF"/>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pPr>
              <w:shd w:val="clear" w:color="auto" w:fill="F4B8FF"/>
            </w:pPr>
            <w:r>
              <w:t>组织确保来由有能力并有权发起纠正和纠正措施的指定人员进行评估OPRP和CCPs监测的数据。</w:t>
            </w:r>
          </w:p>
          <w:p>
            <w:pPr>
              <w:shd w:val="clear" w:color="auto" w:fill="F4B8FF"/>
            </w:pPr>
            <w:r>
              <w:t>组织确保当CCP的关键限值超出时， 或OPRP计划失控时， 根据产品的用途和放行要求， 识别和控制受影响的产品。包括：</w:t>
            </w:r>
          </w:p>
          <w:p>
            <w:pPr>
              <w:shd w:val="clear" w:color="auto" w:fill="F4B8FF"/>
            </w:pPr>
            <w:r>
              <w:t>a） 受影响产品的识别、评估和纠正方法，以确保其正确处理；</w:t>
            </w:r>
          </w:p>
          <w:p>
            <w:pPr>
              <w:shd w:val="clear" w:color="auto" w:fill="F4B8FF"/>
            </w:pPr>
            <w:r>
              <w:t>b） 评审所作更正的安排。</w:t>
            </w:r>
          </w:p>
          <w:p>
            <w:pPr>
              <w:shd w:val="clear" w:color="auto" w:fill="F4B8FF"/>
            </w:pPr>
            <w:r>
              <w:t>对不能放行的产品：</w:t>
            </w:r>
          </w:p>
          <w:p>
            <w:pPr>
              <w:shd w:val="clear" w:color="auto" w:fill="F4B8FF"/>
            </w:pPr>
            <w:r>
              <w:t>a) 在组织内或组织外重新加工或进一步加工， 以确保食品安全危害得到消除或降至可接受水平；</w:t>
            </w:r>
          </w:p>
          <w:p>
            <w:pPr>
              <w:shd w:val="clear" w:color="auto" w:fill="F4B8FF"/>
            </w:pPr>
            <w:r>
              <w:t>b) 只要食品链中的食品安全不受影响， 可改做其它用途；</w:t>
            </w:r>
          </w:p>
          <w:p>
            <w:pPr>
              <w:shd w:val="clear" w:color="auto" w:fill="F4B8FF"/>
            </w:pPr>
            <w:r>
              <w:t>c) 销毁和（或） 按废物处理。</w:t>
            </w:r>
          </w:p>
          <w:p>
            <w:pPr>
              <w:shd w:val="clear" w:color="auto" w:fill="F4B8FF"/>
            </w:pPr>
          </w:p>
          <w:p>
            <w:pPr>
              <w:shd w:val="clear" w:color="auto" w:fill="F4B8FF"/>
            </w:pPr>
            <w:r>
              <w:rPr>
                <w:rFonts w:hint="eastAsia"/>
              </w:rPr>
              <w:t>近一年来，</w:t>
            </w:r>
            <w:r>
              <w:rPr>
                <w:rFonts w:hint="eastAsia"/>
              </w:rPr>
              <w:sym w:font="Wingdings" w:char="00FE"/>
            </w:r>
            <w:r>
              <w:rPr>
                <w:rFonts w:hint="eastAsia"/>
              </w:rPr>
              <w:t xml:space="preserve">未发生 </w:t>
            </w:r>
            <w:r>
              <w:rPr>
                <w:rFonts w:hint="eastAsia"/>
              </w:rPr>
              <w:sym w:font="Wingdings" w:char="00A8"/>
            </w:r>
            <w:r>
              <w:rPr>
                <w:rFonts w:hint="eastAsia"/>
              </w:rPr>
              <w:t>发生过 ，说明：</w:t>
            </w:r>
            <w:r>
              <w:rPr>
                <w:rFonts w:hint="eastAsia"/>
                <w:u w:val="single"/>
              </w:rPr>
              <w:t xml:space="preserve">                                         </w:t>
            </w:r>
            <w:r>
              <w:rPr>
                <w:rFonts w:hint="eastAsia"/>
              </w:rPr>
              <w:t xml:space="preserve">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潜在不安全产品的处置</w:t>
            </w:r>
          </w:p>
          <w:p>
            <w:pPr>
              <w:shd w:val="clear" w:color="auto" w:fill="F4B8FF"/>
            </w:pPr>
            <w:r>
              <w:t>组织采取措施防止潜在的不安全产品进入食物链，证明</w:t>
            </w:r>
            <w:r>
              <w:rPr>
                <w:rFonts w:hint="eastAsia"/>
              </w:rPr>
              <w:t>其</w:t>
            </w:r>
            <w:r>
              <w:t>：</w:t>
            </w:r>
          </w:p>
          <w:p>
            <w:pPr>
              <w:shd w:val="clear" w:color="auto" w:fill="F4B8FF"/>
            </w:pPr>
            <w:r>
              <w:t>a） 相关的食品安全危害降低到规定的可接受水平；</w:t>
            </w:r>
          </w:p>
          <w:p>
            <w:pPr>
              <w:shd w:val="clear" w:color="auto" w:fill="F4B8FF"/>
            </w:pPr>
            <w:r>
              <w:t>b） 相关的食品安全危害将在进入食品链之前降低到可接受的水平；</w:t>
            </w:r>
          </w:p>
          <w:p>
            <w:pPr>
              <w:shd w:val="clear" w:color="auto" w:fill="F4B8FF"/>
            </w:pPr>
            <w:r>
              <w:t>c） 尽管不符合，但产品仍能满足规定的相关食品安全危害的可接受水平。</w:t>
            </w:r>
          </w:p>
          <w:p>
            <w:pPr>
              <w:shd w:val="clear" w:color="auto" w:fill="F4B8FF"/>
            </w:pPr>
            <w:r>
              <w:t>组织将已识别为潜在不安全的产品保留在其控制之中，直到产品经过评估并确定处置为止。</w:t>
            </w:r>
          </w:p>
          <w:p>
            <w:pPr>
              <w:shd w:val="clear" w:color="auto" w:fill="F4B8FF"/>
            </w:pPr>
            <w:r>
              <w:t>如果随后确定离开组织控制的产品不安全，组织应通知相关相关方并启动撤回/召回。</w:t>
            </w:r>
          </w:p>
          <w:p>
            <w:pPr>
              <w:shd w:val="clear" w:color="auto" w:fill="F4B8FF"/>
            </w:pPr>
          </w:p>
          <w:p>
            <w:pPr>
              <w:shd w:val="clear" w:color="auto" w:fill="F4B8FF"/>
            </w:pPr>
            <w:r>
              <w:rPr>
                <w:rFonts w:hint="eastAsia"/>
              </w:rPr>
              <w:t>组织确保对不符合要求的产品或过程进行识别和控制，以防止非预期的使用或交付。</w:t>
            </w:r>
          </w:p>
          <w:p>
            <w:pPr>
              <w:shd w:val="clear" w:color="auto" w:fill="F4B8FF"/>
            </w:pPr>
            <w:r>
              <w:rPr>
                <w:rFonts w:hint="eastAsia"/>
              </w:rPr>
              <w:t>不合格产品或过程控制：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282" w:type="dxa"/>
            <w:shd w:val="clear" w:color="auto" w:fill="F4B8FF"/>
          </w:tcPr>
          <w:p>
            <w:r>
              <w:rPr>
                <w:rFonts w:hint="eastAsia"/>
              </w:rPr>
              <w:t>产品撤回/召回</w:t>
            </w:r>
          </w:p>
          <w:p>
            <w:pPr>
              <w:rPr>
                <w:szCs w:val="21"/>
              </w:rPr>
            </w:pPr>
            <w:r>
              <w:rPr>
                <w:rFonts w:hint="eastAsia"/>
                <w:szCs w:val="21"/>
              </w:rPr>
              <w:t>产品</w:t>
            </w:r>
            <w:r>
              <w:rPr>
                <w:rFonts w:hint="eastAsia"/>
              </w:rPr>
              <w:t>撤回/</w:t>
            </w:r>
            <w:r>
              <w:rPr>
                <w:rFonts w:hint="eastAsia"/>
                <w:szCs w:val="21"/>
              </w:rPr>
              <w:t>召回计划包括了下列内容：</w:t>
            </w:r>
          </w:p>
          <w:p>
            <w:pPr>
              <w:widowControl/>
              <w:numPr>
                <w:ilvl w:val="0"/>
                <w:numId w:val="6"/>
              </w:numPr>
              <w:spacing w:before="40" w:after="40"/>
              <w:rPr>
                <w:szCs w:val="21"/>
              </w:rPr>
            </w:pPr>
            <w:r>
              <w:rPr>
                <w:rFonts w:hint="eastAsia"/>
                <w:szCs w:val="21"/>
              </w:rPr>
              <w:t>启动和实施产品召回计划人员的职责和权限</w:t>
            </w:r>
          </w:p>
          <w:p>
            <w:pPr>
              <w:widowControl/>
              <w:numPr>
                <w:ilvl w:val="0"/>
                <w:numId w:val="6"/>
              </w:numPr>
              <w:spacing w:before="40" w:after="40"/>
              <w:rPr>
                <w:szCs w:val="21"/>
              </w:rPr>
            </w:pPr>
            <w:r>
              <w:rPr>
                <w:rFonts w:hint="eastAsia"/>
                <w:szCs w:val="21"/>
              </w:rPr>
              <w:t>产品召回行动需符合的相关法律、法规和其他相关要求</w:t>
            </w:r>
          </w:p>
          <w:p>
            <w:pPr>
              <w:widowControl/>
              <w:numPr>
                <w:ilvl w:val="0"/>
                <w:numId w:val="6"/>
              </w:numPr>
              <w:spacing w:before="40" w:after="40"/>
              <w:rPr>
                <w:szCs w:val="21"/>
              </w:rPr>
            </w:pPr>
            <w:r>
              <w:rPr>
                <w:rFonts w:hint="eastAsia"/>
                <w:szCs w:val="21"/>
              </w:rPr>
              <w:t>制定并实施受安全危害影响产品的召回措施</w:t>
            </w:r>
          </w:p>
          <w:p>
            <w:pPr>
              <w:widowControl/>
              <w:numPr>
                <w:ilvl w:val="0"/>
                <w:numId w:val="6"/>
              </w:numPr>
              <w:spacing w:before="40" w:after="40"/>
              <w:rPr>
                <w:szCs w:val="21"/>
              </w:rPr>
            </w:pPr>
            <w:r>
              <w:rPr>
                <w:rFonts w:hint="eastAsia"/>
                <w:szCs w:val="21"/>
              </w:rPr>
              <w:t>制定对召回的产品进行分析和处置的措施；</w:t>
            </w:r>
          </w:p>
          <w:p>
            <w:pPr>
              <w:rPr>
                <w:szCs w:val="21"/>
              </w:rPr>
            </w:pPr>
            <w:r>
              <w:rPr>
                <w:rFonts w:hint="eastAsia"/>
                <w:szCs w:val="21"/>
              </w:rPr>
              <w:t>实际发生的产品召回记录。</w:t>
            </w:r>
          </w:p>
          <w:p>
            <w:pPr>
              <w:tabs>
                <w:tab w:val="left" w:pos="510"/>
              </w:tabs>
              <w:autoSpaceDE w:val="0"/>
              <w:autoSpaceDN w:val="0"/>
              <w:adjustRightInd w:val="0"/>
              <w:ind w:right="6"/>
            </w:pPr>
            <w:r>
              <w:rPr>
                <w:rFonts w:hint="eastAsia"/>
              </w:rPr>
              <w:t xml:space="preserve">召回的原因分析，采取纠正措施。以下投诉被抽查：   </w:t>
            </w:r>
          </w:p>
          <w:p>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年</w:t>
            </w:r>
            <w:r>
              <w:rPr>
                <w:rFonts w:hint="eastAsia"/>
                <w:szCs w:val="21"/>
                <w:lang w:val="en-US" w:eastAsia="zh-CN"/>
              </w:rPr>
              <w:t xml:space="preserve"> </w:t>
            </w:r>
            <w:r>
              <w:rPr>
                <w:rFonts w:hint="eastAsia"/>
                <w:szCs w:val="21"/>
                <w:u w:val="single"/>
                <w:lang w:val="en-US" w:eastAsia="zh-CN"/>
              </w:rPr>
              <w:t xml:space="preserve">    </w:t>
            </w:r>
            <w:r>
              <w:rPr>
                <w:rFonts w:hint="eastAsia"/>
                <w:szCs w:val="21"/>
              </w:rPr>
              <w:t>月</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，批号</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rPr>
              <w:sym w:font="Wingdings" w:char="00A8"/>
            </w:r>
            <w:r>
              <w:rPr>
                <w:rFonts w:hint="eastAsia"/>
                <w:szCs w:val="21"/>
                <w:u w:val="single"/>
              </w:rPr>
              <w:t xml:space="preserve">良好/  </w:t>
            </w:r>
            <w:r>
              <w:rPr>
                <w:rFonts w:hint="eastAsia"/>
              </w:rPr>
              <w:sym w:font="Wingdings" w:char="00A8"/>
            </w:r>
            <w:r>
              <w:rPr>
                <w:rFonts w:hint="eastAsia"/>
                <w:szCs w:val="21"/>
                <w:u w:val="single"/>
              </w:rPr>
              <w:t xml:space="preserve">欠佳       </w:t>
            </w:r>
          </w:p>
          <w:p>
            <w:pPr>
              <w:tabs>
                <w:tab w:val="left" w:pos="510"/>
              </w:tabs>
              <w:autoSpaceDE w:val="0"/>
              <w:autoSpaceDN w:val="0"/>
              <w:adjustRightInd w:val="0"/>
              <w:ind w:right="6"/>
              <w:rPr>
                <w:color w:val="0000FF"/>
                <w:szCs w:val="21"/>
                <w:u w:val="single"/>
              </w:rPr>
            </w:pPr>
          </w:p>
          <w:p>
            <w:pPr>
              <w:tabs>
                <w:tab w:val="left" w:pos="510"/>
              </w:tabs>
              <w:autoSpaceDE w:val="0"/>
              <w:autoSpaceDN w:val="0"/>
              <w:adjustRightInd w:val="0"/>
              <w:ind w:right="6"/>
              <w:rPr>
                <w:szCs w:val="21"/>
              </w:rPr>
            </w:pPr>
            <w:r>
              <w:rPr>
                <w:rFonts w:hint="eastAsia"/>
                <w:szCs w:val="21"/>
              </w:rPr>
              <w:t>召回演练记录：</w:t>
            </w:r>
          </w:p>
          <w:p>
            <w:pPr>
              <w:tabs>
                <w:tab w:val="left" w:pos="510"/>
              </w:tabs>
              <w:autoSpaceDE w:val="0"/>
              <w:autoSpaceDN w:val="0"/>
              <w:adjustRightInd w:val="0"/>
              <w:ind w:right="6"/>
              <w:rPr>
                <w:szCs w:val="21"/>
              </w:rPr>
            </w:pPr>
            <w:r>
              <w:rPr>
                <w:rFonts w:hint="eastAsia"/>
                <w:szCs w:val="21"/>
                <w:u w:val="single"/>
              </w:rPr>
              <w:t xml:space="preserve">    </w:t>
            </w:r>
            <w:r>
              <w:rPr>
                <w:rFonts w:hint="eastAsia"/>
                <w:szCs w:val="21"/>
                <w:u w:val="single"/>
                <w:lang w:val="en-US" w:eastAsia="zh-CN"/>
              </w:rPr>
              <w:t>2021</w:t>
            </w:r>
            <w:r>
              <w:rPr>
                <w:rFonts w:hint="eastAsia"/>
                <w:szCs w:val="21"/>
                <w:u w:val="single"/>
              </w:rPr>
              <w:t xml:space="preserve"> </w:t>
            </w:r>
            <w:r>
              <w:rPr>
                <w:rFonts w:hint="eastAsia"/>
                <w:szCs w:val="21"/>
              </w:rPr>
              <w:t>年</w:t>
            </w:r>
            <w:r>
              <w:rPr>
                <w:rFonts w:hint="eastAsia"/>
                <w:szCs w:val="21"/>
                <w:lang w:val="en-US" w:eastAsia="zh-CN"/>
              </w:rPr>
              <w:t xml:space="preserve"> </w:t>
            </w:r>
            <w:r>
              <w:rPr>
                <w:rFonts w:hint="eastAsia"/>
                <w:szCs w:val="21"/>
                <w:u w:val="single"/>
                <w:lang w:val="en-US" w:eastAsia="zh-CN"/>
              </w:rPr>
              <w:t>5</w:t>
            </w:r>
            <w:r>
              <w:rPr>
                <w:rFonts w:hint="eastAsia"/>
                <w:szCs w:val="21"/>
              </w:rPr>
              <w:t>月</w:t>
            </w:r>
            <w:r>
              <w:rPr>
                <w:rFonts w:hint="eastAsia"/>
                <w:szCs w:val="21"/>
                <w:u w:val="single"/>
              </w:rPr>
              <w:t xml:space="preserve"> </w:t>
            </w:r>
            <w:r>
              <w:rPr>
                <w:rFonts w:hint="eastAsia"/>
                <w:szCs w:val="21"/>
                <w:u w:val="single"/>
                <w:lang w:val="en-US" w:eastAsia="zh-CN"/>
              </w:rPr>
              <w:t>25</w:t>
            </w:r>
            <w:r>
              <w:rPr>
                <w:rFonts w:hint="eastAsia"/>
                <w:szCs w:val="21"/>
                <w:u w:val="single"/>
              </w:rPr>
              <w:t xml:space="preserve"> </w:t>
            </w:r>
            <w:r>
              <w:rPr>
                <w:rFonts w:hint="eastAsia"/>
                <w:szCs w:val="21"/>
              </w:rPr>
              <w:t>日进行了召回演练，产品</w:t>
            </w:r>
            <w:r>
              <w:rPr>
                <w:rFonts w:hint="eastAsia"/>
                <w:szCs w:val="21"/>
                <w:u w:val="single"/>
              </w:rPr>
              <w:t xml:space="preserve"> </w:t>
            </w:r>
            <w:r>
              <w:rPr>
                <w:rFonts w:hint="eastAsia"/>
                <w:szCs w:val="21"/>
                <w:u w:val="single"/>
                <w:lang w:val="en-US" w:eastAsia="zh-CN"/>
              </w:rPr>
              <w:t xml:space="preserve"> 清炒四季豆菜肴未熟透</w:t>
            </w:r>
            <w:r>
              <w:rPr>
                <w:rFonts w:hint="eastAsia"/>
                <w:szCs w:val="21"/>
                <w:u w:val="single"/>
              </w:rPr>
              <w:t xml:space="preserve">  </w:t>
            </w:r>
            <w:r>
              <w:rPr>
                <w:rFonts w:hint="eastAsia"/>
                <w:szCs w:val="21"/>
              </w:rPr>
              <w:t>，批号</w:t>
            </w:r>
            <w:r>
              <w:rPr>
                <w:rFonts w:hint="eastAsia"/>
                <w:szCs w:val="21"/>
                <w:u w:val="single"/>
              </w:rPr>
              <w:t xml:space="preserve">   20210</w:t>
            </w:r>
            <w:r>
              <w:rPr>
                <w:rFonts w:hint="eastAsia"/>
                <w:szCs w:val="21"/>
                <w:u w:val="single"/>
                <w:lang w:val="en-US" w:eastAsia="zh-CN"/>
              </w:rPr>
              <w:t>525</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rPr>
              <w:sym w:font="Wingdings" w:char="00FE"/>
            </w:r>
            <w:r>
              <w:rPr>
                <w:rFonts w:hint="eastAsia"/>
                <w:szCs w:val="21"/>
                <w:u w:val="single"/>
              </w:rPr>
              <w:t xml:space="preserve">良好/  </w:t>
            </w:r>
            <w:r>
              <w:rPr>
                <w:rFonts w:hint="eastAsia"/>
              </w:rPr>
              <w:sym w:font="Wingdings" w:char="00A8"/>
            </w:r>
            <w:r>
              <w:rPr>
                <w:rFonts w:hint="eastAsia"/>
                <w:szCs w:val="21"/>
                <w:u w:val="single"/>
              </w:rPr>
              <w:t xml:space="preserve">欠佳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restart"/>
            <w:shd w:val="clear" w:color="auto" w:fill="F4B8FF"/>
          </w:tcPr>
          <w:p>
            <w:pPr>
              <w:shd w:val="clear" w:color="auto" w:fill="F4B8FF"/>
            </w:pPr>
            <w:r>
              <w:rPr>
                <w:rFonts w:hint="eastAsia"/>
              </w:rPr>
              <w:t>绩效评价</w:t>
            </w:r>
          </w:p>
        </w:tc>
        <w:tc>
          <w:tcPr>
            <w:tcW w:w="9282" w:type="dxa"/>
            <w:shd w:val="clear" w:color="auto" w:fill="F4B8FF"/>
          </w:tcPr>
          <w:p>
            <w:pPr>
              <w:shd w:val="clear" w:color="auto" w:fill="F4B8FF"/>
            </w:pPr>
            <w:r>
              <w:rPr>
                <w:rFonts w:hint="eastAsia"/>
              </w:rPr>
              <w:t>组织确定了监视和测量的对象、方法、时机及分析和评价的责任人；评估了食品安全绩效和食品安全管理体系的有效性。</w:t>
            </w:r>
          </w:p>
          <w:p>
            <w:pPr>
              <w:shd w:val="clear" w:color="auto" w:fill="F4B8FF"/>
            </w:pPr>
            <w:r>
              <w:rPr>
                <w:rFonts w:hint="eastAsia"/>
              </w:rPr>
              <w:t>组织监测和测量产生的数据和信息，包括：</w:t>
            </w:r>
          </w:p>
          <w:p>
            <w:pPr>
              <w:numPr>
                <w:ilvl w:val="0"/>
                <w:numId w:val="7"/>
              </w:numPr>
              <w:shd w:val="clear" w:color="auto" w:fill="F4B8FF"/>
            </w:pPr>
            <w:r>
              <w:rPr>
                <w:rFonts w:hint="eastAsia"/>
              </w:rPr>
              <w:t>PRP和危害控制计划</w:t>
            </w:r>
          </w:p>
          <w:p>
            <w:pPr>
              <w:numPr>
                <w:ilvl w:val="0"/>
                <w:numId w:val="7"/>
              </w:numPr>
              <w:shd w:val="clear" w:color="auto" w:fill="F4B8FF"/>
            </w:pPr>
            <w:r>
              <w:rPr>
                <w:rFonts w:hint="eastAsia"/>
              </w:rPr>
              <w:t>内部审核的结果</w:t>
            </w:r>
          </w:p>
          <w:p>
            <w:pPr>
              <w:numPr>
                <w:ilvl w:val="0"/>
                <w:numId w:val="7"/>
              </w:numPr>
              <w:shd w:val="clear" w:color="auto" w:fill="F4B8FF"/>
            </w:pPr>
            <w:r>
              <w:rPr>
                <w:rFonts w:hint="eastAsia"/>
              </w:rPr>
              <w:t>外部审核的结果。</w:t>
            </w:r>
          </w:p>
          <w:p>
            <w:pPr>
              <w:shd w:val="clear" w:color="auto" w:fill="F4B8FF"/>
            </w:pPr>
            <w:r>
              <w:rPr>
                <w:rFonts w:hint="eastAsia"/>
              </w:rPr>
              <w:t>进行了分析和评估：</w:t>
            </w:r>
          </w:p>
          <w:p>
            <w:pPr>
              <w:shd w:val="clear" w:color="auto" w:fill="F4B8FF"/>
            </w:pPr>
            <w:r>
              <w:rPr>
                <w:rFonts w:hint="eastAsia"/>
              </w:rPr>
              <w:t>a） 确认系统的总体绩效满足组织制定的计划安排和FSMS要求；</w:t>
            </w:r>
          </w:p>
          <w:p>
            <w:pPr>
              <w:shd w:val="clear" w:color="auto" w:fill="F4B8FF"/>
            </w:pPr>
            <w:r>
              <w:rPr>
                <w:rFonts w:hint="eastAsia"/>
              </w:rPr>
              <w:t>b） 确定更新或改进FSMS的必要性；</w:t>
            </w:r>
          </w:p>
          <w:p>
            <w:pPr>
              <w:shd w:val="clear" w:color="auto" w:fill="F4B8FF"/>
            </w:pPr>
            <w:r>
              <w:rPr>
                <w:rFonts w:hint="eastAsia"/>
              </w:rPr>
              <w:t>c） 识别潜在不安全产品或工艺故障发生率较高的趋势；</w:t>
            </w:r>
          </w:p>
          <w:p>
            <w:pPr>
              <w:shd w:val="clear" w:color="auto" w:fill="F4B8FF"/>
            </w:pPr>
            <w:r>
              <w:rPr>
                <w:rFonts w:hint="eastAsia"/>
              </w:rPr>
              <w:t>d） 建立与拟审核领域的现状和重要性有关的内部审核方案策划信息；</w:t>
            </w:r>
          </w:p>
          <w:p>
            <w:pPr>
              <w:shd w:val="clear" w:color="auto" w:fill="F4B8FF"/>
              <w:rPr>
                <w:rFonts w:hint="eastAsia"/>
              </w:rPr>
            </w:pPr>
            <w:r>
              <w:rPr>
                <w:rFonts w:hint="eastAsia"/>
              </w:rPr>
              <w:t>e） 提供纠正和纠正措施有效的证据。</w:t>
            </w:r>
          </w:p>
          <w:p>
            <w:pPr>
              <w:pStyle w:val="2"/>
              <w:rPr>
                <w:rFonts w:hint="default" w:eastAsia="方正仿宋简体"/>
                <w:color w:val="FF0000"/>
                <w:lang w:val="en-US" w:eastAsia="zh-CN"/>
              </w:rPr>
            </w:pPr>
            <w:r>
              <w:rPr>
                <w:rFonts w:hint="eastAsia" w:ascii="方正仿宋简体" w:eastAsia="方正仿宋简体"/>
                <w:b/>
                <w:color w:val="FF0000"/>
              </w:rPr>
              <w:t>提供了筷子、白米饭、胡萝卜炒肉、餐盘等外检报告，但没有根据所确定的危害水平进行评价是否符合要求。</w:t>
            </w:r>
            <w:r>
              <w:rPr>
                <w:rFonts w:hint="eastAsia" w:ascii="方正仿宋简体" w:eastAsia="方正仿宋简体"/>
                <w:b/>
                <w:color w:val="FF0000"/>
                <w:lang w:val="en-US" w:eastAsia="zh-CN"/>
              </w:rPr>
              <w:t>见不符合报告01</w:t>
            </w:r>
          </w:p>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7</w:t>
            </w:r>
            <w:r>
              <w:rPr>
                <w:rFonts w:hint="eastAsia"/>
                <w:u w:val="single"/>
              </w:rPr>
              <w:t xml:space="preserve"> </w:t>
            </w:r>
            <w:r>
              <w:rPr>
                <w:rFonts w:hint="eastAsia"/>
              </w:rPr>
              <w:t>月</w:t>
            </w:r>
            <w:r>
              <w:rPr>
                <w:rFonts w:hint="eastAsia"/>
                <w:u w:val="single"/>
                <w:lang w:val="en-US" w:eastAsia="zh-CN"/>
              </w:rPr>
              <w:t>20</w:t>
            </w:r>
            <w:r>
              <w:rPr>
                <w:rFonts w:hint="eastAsia"/>
              </w:rPr>
              <w:t>日实施了食品安全管理体系内部审核，对食品安全管理体系的符合性和有效性进行了审核。内审发现的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F4B8FF"/>
            </w:pPr>
          </w:p>
          <w:p>
            <w:pPr>
              <w:shd w:val="clear" w:color="auto" w:fill="F4B8FF"/>
              <w:rPr>
                <w:rFonts w:hint="eastAsia" w:eastAsia="宋体"/>
                <w:lang w:eastAsia="zh-CN"/>
              </w:rPr>
            </w:pPr>
            <w:r>
              <w:rPr>
                <w:rFonts w:hint="eastAsia"/>
              </w:rPr>
              <w:t>若是组织多场所/临时场所：（按照组织的实际情况选择）</w:t>
            </w:r>
          </w:p>
          <w:p>
            <w:pPr>
              <w:shd w:val="clear" w:color="auto" w:fill="F4B8FF"/>
            </w:pPr>
            <w:r>
              <w:rPr>
                <w:rFonts w:hint="eastAsia"/>
              </w:rPr>
              <w:t>☑内审贯穿了多场所/临时现场，内审的验证结论是正面的。管理者代表相应的职权覆盖了所有的场所。）</w:t>
            </w:r>
          </w:p>
          <w:p>
            <w:pPr>
              <w:shd w:val="clear" w:color="auto" w:fill="F4B8FF"/>
            </w:pPr>
          </w:p>
          <w:p>
            <w:pPr>
              <w:shd w:val="clear" w:color="auto" w:fill="F4B8FF"/>
              <w:rPr>
                <w:rFonts w:hint="eastAsia" w:eastAsia="宋体"/>
                <w:lang w:eastAsia="zh-CN"/>
              </w:rPr>
            </w:pPr>
            <w:r>
              <w:rPr>
                <w:rFonts w:hint="eastAsia"/>
              </w:rPr>
              <w:t>若是多班次操作：（按照组织的实际情况选择）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F4B8FF"/>
            </w:pPr>
          </w:p>
          <w:p>
            <w:pPr>
              <w:shd w:val="clear" w:color="auto" w:fill="F4B8FF"/>
            </w:pPr>
            <w:r>
              <w:rPr>
                <w:rFonts w:hint="eastAsia"/>
                <w:lang w:eastAsia="zh-CN"/>
              </w:rPr>
              <w:t>□</w:t>
            </w:r>
            <w:r>
              <w:rPr>
                <w:rFonts w:hint="eastAsia"/>
              </w:rPr>
              <w:t>对所有班次的现场操作已审核。</w:t>
            </w:r>
          </w:p>
          <w:p>
            <w:pPr>
              <w:shd w:val="clear" w:color="auto" w:fill="F4B8FF"/>
            </w:pPr>
            <w:r>
              <w:rPr>
                <w:rFonts w:hint="eastAsia"/>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lang w:val="en-US" w:eastAsia="zh-CN"/>
              </w:rPr>
              <w:t>18</w:t>
            </w:r>
            <w:r>
              <w:rPr>
                <w:rFonts w:hint="eastAsia"/>
                <w:u w:val="single"/>
              </w:rPr>
              <w:t xml:space="preserve"> </w:t>
            </w:r>
            <w:r>
              <w:rPr>
                <w:rFonts w:hint="eastAsia"/>
              </w:rPr>
              <w:t>日对组织的食品安全管理体系进行了评审，以确保其持续的适宜性、充分性和有效性；管理评审输入、输出均按要求提供。并对提出的改进措施进行了落实。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改进</w:t>
            </w:r>
          </w:p>
        </w:tc>
        <w:tc>
          <w:tcPr>
            <w:tcW w:w="9282" w:type="dxa"/>
            <w:shd w:val="clear" w:color="auto" w:fill="F4B8FF"/>
          </w:tcPr>
          <w:p>
            <w:pPr>
              <w:shd w:val="clear" w:color="auto" w:fill="F4B8FF"/>
            </w:pPr>
            <w:r>
              <w:rPr>
                <w:rFonts w:hint="eastAsia"/>
              </w:rPr>
              <w:t>组织针对食品安全管理体系运行中的不符合采取了有效纠正和纠正措施。针对下列方面采取了纠正措施：</w:t>
            </w:r>
          </w:p>
          <w:p>
            <w:pPr>
              <w:shd w:val="clear" w:color="auto" w:fill="F4B8FF"/>
            </w:pPr>
            <w:r>
              <w:rPr>
                <w:rFonts w:hint="eastAsia"/>
              </w:rPr>
              <w:t xml:space="preserve">☑不合格产品/服务 ☑自我验证的结果 ☑顾客投诉  </w:t>
            </w:r>
            <w:r>
              <w:rPr>
                <w:rFonts w:hint="eastAsia"/>
              </w:rPr>
              <w:sym w:font="Wingdings" w:char="00FE"/>
            </w:r>
            <w:r>
              <w:rPr>
                <w:rFonts w:hint="eastAsia"/>
              </w:rPr>
              <w:t xml:space="preserve">食品安全事故  </w:t>
            </w:r>
            <w:r>
              <w:rPr>
                <w:rFonts w:hint="eastAsia"/>
              </w:rPr>
              <w:sym w:font="Wingdings" w:char="00FE"/>
            </w:r>
            <w:r>
              <w:rPr>
                <w:rFonts w:hint="eastAsia"/>
              </w:rPr>
              <w:t>市场抽查不合格</w:t>
            </w:r>
          </w:p>
          <w:p>
            <w:pPr>
              <w:shd w:val="clear" w:color="auto" w:fill="F4B8FF"/>
            </w:pPr>
            <w:r>
              <w:rPr>
                <w:rFonts w:hint="eastAsia"/>
              </w:rPr>
              <w:t xml:space="preserve">☑内审不符合项   </w:t>
            </w:r>
            <w:r>
              <w:rPr>
                <w:rFonts w:hint="eastAsia"/>
              </w:rPr>
              <w:sym w:font="Wingdings" w:char="00A8"/>
            </w:r>
            <w:r>
              <w:rPr>
                <w:rFonts w:hint="eastAsia"/>
              </w:rPr>
              <w:t xml:space="preserve">外审不符合项 ☑管理评审   ☑目标统计分析结果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组织持续改进FSMS的适宜性、充分性和有效性。</w:t>
            </w:r>
          </w:p>
          <w:p>
            <w:pPr>
              <w:shd w:val="clear" w:color="auto" w:fill="F4B8FF"/>
            </w:pPr>
            <w:r>
              <w:rPr>
                <w:rFonts w:hint="eastAsia"/>
              </w:rPr>
              <w:t>最高管理者应确保组织通过以下活动， 持续改进食品安全管理体系的有效性：</w:t>
            </w:r>
          </w:p>
          <w:p>
            <w:pPr>
              <w:shd w:val="clear" w:color="auto" w:fill="F4B8FF"/>
            </w:pPr>
            <w:r>
              <w:rPr>
                <w:rFonts w:hint="eastAsia"/>
              </w:rPr>
              <w:t xml:space="preserve">☑沟通   ☑管理评审  ☑内部审核   ☑验证活动结果分析  ☑控制措施验证和控制措施组合☑纠正措施   </w:t>
            </w:r>
            <w:r>
              <w:rPr>
                <w:rFonts w:hint="eastAsia"/>
              </w:rPr>
              <w:sym w:font="Wingdings" w:char="00A8"/>
            </w:r>
            <w:r>
              <w:rPr>
                <w:rFonts w:hint="eastAsia"/>
              </w:rPr>
              <w:t xml:space="preserve">FSMS更新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最高管理者建立了确保FSMS持续更新的机制。为此，食品安全小组应按计划间隔对食品安全管理体系进行了评估。</w:t>
            </w:r>
          </w:p>
          <w:p>
            <w:pPr>
              <w:shd w:val="clear" w:color="auto" w:fill="F4B8FF"/>
            </w:pPr>
            <w:r>
              <w:rPr>
                <w:rFonts w:hint="eastAsia"/>
              </w:rPr>
              <w:t>系统更新活动作为文件化信息保留，并作为输入报告给管理评审。</w:t>
            </w:r>
          </w:p>
        </w:tc>
      </w:tr>
    </w:tbl>
    <w:p>
      <w:pPr>
        <w:pStyle w:val="6"/>
      </w:pPr>
    </w:p>
    <w:p>
      <w:pPr>
        <w:pStyle w:val="6"/>
      </w:pPr>
    </w:p>
    <w:p>
      <w:pPr>
        <w:pStyle w:val="6"/>
      </w:pPr>
    </w:p>
    <w:tbl>
      <w:tblPr>
        <w:tblStyle w:val="12"/>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37"/>
        <w:gridCol w:w="608"/>
        <w:gridCol w:w="630"/>
        <w:gridCol w:w="615"/>
        <w:gridCol w:w="645"/>
        <w:gridCol w:w="637"/>
        <w:gridCol w:w="623"/>
        <w:gridCol w:w="637"/>
        <w:gridCol w:w="688"/>
        <w:gridCol w:w="600"/>
        <w:gridCol w:w="587"/>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337" w:type="dxa"/>
            <w:shd w:val="clear" w:color="auto" w:fill="auto"/>
            <w:vAlign w:val="center"/>
          </w:tcPr>
          <w:p>
            <w:pPr>
              <w:shd w:val="clear" w:color="auto" w:fill="F4B8FF"/>
              <w:rPr>
                <w:lang w:eastAsia="ja-JP"/>
              </w:rPr>
            </w:pPr>
            <w:r>
              <w:rPr>
                <w:rFonts w:hint="eastAsia"/>
                <w:lang w:val="en-GB"/>
              </w:rPr>
              <w:t>标准条款</w:t>
            </w:r>
          </w:p>
        </w:tc>
        <w:tc>
          <w:tcPr>
            <w:tcW w:w="608" w:type="dxa"/>
            <w:shd w:val="clear" w:color="auto" w:fill="auto"/>
            <w:vAlign w:val="center"/>
          </w:tcPr>
          <w:p>
            <w:pPr>
              <w:shd w:val="clear" w:color="auto" w:fill="F4B8FF"/>
              <w:rPr>
                <w:lang w:eastAsia="ja-JP"/>
              </w:rPr>
            </w:pPr>
            <w:r>
              <w:rPr>
                <w:rFonts w:hint="eastAsia"/>
              </w:rPr>
              <w:t>4.1</w:t>
            </w:r>
          </w:p>
        </w:tc>
        <w:tc>
          <w:tcPr>
            <w:tcW w:w="630" w:type="dxa"/>
            <w:shd w:val="clear" w:color="auto" w:fill="auto"/>
            <w:vAlign w:val="center"/>
          </w:tcPr>
          <w:p>
            <w:pPr>
              <w:shd w:val="clear" w:color="auto" w:fill="F4B8FF"/>
              <w:rPr>
                <w:lang w:eastAsia="ja-JP"/>
              </w:rPr>
            </w:pPr>
            <w:r>
              <w:rPr>
                <w:rFonts w:hint="eastAsia"/>
              </w:rPr>
              <w:t>4.2</w:t>
            </w:r>
          </w:p>
        </w:tc>
        <w:tc>
          <w:tcPr>
            <w:tcW w:w="615" w:type="dxa"/>
            <w:shd w:val="clear" w:color="auto" w:fill="auto"/>
            <w:vAlign w:val="center"/>
          </w:tcPr>
          <w:p>
            <w:pPr>
              <w:shd w:val="clear" w:color="auto" w:fill="F4B8FF"/>
              <w:rPr>
                <w:lang w:eastAsia="ja-JP"/>
              </w:rPr>
            </w:pPr>
            <w:r>
              <w:rPr>
                <w:rFonts w:hint="eastAsia"/>
              </w:rPr>
              <w:t>4.3</w:t>
            </w:r>
          </w:p>
        </w:tc>
        <w:tc>
          <w:tcPr>
            <w:tcW w:w="645" w:type="dxa"/>
            <w:shd w:val="clear" w:color="auto" w:fill="auto"/>
            <w:vAlign w:val="center"/>
          </w:tcPr>
          <w:p>
            <w:pPr>
              <w:shd w:val="clear" w:color="auto" w:fill="F4B8FF"/>
              <w:rPr>
                <w:lang w:eastAsia="ja-JP"/>
              </w:rPr>
            </w:pPr>
            <w:r>
              <w:rPr>
                <w:rFonts w:hint="eastAsia"/>
              </w:rPr>
              <w:t>4.4</w:t>
            </w:r>
          </w:p>
        </w:tc>
        <w:tc>
          <w:tcPr>
            <w:tcW w:w="637" w:type="dxa"/>
            <w:shd w:val="clear" w:color="auto" w:fill="auto"/>
            <w:vAlign w:val="center"/>
          </w:tcPr>
          <w:p>
            <w:pPr>
              <w:shd w:val="clear" w:color="auto" w:fill="F4B8FF"/>
              <w:rPr>
                <w:lang w:eastAsia="ja-JP"/>
              </w:rPr>
            </w:pPr>
            <w:r>
              <w:rPr>
                <w:rFonts w:hint="eastAsia"/>
              </w:rPr>
              <w:t>5.1</w:t>
            </w:r>
          </w:p>
        </w:tc>
        <w:tc>
          <w:tcPr>
            <w:tcW w:w="623" w:type="dxa"/>
            <w:shd w:val="clear" w:color="auto" w:fill="auto"/>
            <w:vAlign w:val="center"/>
          </w:tcPr>
          <w:p>
            <w:pPr>
              <w:shd w:val="clear" w:color="auto" w:fill="F4B8FF"/>
              <w:rPr>
                <w:lang w:eastAsia="ja-JP"/>
              </w:rPr>
            </w:pPr>
            <w:r>
              <w:rPr>
                <w:rFonts w:hint="eastAsia"/>
              </w:rPr>
              <w:t>5.2</w:t>
            </w:r>
          </w:p>
        </w:tc>
        <w:tc>
          <w:tcPr>
            <w:tcW w:w="637" w:type="dxa"/>
            <w:shd w:val="clear" w:color="auto" w:fill="auto"/>
            <w:vAlign w:val="center"/>
          </w:tcPr>
          <w:p>
            <w:pPr>
              <w:shd w:val="clear" w:color="auto" w:fill="F4B8FF"/>
              <w:rPr>
                <w:lang w:eastAsia="ja-JP"/>
              </w:rPr>
            </w:pPr>
            <w:r>
              <w:rPr>
                <w:rFonts w:hint="eastAsia"/>
              </w:rPr>
              <w:t>5.3</w:t>
            </w:r>
          </w:p>
        </w:tc>
        <w:tc>
          <w:tcPr>
            <w:tcW w:w="688" w:type="dxa"/>
            <w:shd w:val="clear" w:color="auto" w:fill="auto"/>
            <w:vAlign w:val="center"/>
          </w:tcPr>
          <w:p>
            <w:pPr>
              <w:shd w:val="clear" w:color="auto" w:fill="F4B8FF"/>
              <w:rPr>
                <w:lang w:eastAsia="ja-JP"/>
              </w:rPr>
            </w:pPr>
            <w:r>
              <w:rPr>
                <w:rFonts w:hint="eastAsia"/>
              </w:rPr>
              <w:t>6.1</w:t>
            </w:r>
          </w:p>
        </w:tc>
        <w:tc>
          <w:tcPr>
            <w:tcW w:w="600" w:type="dxa"/>
            <w:shd w:val="clear" w:color="auto" w:fill="auto"/>
            <w:vAlign w:val="center"/>
          </w:tcPr>
          <w:p>
            <w:pPr>
              <w:shd w:val="clear" w:color="auto" w:fill="F4B8FF"/>
            </w:pPr>
            <w:r>
              <w:rPr>
                <w:rFonts w:hint="eastAsia"/>
              </w:rPr>
              <w:t>6.2</w:t>
            </w:r>
          </w:p>
        </w:tc>
        <w:tc>
          <w:tcPr>
            <w:tcW w:w="587" w:type="dxa"/>
            <w:shd w:val="clear" w:color="auto" w:fill="auto"/>
            <w:vAlign w:val="center"/>
          </w:tcPr>
          <w:p>
            <w:pPr>
              <w:shd w:val="clear" w:color="auto" w:fill="F4B8FF"/>
            </w:pPr>
            <w:r>
              <w:rPr>
                <w:rFonts w:hint="eastAsia"/>
              </w:rPr>
              <w:t>6.3</w:t>
            </w:r>
          </w:p>
        </w:tc>
        <w:tc>
          <w:tcPr>
            <w:tcW w:w="650" w:type="dxa"/>
            <w:shd w:val="clear" w:color="auto" w:fill="auto"/>
            <w:vAlign w:val="center"/>
          </w:tcPr>
          <w:p>
            <w:pPr>
              <w:shd w:val="clear" w:color="auto" w:fill="F4B8FF"/>
              <w:rPr>
                <w:lang w:eastAsia="ja-JP"/>
              </w:rPr>
            </w:pPr>
          </w:p>
        </w:tc>
        <w:tc>
          <w:tcPr>
            <w:tcW w:w="649"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15" w:hRule="atLeast"/>
        </w:trPr>
        <w:tc>
          <w:tcPr>
            <w:tcW w:w="1337" w:type="dxa"/>
            <w:shd w:val="clear" w:color="auto" w:fill="auto"/>
            <w:vAlign w:val="center"/>
          </w:tcPr>
          <w:p>
            <w:pPr>
              <w:shd w:val="clear" w:color="auto" w:fill="F4B8FF"/>
              <w:rPr>
                <w:lang w:eastAsia="ja-JP"/>
              </w:rPr>
            </w:pPr>
            <w:r>
              <w:rPr>
                <w:rFonts w:hint="eastAsia"/>
                <w:lang w:val="en-GB"/>
              </w:rPr>
              <w:t>评价*)</w:t>
            </w:r>
          </w:p>
        </w:tc>
        <w:tc>
          <w:tcPr>
            <w:tcW w:w="608" w:type="dxa"/>
            <w:shd w:val="clear" w:color="auto" w:fill="auto"/>
            <w:vAlign w:val="center"/>
          </w:tcPr>
          <w:p>
            <w:pPr>
              <w:shd w:val="clear" w:color="auto" w:fill="F4B8FF"/>
              <w:rPr>
                <w:rFonts w:hint="eastAsia" w:eastAsia="宋体"/>
                <w:lang w:val="en-US" w:eastAsia="zh-CN"/>
              </w:rPr>
            </w:pPr>
            <w:r>
              <w:rPr>
                <w:rFonts w:hint="eastAsia"/>
                <w:lang w:val="en-US" w:eastAsia="zh-CN"/>
              </w:rPr>
              <w:t>1</w:t>
            </w:r>
          </w:p>
        </w:tc>
        <w:tc>
          <w:tcPr>
            <w:tcW w:w="630" w:type="dxa"/>
            <w:shd w:val="clear" w:color="auto" w:fill="auto"/>
            <w:vAlign w:val="center"/>
          </w:tcPr>
          <w:p>
            <w:pPr>
              <w:shd w:val="clear" w:color="auto" w:fill="F4B8FF"/>
              <w:rPr>
                <w:lang w:eastAsia="ja-JP"/>
              </w:rPr>
            </w:pPr>
            <w:r>
              <w:rPr>
                <w:rFonts w:hint="eastAsia"/>
                <w:lang w:val="en-US" w:eastAsia="zh-CN"/>
              </w:rPr>
              <w:t>1</w:t>
            </w:r>
          </w:p>
        </w:tc>
        <w:tc>
          <w:tcPr>
            <w:tcW w:w="615" w:type="dxa"/>
            <w:shd w:val="clear" w:color="auto" w:fill="auto"/>
            <w:vAlign w:val="center"/>
          </w:tcPr>
          <w:p>
            <w:pPr>
              <w:shd w:val="clear" w:color="auto" w:fill="F4B8FF"/>
              <w:rPr>
                <w:lang w:eastAsia="ja-JP"/>
              </w:rPr>
            </w:pPr>
            <w:r>
              <w:rPr>
                <w:rFonts w:hint="eastAsia"/>
                <w:lang w:val="en-US" w:eastAsia="zh-CN"/>
              </w:rPr>
              <w:t>1</w:t>
            </w:r>
          </w:p>
        </w:tc>
        <w:tc>
          <w:tcPr>
            <w:tcW w:w="645" w:type="dxa"/>
            <w:shd w:val="clear" w:color="auto" w:fill="auto"/>
            <w:vAlign w:val="center"/>
          </w:tcPr>
          <w:p>
            <w:pPr>
              <w:shd w:val="clear" w:color="auto" w:fill="F4B8FF"/>
              <w:rPr>
                <w:lang w:eastAsia="ja-JP"/>
              </w:rPr>
            </w:pPr>
            <w:r>
              <w:rPr>
                <w:rFonts w:hint="eastAsia"/>
                <w:lang w:val="en-US" w:eastAsia="zh-CN"/>
              </w:rPr>
              <w:t>1</w:t>
            </w:r>
          </w:p>
        </w:tc>
        <w:tc>
          <w:tcPr>
            <w:tcW w:w="637" w:type="dxa"/>
            <w:shd w:val="clear" w:color="auto" w:fill="auto"/>
            <w:vAlign w:val="center"/>
          </w:tcPr>
          <w:p>
            <w:pPr>
              <w:shd w:val="clear" w:color="auto" w:fill="F4B8FF"/>
              <w:rPr>
                <w:lang w:eastAsia="ja-JP"/>
              </w:rPr>
            </w:pPr>
            <w:r>
              <w:rPr>
                <w:rFonts w:hint="eastAsia"/>
                <w:lang w:val="en-US" w:eastAsia="zh-CN"/>
              </w:rPr>
              <w:t>1</w:t>
            </w:r>
          </w:p>
        </w:tc>
        <w:tc>
          <w:tcPr>
            <w:tcW w:w="623" w:type="dxa"/>
            <w:shd w:val="clear" w:color="auto" w:fill="auto"/>
            <w:vAlign w:val="center"/>
          </w:tcPr>
          <w:p>
            <w:pPr>
              <w:shd w:val="clear" w:color="auto" w:fill="F4B8FF"/>
              <w:rPr>
                <w:lang w:eastAsia="ja-JP"/>
              </w:rPr>
            </w:pPr>
            <w:r>
              <w:rPr>
                <w:rFonts w:hint="eastAsia"/>
                <w:lang w:val="en-US" w:eastAsia="zh-CN"/>
              </w:rPr>
              <w:t>1</w:t>
            </w:r>
          </w:p>
        </w:tc>
        <w:tc>
          <w:tcPr>
            <w:tcW w:w="637" w:type="dxa"/>
            <w:shd w:val="clear" w:color="auto" w:fill="auto"/>
            <w:vAlign w:val="center"/>
          </w:tcPr>
          <w:p>
            <w:pPr>
              <w:shd w:val="clear" w:color="auto" w:fill="F4B8FF"/>
              <w:rPr>
                <w:lang w:eastAsia="ja-JP"/>
              </w:rPr>
            </w:pPr>
            <w:r>
              <w:rPr>
                <w:rFonts w:hint="eastAsia"/>
                <w:lang w:val="en-US" w:eastAsia="zh-CN"/>
              </w:rPr>
              <w:t>1</w:t>
            </w:r>
          </w:p>
        </w:tc>
        <w:tc>
          <w:tcPr>
            <w:tcW w:w="688" w:type="dxa"/>
            <w:shd w:val="clear" w:color="auto" w:fill="auto"/>
            <w:vAlign w:val="center"/>
          </w:tcPr>
          <w:p>
            <w:pPr>
              <w:shd w:val="clear" w:color="auto" w:fill="F4B8FF"/>
              <w:rPr>
                <w:lang w:eastAsia="ja-JP"/>
              </w:rPr>
            </w:pPr>
            <w:r>
              <w:rPr>
                <w:rFonts w:hint="eastAsia"/>
                <w:lang w:val="en-US" w:eastAsia="zh-CN"/>
              </w:rPr>
              <w:t>1</w:t>
            </w:r>
          </w:p>
        </w:tc>
        <w:tc>
          <w:tcPr>
            <w:tcW w:w="600" w:type="dxa"/>
            <w:shd w:val="clear" w:color="auto" w:fill="auto"/>
            <w:vAlign w:val="center"/>
          </w:tcPr>
          <w:p>
            <w:pPr>
              <w:shd w:val="clear" w:color="auto" w:fill="F4B8FF"/>
              <w:rPr>
                <w:lang w:eastAsia="ja-JP"/>
              </w:rPr>
            </w:pPr>
            <w:r>
              <w:rPr>
                <w:rFonts w:hint="eastAsia"/>
                <w:lang w:val="en-US" w:eastAsia="zh-CN"/>
              </w:rPr>
              <w:t>1</w:t>
            </w:r>
          </w:p>
        </w:tc>
        <w:tc>
          <w:tcPr>
            <w:tcW w:w="587" w:type="dxa"/>
            <w:shd w:val="clear" w:color="auto" w:fill="auto"/>
            <w:vAlign w:val="center"/>
          </w:tcPr>
          <w:p>
            <w:pPr>
              <w:shd w:val="clear" w:color="auto" w:fill="F4B8FF"/>
              <w:rPr>
                <w:lang w:eastAsia="ja-JP"/>
              </w:rPr>
            </w:pPr>
            <w:r>
              <w:rPr>
                <w:rFonts w:hint="eastAsia"/>
                <w:lang w:val="en-US" w:eastAsia="zh-CN"/>
              </w:rPr>
              <w:t>1</w:t>
            </w:r>
          </w:p>
        </w:tc>
        <w:tc>
          <w:tcPr>
            <w:tcW w:w="650" w:type="dxa"/>
            <w:shd w:val="clear" w:color="auto" w:fill="auto"/>
            <w:vAlign w:val="center"/>
          </w:tcPr>
          <w:p>
            <w:pPr>
              <w:shd w:val="clear" w:color="auto" w:fill="F4B8FF"/>
              <w:rPr>
                <w:lang w:eastAsia="ja-JP"/>
              </w:rPr>
            </w:pPr>
          </w:p>
        </w:tc>
        <w:tc>
          <w:tcPr>
            <w:tcW w:w="649"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15" w:hRule="atLeast"/>
        </w:trPr>
        <w:tc>
          <w:tcPr>
            <w:tcW w:w="1337" w:type="dxa"/>
            <w:shd w:val="clear" w:color="auto" w:fill="auto"/>
            <w:vAlign w:val="center"/>
          </w:tcPr>
          <w:p>
            <w:pPr>
              <w:shd w:val="clear" w:color="auto" w:fill="F4B8FF"/>
            </w:pPr>
            <w:r>
              <w:rPr>
                <w:rFonts w:hint="eastAsia"/>
              </w:rPr>
              <w:t>不符合数量</w:t>
            </w:r>
          </w:p>
        </w:tc>
        <w:tc>
          <w:tcPr>
            <w:tcW w:w="608" w:type="dxa"/>
            <w:shd w:val="clear" w:color="auto" w:fill="auto"/>
            <w:vAlign w:val="center"/>
          </w:tcPr>
          <w:p>
            <w:pPr>
              <w:shd w:val="clear" w:color="auto" w:fill="F4B8FF"/>
              <w:rPr>
                <w:lang w:eastAsia="ja-JP"/>
              </w:rPr>
            </w:pPr>
          </w:p>
        </w:tc>
        <w:tc>
          <w:tcPr>
            <w:tcW w:w="630" w:type="dxa"/>
            <w:shd w:val="clear" w:color="auto" w:fill="auto"/>
            <w:vAlign w:val="center"/>
          </w:tcPr>
          <w:p>
            <w:pPr>
              <w:shd w:val="clear" w:color="auto" w:fill="F4B8FF"/>
              <w:rPr>
                <w:lang w:eastAsia="ja-JP"/>
              </w:rPr>
            </w:pPr>
          </w:p>
        </w:tc>
        <w:tc>
          <w:tcPr>
            <w:tcW w:w="615" w:type="dxa"/>
            <w:shd w:val="clear" w:color="auto" w:fill="auto"/>
            <w:vAlign w:val="center"/>
          </w:tcPr>
          <w:p>
            <w:pPr>
              <w:shd w:val="clear" w:color="auto" w:fill="F4B8FF"/>
              <w:rPr>
                <w:lang w:eastAsia="ja-JP"/>
              </w:rPr>
            </w:pPr>
          </w:p>
        </w:tc>
        <w:tc>
          <w:tcPr>
            <w:tcW w:w="645" w:type="dxa"/>
            <w:shd w:val="clear" w:color="auto" w:fill="auto"/>
            <w:vAlign w:val="center"/>
          </w:tcPr>
          <w:p>
            <w:pPr>
              <w:shd w:val="clear" w:color="auto" w:fill="F4B8FF"/>
              <w:rPr>
                <w:lang w:eastAsia="ja-JP"/>
              </w:rPr>
            </w:pPr>
          </w:p>
        </w:tc>
        <w:tc>
          <w:tcPr>
            <w:tcW w:w="637" w:type="dxa"/>
            <w:shd w:val="clear" w:color="auto" w:fill="auto"/>
            <w:vAlign w:val="center"/>
          </w:tcPr>
          <w:p>
            <w:pPr>
              <w:shd w:val="clear" w:color="auto" w:fill="F4B8FF"/>
              <w:rPr>
                <w:lang w:eastAsia="ja-JP"/>
              </w:rPr>
            </w:pPr>
          </w:p>
        </w:tc>
        <w:tc>
          <w:tcPr>
            <w:tcW w:w="623" w:type="dxa"/>
            <w:shd w:val="clear" w:color="auto" w:fill="auto"/>
            <w:vAlign w:val="center"/>
          </w:tcPr>
          <w:p>
            <w:pPr>
              <w:shd w:val="clear" w:color="auto" w:fill="F4B8FF"/>
              <w:rPr>
                <w:lang w:eastAsia="ja-JP"/>
              </w:rPr>
            </w:pPr>
          </w:p>
        </w:tc>
        <w:tc>
          <w:tcPr>
            <w:tcW w:w="637" w:type="dxa"/>
            <w:shd w:val="clear" w:color="auto" w:fill="auto"/>
            <w:vAlign w:val="center"/>
          </w:tcPr>
          <w:p>
            <w:pPr>
              <w:shd w:val="clear" w:color="auto" w:fill="F4B8FF"/>
              <w:rPr>
                <w:lang w:eastAsia="ja-JP"/>
              </w:rPr>
            </w:pPr>
          </w:p>
        </w:tc>
        <w:tc>
          <w:tcPr>
            <w:tcW w:w="688" w:type="dxa"/>
            <w:shd w:val="clear" w:color="auto" w:fill="auto"/>
            <w:vAlign w:val="center"/>
          </w:tcPr>
          <w:p>
            <w:pPr>
              <w:shd w:val="clear" w:color="auto" w:fill="F4B8FF"/>
              <w:rPr>
                <w:lang w:eastAsia="ja-JP"/>
              </w:rPr>
            </w:pPr>
          </w:p>
        </w:tc>
        <w:tc>
          <w:tcPr>
            <w:tcW w:w="600" w:type="dxa"/>
            <w:shd w:val="clear" w:color="auto" w:fill="auto"/>
            <w:vAlign w:val="center"/>
          </w:tcPr>
          <w:p>
            <w:pPr>
              <w:shd w:val="clear" w:color="auto" w:fill="F4B8FF"/>
              <w:rPr>
                <w:lang w:eastAsia="ja-JP"/>
              </w:rPr>
            </w:pPr>
          </w:p>
        </w:tc>
        <w:tc>
          <w:tcPr>
            <w:tcW w:w="587"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c>
          <w:tcPr>
            <w:tcW w:w="649"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15" w:hRule="atLeast"/>
        </w:trPr>
        <w:tc>
          <w:tcPr>
            <w:tcW w:w="1337" w:type="dxa"/>
            <w:shd w:val="clear" w:color="auto" w:fill="auto"/>
            <w:vAlign w:val="center"/>
          </w:tcPr>
          <w:p>
            <w:pPr>
              <w:shd w:val="clear" w:color="auto" w:fill="F4B8FF"/>
              <w:rPr>
                <w:lang w:eastAsia="ja-JP"/>
              </w:rPr>
            </w:pPr>
            <w:r>
              <w:rPr>
                <w:rFonts w:hint="eastAsia"/>
                <w:lang w:val="en-GB"/>
              </w:rPr>
              <w:t>标准条款</w:t>
            </w:r>
          </w:p>
        </w:tc>
        <w:tc>
          <w:tcPr>
            <w:tcW w:w="608" w:type="dxa"/>
            <w:shd w:val="clear" w:color="auto" w:fill="auto"/>
            <w:vAlign w:val="center"/>
          </w:tcPr>
          <w:p>
            <w:pPr>
              <w:shd w:val="clear" w:color="auto" w:fill="F4B8FF"/>
              <w:rPr>
                <w:lang w:eastAsia="ja-JP"/>
              </w:rPr>
            </w:pPr>
            <w:r>
              <w:rPr>
                <w:rFonts w:hint="eastAsia"/>
              </w:rPr>
              <w:t>7.1</w:t>
            </w:r>
          </w:p>
        </w:tc>
        <w:tc>
          <w:tcPr>
            <w:tcW w:w="630" w:type="dxa"/>
            <w:shd w:val="clear" w:color="auto" w:fill="auto"/>
            <w:vAlign w:val="center"/>
          </w:tcPr>
          <w:p>
            <w:pPr>
              <w:shd w:val="clear" w:color="auto" w:fill="F4B8FF"/>
              <w:rPr>
                <w:lang w:eastAsia="ja-JP"/>
              </w:rPr>
            </w:pPr>
            <w:r>
              <w:rPr>
                <w:rFonts w:hint="eastAsia"/>
              </w:rPr>
              <w:t>7.2</w:t>
            </w:r>
          </w:p>
        </w:tc>
        <w:tc>
          <w:tcPr>
            <w:tcW w:w="615" w:type="dxa"/>
            <w:shd w:val="clear" w:color="auto" w:fill="auto"/>
            <w:vAlign w:val="center"/>
          </w:tcPr>
          <w:p>
            <w:pPr>
              <w:shd w:val="clear" w:color="auto" w:fill="F4B8FF"/>
              <w:rPr>
                <w:lang w:eastAsia="ja-JP"/>
              </w:rPr>
            </w:pPr>
            <w:r>
              <w:rPr>
                <w:rFonts w:hint="eastAsia"/>
              </w:rPr>
              <w:t>7.3</w:t>
            </w:r>
          </w:p>
        </w:tc>
        <w:tc>
          <w:tcPr>
            <w:tcW w:w="645" w:type="dxa"/>
            <w:shd w:val="clear" w:color="auto" w:fill="auto"/>
            <w:vAlign w:val="center"/>
          </w:tcPr>
          <w:p>
            <w:pPr>
              <w:shd w:val="clear" w:color="auto" w:fill="F4B8FF"/>
              <w:rPr>
                <w:lang w:eastAsia="ja-JP"/>
              </w:rPr>
            </w:pPr>
            <w:r>
              <w:rPr>
                <w:rFonts w:hint="eastAsia"/>
              </w:rPr>
              <w:t>7.4</w:t>
            </w:r>
          </w:p>
        </w:tc>
        <w:tc>
          <w:tcPr>
            <w:tcW w:w="637" w:type="dxa"/>
            <w:shd w:val="clear" w:color="auto" w:fill="auto"/>
            <w:vAlign w:val="center"/>
          </w:tcPr>
          <w:p>
            <w:pPr>
              <w:shd w:val="clear" w:color="auto" w:fill="F4B8FF"/>
              <w:rPr>
                <w:lang w:eastAsia="ja-JP"/>
              </w:rPr>
            </w:pPr>
            <w:r>
              <w:rPr>
                <w:rFonts w:hint="eastAsia"/>
              </w:rPr>
              <w:t>7.5</w:t>
            </w:r>
          </w:p>
        </w:tc>
        <w:tc>
          <w:tcPr>
            <w:tcW w:w="623" w:type="dxa"/>
            <w:shd w:val="clear" w:color="auto" w:fill="auto"/>
            <w:vAlign w:val="center"/>
          </w:tcPr>
          <w:p>
            <w:pPr>
              <w:shd w:val="clear" w:color="auto" w:fill="F4B8FF"/>
              <w:rPr>
                <w:lang w:eastAsia="ja-JP"/>
              </w:rPr>
            </w:pPr>
            <w:r>
              <w:rPr>
                <w:rFonts w:hint="eastAsia"/>
              </w:rPr>
              <w:t>8.1</w:t>
            </w:r>
          </w:p>
        </w:tc>
        <w:tc>
          <w:tcPr>
            <w:tcW w:w="637" w:type="dxa"/>
            <w:shd w:val="clear" w:color="auto" w:fill="auto"/>
            <w:vAlign w:val="center"/>
          </w:tcPr>
          <w:p>
            <w:pPr>
              <w:shd w:val="clear" w:color="auto" w:fill="F4B8FF"/>
              <w:rPr>
                <w:lang w:eastAsia="ja-JP"/>
              </w:rPr>
            </w:pPr>
            <w:r>
              <w:rPr>
                <w:rFonts w:hint="eastAsia"/>
              </w:rPr>
              <w:t>8.2</w:t>
            </w:r>
          </w:p>
        </w:tc>
        <w:tc>
          <w:tcPr>
            <w:tcW w:w="688" w:type="dxa"/>
            <w:shd w:val="clear" w:color="auto" w:fill="auto"/>
            <w:vAlign w:val="center"/>
          </w:tcPr>
          <w:p>
            <w:pPr>
              <w:shd w:val="clear" w:color="auto" w:fill="F4B8FF"/>
              <w:rPr>
                <w:lang w:eastAsia="ja-JP"/>
              </w:rPr>
            </w:pPr>
            <w:r>
              <w:rPr>
                <w:rFonts w:hint="eastAsia"/>
              </w:rPr>
              <w:t>8.3</w:t>
            </w:r>
          </w:p>
        </w:tc>
        <w:tc>
          <w:tcPr>
            <w:tcW w:w="600" w:type="dxa"/>
            <w:shd w:val="clear" w:color="auto" w:fill="auto"/>
            <w:vAlign w:val="center"/>
          </w:tcPr>
          <w:p>
            <w:pPr>
              <w:shd w:val="clear" w:color="auto" w:fill="F4B8FF"/>
            </w:pPr>
            <w:r>
              <w:rPr>
                <w:rFonts w:hint="eastAsia"/>
              </w:rPr>
              <w:t>8.4</w:t>
            </w:r>
          </w:p>
        </w:tc>
        <w:tc>
          <w:tcPr>
            <w:tcW w:w="587" w:type="dxa"/>
            <w:shd w:val="clear" w:color="auto" w:fill="auto"/>
            <w:vAlign w:val="center"/>
          </w:tcPr>
          <w:p>
            <w:pPr>
              <w:shd w:val="clear" w:color="auto" w:fill="F4B8FF"/>
            </w:pPr>
            <w:r>
              <w:rPr>
                <w:rFonts w:hint="eastAsia"/>
              </w:rPr>
              <w:t>8.5</w:t>
            </w:r>
          </w:p>
        </w:tc>
        <w:tc>
          <w:tcPr>
            <w:tcW w:w="650" w:type="dxa"/>
            <w:shd w:val="clear" w:color="auto" w:fill="auto"/>
            <w:vAlign w:val="center"/>
          </w:tcPr>
          <w:p>
            <w:pPr>
              <w:shd w:val="clear" w:color="auto" w:fill="F4B8FF"/>
              <w:rPr>
                <w:lang w:eastAsia="ja-JP"/>
              </w:rPr>
            </w:pPr>
            <w:r>
              <w:rPr>
                <w:rFonts w:hint="eastAsia"/>
              </w:rPr>
              <w:t>8.6</w:t>
            </w:r>
          </w:p>
        </w:tc>
        <w:tc>
          <w:tcPr>
            <w:tcW w:w="649" w:type="dxa"/>
            <w:shd w:val="clear" w:color="auto" w:fill="auto"/>
            <w:vAlign w:val="center"/>
          </w:tcPr>
          <w:p>
            <w:pPr>
              <w:shd w:val="clear" w:color="auto" w:fill="F4B8FF"/>
              <w:rPr>
                <w:lang w:eastAsia="ja-JP"/>
              </w:rPr>
            </w:pPr>
            <w:r>
              <w:rPr>
                <w:rFonts w:hint="eastAsia"/>
              </w:rPr>
              <w:t>8.7</w:t>
            </w:r>
          </w:p>
        </w:tc>
        <w:tc>
          <w:tcPr>
            <w:tcW w:w="650" w:type="dxa"/>
            <w:shd w:val="clear" w:color="auto" w:fill="auto"/>
            <w:vAlign w:val="center"/>
          </w:tcPr>
          <w:p>
            <w:pPr>
              <w:shd w:val="clear" w:color="auto" w:fill="F4B8FF"/>
              <w:rPr>
                <w:lang w:eastAsia="ja-JP"/>
              </w:rPr>
            </w:pPr>
            <w:r>
              <w:rPr>
                <w:rFonts w:hint="eastAsia"/>
              </w:rPr>
              <w:t>8.8</w:t>
            </w:r>
          </w:p>
        </w:tc>
        <w:tc>
          <w:tcPr>
            <w:tcW w:w="650" w:type="dxa"/>
            <w:shd w:val="clear" w:color="auto" w:fill="auto"/>
            <w:vAlign w:val="center"/>
          </w:tcPr>
          <w:p>
            <w:pPr>
              <w:shd w:val="clear" w:color="auto" w:fill="F4B8FF"/>
              <w:rPr>
                <w:lang w:eastAsia="ja-JP"/>
              </w:rPr>
            </w:pPr>
            <w:r>
              <w:rPr>
                <w:rFonts w:hint="eastAsia"/>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15" w:hRule="atLeast"/>
        </w:trPr>
        <w:tc>
          <w:tcPr>
            <w:tcW w:w="1337" w:type="dxa"/>
            <w:shd w:val="clear" w:color="auto" w:fill="auto"/>
            <w:vAlign w:val="center"/>
          </w:tcPr>
          <w:p>
            <w:pPr>
              <w:shd w:val="clear" w:color="auto" w:fill="F4B8FF"/>
              <w:rPr>
                <w:lang w:eastAsia="ja-JP"/>
              </w:rPr>
            </w:pPr>
            <w:r>
              <w:rPr>
                <w:rFonts w:hint="eastAsia"/>
                <w:lang w:val="en-GB"/>
              </w:rPr>
              <w:t>评价*)</w:t>
            </w:r>
          </w:p>
        </w:tc>
        <w:tc>
          <w:tcPr>
            <w:tcW w:w="608" w:type="dxa"/>
            <w:shd w:val="clear" w:color="auto" w:fill="auto"/>
            <w:vAlign w:val="center"/>
          </w:tcPr>
          <w:p>
            <w:pPr>
              <w:shd w:val="clear" w:color="auto" w:fill="F4B8FF"/>
              <w:rPr>
                <w:lang w:eastAsia="ja-JP"/>
              </w:rPr>
            </w:pPr>
            <w:r>
              <w:rPr>
                <w:rFonts w:hint="eastAsia"/>
                <w:lang w:val="en-US" w:eastAsia="zh-CN"/>
              </w:rPr>
              <w:t>1</w:t>
            </w:r>
          </w:p>
        </w:tc>
        <w:tc>
          <w:tcPr>
            <w:tcW w:w="630" w:type="dxa"/>
            <w:shd w:val="clear" w:color="auto" w:fill="auto"/>
            <w:vAlign w:val="center"/>
          </w:tcPr>
          <w:p>
            <w:pPr>
              <w:shd w:val="clear" w:color="auto" w:fill="F4B8FF"/>
              <w:rPr>
                <w:lang w:eastAsia="ja-JP"/>
              </w:rPr>
            </w:pPr>
            <w:r>
              <w:rPr>
                <w:rFonts w:hint="eastAsia"/>
                <w:lang w:val="en-US" w:eastAsia="zh-CN"/>
              </w:rPr>
              <w:t>1</w:t>
            </w:r>
          </w:p>
        </w:tc>
        <w:tc>
          <w:tcPr>
            <w:tcW w:w="615" w:type="dxa"/>
            <w:shd w:val="clear" w:color="auto" w:fill="auto"/>
            <w:vAlign w:val="center"/>
          </w:tcPr>
          <w:p>
            <w:pPr>
              <w:shd w:val="clear" w:color="auto" w:fill="F4B8FF"/>
              <w:rPr>
                <w:lang w:eastAsia="ja-JP"/>
              </w:rPr>
            </w:pPr>
            <w:r>
              <w:rPr>
                <w:rFonts w:hint="eastAsia"/>
                <w:lang w:val="en-US" w:eastAsia="zh-CN"/>
              </w:rPr>
              <w:t>1</w:t>
            </w:r>
          </w:p>
        </w:tc>
        <w:tc>
          <w:tcPr>
            <w:tcW w:w="645" w:type="dxa"/>
            <w:shd w:val="clear" w:color="auto" w:fill="auto"/>
            <w:vAlign w:val="center"/>
          </w:tcPr>
          <w:p>
            <w:pPr>
              <w:shd w:val="clear" w:color="auto" w:fill="F4B8FF"/>
              <w:rPr>
                <w:lang w:eastAsia="ja-JP"/>
              </w:rPr>
            </w:pPr>
            <w:r>
              <w:rPr>
                <w:rFonts w:hint="eastAsia"/>
                <w:lang w:val="en-US" w:eastAsia="zh-CN"/>
              </w:rPr>
              <w:t>1</w:t>
            </w:r>
          </w:p>
        </w:tc>
        <w:tc>
          <w:tcPr>
            <w:tcW w:w="637" w:type="dxa"/>
            <w:shd w:val="clear" w:color="auto" w:fill="auto"/>
            <w:vAlign w:val="center"/>
          </w:tcPr>
          <w:p>
            <w:pPr>
              <w:shd w:val="clear" w:color="auto" w:fill="F4B8FF"/>
              <w:rPr>
                <w:lang w:eastAsia="ja-JP"/>
              </w:rPr>
            </w:pPr>
            <w:r>
              <w:rPr>
                <w:rFonts w:hint="eastAsia"/>
                <w:lang w:val="en-US" w:eastAsia="zh-CN"/>
              </w:rPr>
              <w:t>1</w:t>
            </w:r>
          </w:p>
        </w:tc>
        <w:tc>
          <w:tcPr>
            <w:tcW w:w="623" w:type="dxa"/>
            <w:shd w:val="clear" w:color="auto" w:fill="auto"/>
            <w:vAlign w:val="center"/>
          </w:tcPr>
          <w:p>
            <w:pPr>
              <w:shd w:val="clear" w:color="auto" w:fill="F4B8FF"/>
              <w:rPr>
                <w:lang w:eastAsia="ja-JP"/>
              </w:rPr>
            </w:pPr>
            <w:r>
              <w:rPr>
                <w:rFonts w:hint="eastAsia"/>
                <w:lang w:val="en-US" w:eastAsia="zh-CN"/>
              </w:rPr>
              <w:t>1</w:t>
            </w:r>
          </w:p>
        </w:tc>
        <w:tc>
          <w:tcPr>
            <w:tcW w:w="637" w:type="dxa"/>
            <w:shd w:val="clear" w:color="auto" w:fill="auto"/>
            <w:vAlign w:val="center"/>
          </w:tcPr>
          <w:p>
            <w:pPr>
              <w:shd w:val="clear" w:color="auto" w:fill="F4B8FF"/>
              <w:rPr>
                <w:lang w:eastAsia="ja-JP"/>
              </w:rPr>
            </w:pPr>
            <w:r>
              <w:rPr>
                <w:rFonts w:hint="eastAsia"/>
                <w:lang w:val="en-US" w:eastAsia="zh-CN"/>
              </w:rPr>
              <w:t>3</w:t>
            </w:r>
          </w:p>
        </w:tc>
        <w:tc>
          <w:tcPr>
            <w:tcW w:w="688" w:type="dxa"/>
            <w:shd w:val="clear" w:color="auto" w:fill="auto"/>
            <w:vAlign w:val="center"/>
          </w:tcPr>
          <w:p>
            <w:pPr>
              <w:shd w:val="clear" w:color="auto" w:fill="F4B8FF"/>
              <w:rPr>
                <w:lang w:eastAsia="ja-JP"/>
              </w:rPr>
            </w:pPr>
            <w:r>
              <w:rPr>
                <w:rFonts w:hint="eastAsia"/>
                <w:lang w:val="en-US" w:eastAsia="zh-CN"/>
              </w:rPr>
              <w:t>1</w:t>
            </w:r>
          </w:p>
        </w:tc>
        <w:tc>
          <w:tcPr>
            <w:tcW w:w="600" w:type="dxa"/>
            <w:shd w:val="clear" w:color="auto" w:fill="auto"/>
            <w:vAlign w:val="center"/>
          </w:tcPr>
          <w:p>
            <w:pPr>
              <w:shd w:val="clear" w:color="auto" w:fill="F4B8FF"/>
              <w:rPr>
                <w:lang w:eastAsia="ja-JP"/>
              </w:rPr>
            </w:pPr>
            <w:r>
              <w:rPr>
                <w:rFonts w:hint="eastAsia"/>
                <w:lang w:val="en-US" w:eastAsia="zh-CN"/>
              </w:rPr>
              <w:t>1</w:t>
            </w:r>
          </w:p>
        </w:tc>
        <w:tc>
          <w:tcPr>
            <w:tcW w:w="587" w:type="dxa"/>
            <w:shd w:val="clear" w:color="auto" w:fill="auto"/>
            <w:vAlign w:val="center"/>
          </w:tcPr>
          <w:p>
            <w:pPr>
              <w:shd w:val="clear" w:color="auto" w:fill="F4B8FF"/>
              <w:rPr>
                <w:lang w:eastAsia="ja-JP"/>
              </w:rPr>
            </w:pPr>
            <w:r>
              <w:rPr>
                <w:rFonts w:hint="eastAsia"/>
                <w:lang w:val="en-US" w:eastAsia="zh-CN"/>
              </w:rPr>
              <w:t>3</w:t>
            </w:r>
          </w:p>
        </w:tc>
        <w:tc>
          <w:tcPr>
            <w:tcW w:w="650" w:type="dxa"/>
            <w:shd w:val="clear" w:color="auto" w:fill="auto"/>
            <w:vAlign w:val="center"/>
          </w:tcPr>
          <w:p>
            <w:pPr>
              <w:shd w:val="clear" w:color="auto" w:fill="F4B8FF"/>
              <w:rPr>
                <w:lang w:eastAsia="ja-JP"/>
              </w:rPr>
            </w:pPr>
            <w:r>
              <w:rPr>
                <w:rFonts w:hint="eastAsia"/>
                <w:lang w:val="en-US" w:eastAsia="zh-CN"/>
              </w:rPr>
              <w:t>1</w:t>
            </w:r>
          </w:p>
        </w:tc>
        <w:tc>
          <w:tcPr>
            <w:tcW w:w="649" w:type="dxa"/>
            <w:shd w:val="clear" w:color="auto" w:fill="auto"/>
            <w:vAlign w:val="center"/>
          </w:tcPr>
          <w:p>
            <w:pPr>
              <w:shd w:val="clear" w:color="auto" w:fill="F4B8FF"/>
              <w:rPr>
                <w:lang w:eastAsia="ja-JP"/>
              </w:rPr>
            </w:pPr>
            <w:r>
              <w:rPr>
                <w:rFonts w:hint="eastAsia"/>
                <w:lang w:val="en-US" w:eastAsia="zh-CN"/>
              </w:rPr>
              <w:t>1</w:t>
            </w:r>
          </w:p>
        </w:tc>
        <w:tc>
          <w:tcPr>
            <w:tcW w:w="650" w:type="dxa"/>
            <w:shd w:val="clear" w:color="auto" w:fill="auto"/>
            <w:vAlign w:val="center"/>
          </w:tcPr>
          <w:p>
            <w:pPr>
              <w:shd w:val="clear" w:color="auto" w:fill="F4B8FF"/>
              <w:rPr>
                <w:lang w:eastAsia="ja-JP"/>
              </w:rPr>
            </w:pPr>
            <w:r>
              <w:rPr>
                <w:rFonts w:hint="eastAsia"/>
                <w:lang w:val="en-US" w:eastAsia="zh-CN"/>
              </w:rPr>
              <w:t>1</w:t>
            </w:r>
          </w:p>
        </w:tc>
        <w:tc>
          <w:tcPr>
            <w:tcW w:w="650" w:type="dxa"/>
            <w:shd w:val="clear" w:color="auto" w:fill="auto"/>
            <w:vAlign w:val="center"/>
          </w:tcPr>
          <w:p>
            <w:pPr>
              <w:shd w:val="clear" w:color="auto" w:fill="F4B8FF"/>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1337" w:type="dxa"/>
            <w:shd w:val="clear" w:color="auto" w:fill="auto"/>
            <w:vAlign w:val="center"/>
          </w:tcPr>
          <w:p>
            <w:pPr>
              <w:shd w:val="clear" w:color="auto" w:fill="F4B8FF"/>
              <w:rPr>
                <w:lang w:eastAsia="ja-JP"/>
              </w:rPr>
            </w:pPr>
            <w:r>
              <w:rPr>
                <w:rFonts w:hint="eastAsia"/>
              </w:rPr>
              <w:t>不符合数量</w:t>
            </w:r>
          </w:p>
        </w:tc>
        <w:tc>
          <w:tcPr>
            <w:tcW w:w="608" w:type="dxa"/>
            <w:shd w:val="clear" w:color="auto" w:fill="auto"/>
            <w:vAlign w:val="center"/>
          </w:tcPr>
          <w:p>
            <w:pPr>
              <w:shd w:val="clear" w:color="auto" w:fill="F4B8FF"/>
              <w:rPr>
                <w:lang w:eastAsia="ja-JP"/>
              </w:rPr>
            </w:pPr>
          </w:p>
        </w:tc>
        <w:tc>
          <w:tcPr>
            <w:tcW w:w="630" w:type="dxa"/>
            <w:shd w:val="clear" w:color="auto" w:fill="auto"/>
            <w:vAlign w:val="center"/>
          </w:tcPr>
          <w:p>
            <w:pPr>
              <w:shd w:val="clear" w:color="auto" w:fill="F4B8FF"/>
              <w:rPr>
                <w:lang w:eastAsia="ja-JP"/>
              </w:rPr>
            </w:pPr>
          </w:p>
        </w:tc>
        <w:tc>
          <w:tcPr>
            <w:tcW w:w="615" w:type="dxa"/>
            <w:shd w:val="clear" w:color="auto" w:fill="auto"/>
            <w:vAlign w:val="center"/>
          </w:tcPr>
          <w:p>
            <w:pPr>
              <w:shd w:val="clear" w:color="auto" w:fill="F4B8FF"/>
              <w:rPr>
                <w:lang w:eastAsia="ja-JP"/>
              </w:rPr>
            </w:pPr>
          </w:p>
        </w:tc>
        <w:tc>
          <w:tcPr>
            <w:tcW w:w="645" w:type="dxa"/>
            <w:shd w:val="clear" w:color="auto" w:fill="auto"/>
            <w:vAlign w:val="center"/>
          </w:tcPr>
          <w:p>
            <w:pPr>
              <w:shd w:val="clear" w:color="auto" w:fill="F4B8FF"/>
              <w:rPr>
                <w:lang w:eastAsia="ja-JP"/>
              </w:rPr>
            </w:pPr>
          </w:p>
        </w:tc>
        <w:tc>
          <w:tcPr>
            <w:tcW w:w="637" w:type="dxa"/>
            <w:shd w:val="clear" w:color="auto" w:fill="auto"/>
            <w:vAlign w:val="center"/>
          </w:tcPr>
          <w:p>
            <w:pPr>
              <w:shd w:val="clear" w:color="auto" w:fill="F4B8FF"/>
              <w:rPr>
                <w:lang w:eastAsia="ja-JP"/>
              </w:rPr>
            </w:pPr>
          </w:p>
        </w:tc>
        <w:tc>
          <w:tcPr>
            <w:tcW w:w="623" w:type="dxa"/>
            <w:shd w:val="clear" w:color="auto" w:fill="auto"/>
            <w:vAlign w:val="center"/>
          </w:tcPr>
          <w:p>
            <w:pPr>
              <w:shd w:val="clear" w:color="auto" w:fill="F4B8FF"/>
              <w:rPr>
                <w:lang w:eastAsia="ja-JP"/>
              </w:rPr>
            </w:pPr>
          </w:p>
        </w:tc>
        <w:tc>
          <w:tcPr>
            <w:tcW w:w="637" w:type="dxa"/>
            <w:tcBorders>
              <w:bottom w:val="single" w:color="auto" w:sz="4" w:space="0"/>
            </w:tcBorders>
            <w:shd w:val="clear" w:color="auto" w:fill="auto"/>
            <w:vAlign w:val="center"/>
          </w:tcPr>
          <w:p>
            <w:pPr>
              <w:shd w:val="clear" w:color="auto" w:fill="F4B8FF"/>
              <w:rPr>
                <w:rFonts w:hint="default" w:eastAsia="宋体"/>
                <w:lang w:val="en-US" w:eastAsia="zh-CN"/>
              </w:rPr>
            </w:pPr>
            <w:r>
              <w:rPr>
                <w:rFonts w:hint="eastAsia"/>
                <w:lang w:val="en-US" w:eastAsia="zh-CN"/>
              </w:rPr>
              <w:t>02</w:t>
            </w:r>
          </w:p>
        </w:tc>
        <w:tc>
          <w:tcPr>
            <w:tcW w:w="688" w:type="dxa"/>
            <w:tcBorders>
              <w:bottom w:val="single" w:color="auto" w:sz="4" w:space="0"/>
            </w:tcBorders>
            <w:shd w:val="clear" w:color="auto" w:fill="auto"/>
            <w:vAlign w:val="center"/>
          </w:tcPr>
          <w:p>
            <w:pPr>
              <w:shd w:val="clear" w:color="auto" w:fill="F4B8FF"/>
              <w:rPr>
                <w:lang w:eastAsia="ja-JP"/>
              </w:rPr>
            </w:pPr>
          </w:p>
        </w:tc>
        <w:tc>
          <w:tcPr>
            <w:tcW w:w="600" w:type="dxa"/>
            <w:tcBorders>
              <w:bottom w:val="single" w:color="auto" w:sz="4" w:space="0"/>
            </w:tcBorders>
            <w:shd w:val="clear" w:color="auto" w:fill="auto"/>
            <w:vAlign w:val="center"/>
          </w:tcPr>
          <w:p>
            <w:pPr>
              <w:shd w:val="clear" w:color="auto" w:fill="F4B8FF"/>
              <w:rPr>
                <w:lang w:eastAsia="ja-JP"/>
              </w:rPr>
            </w:pPr>
          </w:p>
        </w:tc>
        <w:tc>
          <w:tcPr>
            <w:tcW w:w="587" w:type="dxa"/>
            <w:tcBorders>
              <w:bottom w:val="single" w:color="auto" w:sz="4" w:space="0"/>
            </w:tcBorders>
            <w:shd w:val="clear" w:color="auto" w:fill="auto"/>
            <w:vAlign w:val="center"/>
          </w:tcPr>
          <w:p>
            <w:pPr>
              <w:shd w:val="clear" w:color="auto" w:fill="F4B8FF"/>
              <w:rPr>
                <w:rFonts w:hint="default" w:eastAsia="宋体"/>
                <w:lang w:val="en-US" w:eastAsia="zh-CN"/>
              </w:rPr>
            </w:pPr>
            <w:r>
              <w:rPr>
                <w:rFonts w:hint="eastAsia"/>
                <w:lang w:val="en-US" w:eastAsia="zh-CN"/>
              </w:rPr>
              <w:t>03</w:t>
            </w:r>
          </w:p>
        </w:tc>
        <w:tc>
          <w:tcPr>
            <w:tcW w:w="650" w:type="dxa"/>
            <w:tcBorders>
              <w:bottom w:val="single" w:color="auto" w:sz="4" w:space="0"/>
            </w:tcBorders>
            <w:shd w:val="clear" w:color="auto" w:fill="auto"/>
            <w:vAlign w:val="center"/>
          </w:tcPr>
          <w:p>
            <w:pPr>
              <w:shd w:val="clear" w:color="auto" w:fill="F4B8FF"/>
              <w:rPr>
                <w:lang w:eastAsia="ja-JP"/>
              </w:rPr>
            </w:pPr>
          </w:p>
        </w:tc>
        <w:tc>
          <w:tcPr>
            <w:tcW w:w="649" w:type="dxa"/>
            <w:tcBorders>
              <w:bottom w:val="single" w:color="auto" w:sz="4" w:space="0"/>
            </w:tcBorders>
            <w:shd w:val="clear" w:color="auto" w:fill="auto"/>
            <w:vAlign w:val="center"/>
          </w:tcPr>
          <w:p>
            <w:pPr>
              <w:shd w:val="clear" w:color="auto" w:fill="F4B8FF"/>
              <w:rPr>
                <w:rFonts w:hint="default" w:eastAsia="宋体"/>
                <w:lang w:val="en-US" w:eastAsia="zh-CN"/>
              </w:rPr>
            </w:pPr>
          </w:p>
        </w:tc>
        <w:tc>
          <w:tcPr>
            <w:tcW w:w="650" w:type="dxa"/>
            <w:tcBorders>
              <w:bottom w:val="single" w:color="auto" w:sz="4" w:space="0"/>
            </w:tcBorders>
            <w:shd w:val="clear" w:color="auto" w:fill="auto"/>
            <w:vAlign w:val="center"/>
          </w:tcPr>
          <w:p>
            <w:pPr>
              <w:shd w:val="clear" w:color="auto" w:fill="F4B8FF"/>
              <w:rPr>
                <w:rFonts w:hint="default" w:eastAsia="宋体"/>
                <w:lang w:val="en-US" w:eastAsia="zh-CN"/>
              </w:rPr>
            </w:pPr>
          </w:p>
        </w:tc>
        <w:tc>
          <w:tcPr>
            <w:tcW w:w="650" w:type="dxa"/>
            <w:tcBorders>
              <w:bottom w:val="single" w:color="auto" w:sz="4" w:space="0"/>
            </w:tcBorders>
            <w:shd w:val="clear"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1337" w:type="dxa"/>
            <w:shd w:val="clear" w:color="auto" w:fill="auto"/>
            <w:vAlign w:val="center"/>
          </w:tcPr>
          <w:p>
            <w:pPr>
              <w:shd w:val="clear" w:color="auto" w:fill="F4B8FF"/>
              <w:rPr>
                <w:lang w:eastAsia="ja-JP"/>
              </w:rPr>
            </w:pPr>
            <w:r>
              <w:rPr>
                <w:rFonts w:hint="eastAsia"/>
                <w:lang w:val="en-GB"/>
              </w:rPr>
              <w:t>标准条款</w:t>
            </w:r>
          </w:p>
        </w:tc>
        <w:tc>
          <w:tcPr>
            <w:tcW w:w="608" w:type="dxa"/>
            <w:shd w:val="clear" w:color="auto" w:fill="auto"/>
            <w:vAlign w:val="center"/>
          </w:tcPr>
          <w:p>
            <w:pPr>
              <w:shd w:val="clear" w:color="auto" w:fill="F4B8FF"/>
              <w:rPr>
                <w:lang w:eastAsia="ja-JP"/>
              </w:rPr>
            </w:pPr>
            <w:r>
              <w:rPr>
                <w:rFonts w:hint="eastAsia"/>
              </w:rPr>
              <w:t>9.1</w:t>
            </w:r>
          </w:p>
        </w:tc>
        <w:tc>
          <w:tcPr>
            <w:tcW w:w="630" w:type="dxa"/>
            <w:shd w:val="clear" w:color="auto" w:fill="auto"/>
            <w:vAlign w:val="center"/>
          </w:tcPr>
          <w:p>
            <w:pPr>
              <w:shd w:val="clear" w:color="auto" w:fill="F4B8FF"/>
              <w:rPr>
                <w:lang w:eastAsia="ja-JP"/>
              </w:rPr>
            </w:pPr>
            <w:r>
              <w:rPr>
                <w:rFonts w:hint="eastAsia"/>
              </w:rPr>
              <w:t>9.2</w:t>
            </w:r>
          </w:p>
        </w:tc>
        <w:tc>
          <w:tcPr>
            <w:tcW w:w="615" w:type="dxa"/>
            <w:shd w:val="clear" w:color="auto" w:fill="auto"/>
            <w:vAlign w:val="center"/>
          </w:tcPr>
          <w:p>
            <w:pPr>
              <w:shd w:val="clear" w:color="auto" w:fill="F4B8FF"/>
              <w:rPr>
                <w:lang w:eastAsia="ja-JP"/>
              </w:rPr>
            </w:pPr>
            <w:r>
              <w:rPr>
                <w:rFonts w:hint="eastAsia"/>
              </w:rPr>
              <w:t>9.3</w:t>
            </w:r>
          </w:p>
        </w:tc>
        <w:tc>
          <w:tcPr>
            <w:tcW w:w="645" w:type="dxa"/>
            <w:shd w:val="clear" w:color="auto" w:fill="auto"/>
            <w:vAlign w:val="center"/>
          </w:tcPr>
          <w:p>
            <w:pPr>
              <w:shd w:val="clear" w:color="auto" w:fill="F4B8FF"/>
              <w:rPr>
                <w:lang w:eastAsia="ja-JP"/>
              </w:rPr>
            </w:pPr>
            <w:r>
              <w:rPr>
                <w:rFonts w:hint="eastAsia"/>
              </w:rPr>
              <w:t>10.1</w:t>
            </w:r>
          </w:p>
        </w:tc>
        <w:tc>
          <w:tcPr>
            <w:tcW w:w="637" w:type="dxa"/>
            <w:shd w:val="clear" w:color="auto" w:fill="auto"/>
            <w:vAlign w:val="center"/>
          </w:tcPr>
          <w:p>
            <w:pPr>
              <w:shd w:val="clear" w:color="auto" w:fill="F4B8FF"/>
              <w:rPr>
                <w:lang w:eastAsia="ja-JP"/>
              </w:rPr>
            </w:pPr>
            <w:r>
              <w:rPr>
                <w:rFonts w:hint="eastAsia"/>
              </w:rPr>
              <w:t>10.2</w:t>
            </w:r>
          </w:p>
        </w:tc>
        <w:tc>
          <w:tcPr>
            <w:tcW w:w="623" w:type="dxa"/>
            <w:shd w:val="clear" w:color="auto" w:fill="auto"/>
            <w:vAlign w:val="center"/>
          </w:tcPr>
          <w:p>
            <w:pPr>
              <w:shd w:val="clear" w:color="auto" w:fill="F4B8FF"/>
              <w:rPr>
                <w:lang w:eastAsia="ja-JP"/>
              </w:rPr>
            </w:pPr>
            <w:r>
              <w:rPr>
                <w:rFonts w:hint="eastAsia"/>
              </w:rPr>
              <w:t>10.3</w:t>
            </w:r>
          </w:p>
        </w:tc>
        <w:tc>
          <w:tcPr>
            <w:tcW w:w="637" w:type="dxa"/>
            <w:shd w:val="clear" w:color="auto" w:fill="auto"/>
            <w:vAlign w:val="center"/>
          </w:tcPr>
          <w:p>
            <w:pPr>
              <w:shd w:val="clear" w:color="auto" w:fill="F4B8FF"/>
              <w:rPr>
                <w:lang w:eastAsia="ja-JP"/>
              </w:rPr>
            </w:pPr>
          </w:p>
        </w:tc>
        <w:tc>
          <w:tcPr>
            <w:tcW w:w="688" w:type="dxa"/>
            <w:shd w:val="clear" w:color="auto" w:fill="auto"/>
            <w:vAlign w:val="center"/>
          </w:tcPr>
          <w:p>
            <w:pPr>
              <w:shd w:val="clear" w:color="auto" w:fill="F4B8FF"/>
              <w:rPr>
                <w:lang w:eastAsia="ja-JP"/>
              </w:rPr>
            </w:pPr>
          </w:p>
        </w:tc>
        <w:tc>
          <w:tcPr>
            <w:tcW w:w="600" w:type="dxa"/>
            <w:shd w:val="clear" w:color="auto" w:fill="auto"/>
            <w:vAlign w:val="center"/>
          </w:tcPr>
          <w:p>
            <w:pPr>
              <w:shd w:val="clear" w:color="auto" w:fill="F4B8FF"/>
              <w:rPr>
                <w:lang w:eastAsia="ja-JP"/>
              </w:rPr>
            </w:pPr>
          </w:p>
        </w:tc>
        <w:tc>
          <w:tcPr>
            <w:tcW w:w="587"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c>
          <w:tcPr>
            <w:tcW w:w="649"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1337" w:type="dxa"/>
            <w:shd w:val="clear" w:color="auto" w:fill="auto"/>
            <w:vAlign w:val="center"/>
          </w:tcPr>
          <w:p>
            <w:pPr>
              <w:shd w:val="clear" w:color="auto" w:fill="F4B8FF"/>
              <w:rPr>
                <w:lang w:eastAsia="ja-JP"/>
              </w:rPr>
            </w:pPr>
            <w:r>
              <w:rPr>
                <w:rFonts w:hint="eastAsia"/>
                <w:lang w:val="en-GB"/>
              </w:rPr>
              <w:t>评价*)</w:t>
            </w:r>
          </w:p>
        </w:tc>
        <w:tc>
          <w:tcPr>
            <w:tcW w:w="608" w:type="dxa"/>
            <w:shd w:val="clear" w:color="auto" w:fill="auto"/>
            <w:vAlign w:val="center"/>
          </w:tcPr>
          <w:p>
            <w:pPr>
              <w:shd w:val="clear" w:color="auto" w:fill="F4B8FF"/>
              <w:rPr>
                <w:lang w:eastAsia="ja-JP"/>
              </w:rPr>
            </w:pPr>
            <w:r>
              <w:rPr>
                <w:rFonts w:hint="eastAsia"/>
                <w:lang w:val="en-US" w:eastAsia="zh-CN"/>
              </w:rPr>
              <w:t>3</w:t>
            </w:r>
          </w:p>
        </w:tc>
        <w:tc>
          <w:tcPr>
            <w:tcW w:w="630" w:type="dxa"/>
            <w:shd w:val="clear" w:color="auto" w:fill="auto"/>
            <w:vAlign w:val="center"/>
          </w:tcPr>
          <w:p>
            <w:pPr>
              <w:shd w:val="clear" w:color="auto" w:fill="F4B8FF"/>
              <w:rPr>
                <w:lang w:eastAsia="ja-JP"/>
              </w:rPr>
            </w:pPr>
            <w:r>
              <w:rPr>
                <w:rFonts w:hint="eastAsia"/>
                <w:lang w:val="en-US" w:eastAsia="zh-CN"/>
              </w:rPr>
              <w:t>1</w:t>
            </w:r>
          </w:p>
        </w:tc>
        <w:tc>
          <w:tcPr>
            <w:tcW w:w="615" w:type="dxa"/>
            <w:shd w:val="clear" w:color="auto" w:fill="auto"/>
            <w:vAlign w:val="center"/>
          </w:tcPr>
          <w:p>
            <w:pPr>
              <w:shd w:val="clear" w:color="auto" w:fill="F4B8FF"/>
              <w:rPr>
                <w:lang w:eastAsia="ja-JP"/>
              </w:rPr>
            </w:pPr>
            <w:r>
              <w:rPr>
                <w:rFonts w:hint="eastAsia"/>
                <w:lang w:val="en-US" w:eastAsia="zh-CN"/>
              </w:rPr>
              <w:t>1</w:t>
            </w:r>
          </w:p>
        </w:tc>
        <w:tc>
          <w:tcPr>
            <w:tcW w:w="645" w:type="dxa"/>
            <w:shd w:val="clear" w:color="auto" w:fill="auto"/>
            <w:vAlign w:val="center"/>
          </w:tcPr>
          <w:p>
            <w:pPr>
              <w:shd w:val="clear" w:color="auto" w:fill="F4B8FF"/>
              <w:rPr>
                <w:lang w:eastAsia="ja-JP"/>
              </w:rPr>
            </w:pPr>
            <w:r>
              <w:rPr>
                <w:rFonts w:hint="eastAsia"/>
                <w:lang w:val="en-US" w:eastAsia="zh-CN"/>
              </w:rPr>
              <w:t>1</w:t>
            </w:r>
          </w:p>
        </w:tc>
        <w:tc>
          <w:tcPr>
            <w:tcW w:w="637" w:type="dxa"/>
            <w:shd w:val="clear" w:color="auto" w:fill="auto"/>
            <w:vAlign w:val="center"/>
          </w:tcPr>
          <w:p>
            <w:pPr>
              <w:shd w:val="clear" w:color="auto" w:fill="F4B8FF"/>
              <w:rPr>
                <w:lang w:eastAsia="ja-JP"/>
              </w:rPr>
            </w:pPr>
            <w:r>
              <w:rPr>
                <w:rFonts w:hint="eastAsia"/>
                <w:lang w:val="en-US" w:eastAsia="zh-CN"/>
              </w:rPr>
              <w:t>1</w:t>
            </w:r>
          </w:p>
        </w:tc>
        <w:tc>
          <w:tcPr>
            <w:tcW w:w="623" w:type="dxa"/>
            <w:shd w:val="clear" w:color="auto" w:fill="auto"/>
            <w:vAlign w:val="center"/>
          </w:tcPr>
          <w:p>
            <w:pPr>
              <w:shd w:val="clear" w:color="auto" w:fill="F4B8FF"/>
              <w:rPr>
                <w:lang w:eastAsia="ja-JP"/>
              </w:rPr>
            </w:pPr>
            <w:r>
              <w:rPr>
                <w:rFonts w:hint="eastAsia"/>
                <w:lang w:val="en-US" w:eastAsia="zh-CN"/>
              </w:rPr>
              <w:t>1</w:t>
            </w:r>
          </w:p>
        </w:tc>
        <w:tc>
          <w:tcPr>
            <w:tcW w:w="637" w:type="dxa"/>
            <w:shd w:val="clear" w:color="auto" w:fill="auto"/>
            <w:vAlign w:val="center"/>
          </w:tcPr>
          <w:p>
            <w:pPr>
              <w:shd w:val="clear" w:color="auto" w:fill="F4B8FF"/>
              <w:rPr>
                <w:lang w:eastAsia="ja-JP"/>
              </w:rPr>
            </w:pPr>
          </w:p>
        </w:tc>
        <w:tc>
          <w:tcPr>
            <w:tcW w:w="688" w:type="dxa"/>
            <w:shd w:val="clear" w:color="auto" w:fill="auto"/>
            <w:vAlign w:val="center"/>
          </w:tcPr>
          <w:p>
            <w:pPr>
              <w:shd w:val="clear" w:color="auto" w:fill="F4B8FF"/>
              <w:rPr>
                <w:lang w:eastAsia="ja-JP"/>
              </w:rPr>
            </w:pPr>
          </w:p>
        </w:tc>
        <w:tc>
          <w:tcPr>
            <w:tcW w:w="600" w:type="dxa"/>
            <w:shd w:val="clear" w:color="auto" w:fill="auto"/>
            <w:vAlign w:val="center"/>
          </w:tcPr>
          <w:p>
            <w:pPr>
              <w:shd w:val="clear" w:color="auto" w:fill="F4B8FF"/>
              <w:rPr>
                <w:lang w:eastAsia="ja-JP"/>
              </w:rPr>
            </w:pPr>
          </w:p>
        </w:tc>
        <w:tc>
          <w:tcPr>
            <w:tcW w:w="587"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c>
          <w:tcPr>
            <w:tcW w:w="649"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1337" w:type="dxa"/>
            <w:shd w:val="clear" w:color="auto" w:fill="auto"/>
            <w:vAlign w:val="center"/>
          </w:tcPr>
          <w:p>
            <w:pPr>
              <w:shd w:val="clear" w:color="auto" w:fill="F4B8FF"/>
              <w:rPr>
                <w:lang w:eastAsia="ja-JP"/>
              </w:rPr>
            </w:pPr>
            <w:r>
              <w:rPr>
                <w:rFonts w:hint="eastAsia"/>
              </w:rPr>
              <w:t>不符合数量</w:t>
            </w:r>
          </w:p>
        </w:tc>
        <w:tc>
          <w:tcPr>
            <w:tcW w:w="608" w:type="dxa"/>
            <w:shd w:val="clear" w:color="auto" w:fill="auto"/>
            <w:vAlign w:val="center"/>
          </w:tcPr>
          <w:p>
            <w:pPr>
              <w:shd w:val="clear" w:color="auto" w:fill="F4B8FF"/>
              <w:rPr>
                <w:rFonts w:hint="default" w:eastAsia="宋体"/>
                <w:lang w:val="en-US" w:eastAsia="zh-CN"/>
              </w:rPr>
            </w:pPr>
            <w:r>
              <w:rPr>
                <w:rFonts w:hint="eastAsia"/>
                <w:lang w:val="en-US" w:eastAsia="zh-CN"/>
              </w:rPr>
              <w:t>01</w:t>
            </w:r>
          </w:p>
        </w:tc>
        <w:tc>
          <w:tcPr>
            <w:tcW w:w="630" w:type="dxa"/>
            <w:shd w:val="clear" w:color="auto" w:fill="auto"/>
            <w:vAlign w:val="center"/>
          </w:tcPr>
          <w:p>
            <w:pPr>
              <w:shd w:val="clear" w:color="auto" w:fill="F4B8FF"/>
              <w:rPr>
                <w:lang w:eastAsia="ja-JP"/>
              </w:rPr>
            </w:pPr>
          </w:p>
        </w:tc>
        <w:tc>
          <w:tcPr>
            <w:tcW w:w="615" w:type="dxa"/>
            <w:shd w:val="clear" w:color="auto" w:fill="auto"/>
            <w:vAlign w:val="center"/>
          </w:tcPr>
          <w:p>
            <w:pPr>
              <w:shd w:val="clear" w:color="auto" w:fill="F4B8FF"/>
              <w:rPr>
                <w:lang w:eastAsia="ja-JP"/>
              </w:rPr>
            </w:pPr>
          </w:p>
        </w:tc>
        <w:tc>
          <w:tcPr>
            <w:tcW w:w="645" w:type="dxa"/>
            <w:shd w:val="clear" w:color="auto" w:fill="auto"/>
            <w:vAlign w:val="center"/>
          </w:tcPr>
          <w:p>
            <w:pPr>
              <w:shd w:val="clear" w:color="auto" w:fill="F4B8FF"/>
              <w:rPr>
                <w:lang w:eastAsia="ja-JP"/>
              </w:rPr>
            </w:pPr>
          </w:p>
        </w:tc>
        <w:tc>
          <w:tcPr>
            <w:tcW w:w="637" w:type="dxa"/>
            <w:shd w:val="clear" w:color="auto" w:fill="auto"/>
            <w:vAlign w:val="center"/>
          </w:tcPr>
          <w:p>
            <w:pPr>
              <w:shd w:val="clear" w:color="auto" w:fill="F4B8FF"/>
              <w:rPr>
                <w:lang w:eastAsia="ja-JP"/>
              </w:rPr>
            </w:pPr>
          </w:p>
        </w:tc>
        <w:tc>
          <w:tcPr>
            <w:tcW w:w="623" w:type="dxa"/>
            <w:shd w:val="clear" w:color="auto" w:fill="auto"/>
            <w:vAlign w:val="center"/>
          </w:tcPr>
          <w:p>
            <w:pPr>
              <w:shd w:val="clear" w:color="auto" w:fill="F4B8FF"/>
              <w:rPr>
                <w:lang w:eastAsia="ja-JP"/>
              </w:rPr>
            </w:pPr>
          </w:p>
        </w:tc>
        <w:tc>
          <w:tcPr>
            <w:tcW w:w="637" w:type="dxa"/>
            <w:shd w:val="clear" w:color="auto" w:fill="auto"/>
            <w:vAlign w:val="center"/>
          </w:tcPr>
          <w:p>
            <w:pPr>
              <w:shd w:val="clear" w:color="auto" w:fill="F4B8FF"/>
              <w:rPr>
                <w:lang w:eastAsia="ja-JP"/>
              </w:rPr>
            </w:pPr>
          </w:p>
        </w:tc>
        <w:tc>
          <w:tcPr>
            <w:tcW w:w="688" w:type="dxa"/>
            <w:shd w:val="clear" w:color="auto" w:fill="auto"/>
            <w:vAlign w:val="center"/>
          </w:tcPr>
          <w:p>
            <w:pPr>
              <w:shd w:val="clear" w:color="auto" w:fill="F4B8FF"/>
              <w:rPr>
                <w:lang w:eastAsia="ja-JP"/>
              </w:rPr>
            </w:pPr>
          </w:p>
        </w:tc>
        <w:tc>
          <w:tcPr>
            <w:tcW w:w="600" w:type="dxa"/>
            <w:shd w:val="clear" w:color="auto" w:fill="auto"/>
            <w:vAlign w:val="center"/>
          </w:tcPr>
          <w:p>
            <w:pPr>
              <w:shd w:val="clear" w:color="auto" w:fill="F4B8FF"/>
              <w:rPr>
                <w:lang w:eastAsia="ja-JP"/>
              </w:rPr>
            </w:pPr>
          </w:p>
        </w:tc>
        <w:tc>
          <w:tcPr>
            <w:tcW w:w="587"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c>
          <w:tcPr>
            <w:tcW w:w="649"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r>
    </w:tbl>
    <w:p>
      <w:pPr>
        <w:shd w:val="clear" w:color="auto" w:fill="F4B8FF"/>
      </w:pPr>
    </w:p>
    <w:p>
      <w:pPr>
        <w:shd w:val="clear" w:color="auto" w:fill="F4B8FF"/>
      </w:pPr>
    </w:p>
    <w:p>
      <w:pPr>
        <w:shd w:val="clear" w:color="auto" w:fill="F4B8FF"/>
      </w:pPr>
      <w:r>
        <w:t xml:space="preserve">*评价: </w:t>
      </w:r>
      <w:r>
        <w:tab/>
      </w:r>
      <w:r>
        <w:t>1 =符合</w:t>
      </w:r>
    </w:p>
    <w:p>
      <w:pPr>
        <w:shd w:val="clear" w:color="auto" w:fill="F4B8FF"/>
      </w:pPr>
      <w:r>
        <w:tab/>
      </w:r>
      <w:r>
        <w:tab/>
      </w:r>
      <w:r>
        <w:t>2 =这次审核没审</w:t>
      </w:r>
    </w:p>
    <w:p>
      <w:pPr>
        <w:shd w:val="clear" w:color="auto" w:fill="F4B8FF"/>
      </w:pPr>
      <w:r>
        <w:tab/>
      </w:r>
      <w:r>
        <w:tab/>
      </w:r>
      <w:r>
        <w:t xml:space="preserve">3 =失效/不符合(参见不符合报告)  </w:t>
      </w:r>
    </w:p>
    <w:p>
      <w:pPr>
        <w:shd w:val="clear" w:color="auto" w:fill="F4B8FF"/>
      </w:pPr>
      <w:r>
        <w:tab/>
      </w:r>
      <w:r>
        <w:tab/>
      </w:r>
      <w:r>
        <w:t>4 =不适用</w:t>
      </w: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1"/>
        <w:rFonts w:hint="default"/>
      </w:rPr>
    </w:pPr>
    <w:r>
      <w:pict>
        <v:shape id="_x0000_s4097" o:spid="_x0000_s4097" o:spt="202" type="#_x0000_t202" style="position:absolute;left:0pt;margin-left:399.95pt;margin-top:7.85pt;height:20.2pt;width:100.35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21"/>
        <w:rFonts w:hint="default"/>
      </w:rPr>
      <w:t>北京国标联合认证有限公司</w:t>
    </w:r>
    <w:r>
      <w:rPr>
        <w:rStyle w:val="21"/>
        <w:rFonts w:hint="default"/>
      </w:rPr>
      <w:tab/>
    </w:r>
    <w:r>
      <w:rPr>
        <w:rStyle w:val="21"/>
        <w:rFonts w:hint="default"/>
      </w:rPr>
      <w:tab/>
    </w:r>
    <w:r>
      <w:rPr>
        <w:rStyle w:val="21"/>
        <w:rFonts w:hint="default"/>
      </w:rPr>
      <w:tab/>
    </w:r>
  </w:p>
  <w:p>
    <w:pPr>
      <w:pStyle w:val="7"/>
      <w:pBdr>
        <w:bottom w:val="single" w:color="auto" w:sz="4" w:space="1"/>
      </w:pBdr>
      <w:spacing w:line="320" w:lineRule="exact"/>
      <w:ind w:firstLine="756" w:firstLineChars="400"/>
      <w:jc w:val="left"/>
    </w:pPr>
    <w:r>
      <w:rPr>
        <w:rStyle w:val="21"/>
        <w:rFonts w:hint="default"/>
        <w:w w:val="90"/>
      </w:rPr>
      <w:t>Beijing International Standard united Certification Co.,Ltd.</w:t>
    </w:r>
    <w:r>
      <w:rPr>
        <w:rStyle w:val="21"/>
        <w:rFonts w:hint="default"/>
      </w:rPr>
      <w:tab/>
    </w:r>
    <w:r>
      <w:rPr>
        <w:rStyle w:val="2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73223"/>
    <w:multiLevelType w:val="singleLevel"/>
    <w:tmpl w:val="91573223"/>
    <w:lvl w:ilvl="0" w:tentative="0">
      <w:start w:val="1"/>
      <w:numFmt w:val="bullet"/>
      <w:lvlText w:val=""/>
      <w:lvlJc w:val="left"/>
      <w:pPr>
        <w:ind w:left="420" w:hanging="420"/>
      </w:pPr>
      <w:rPr>
        <w:rFonts w:hint="default" w:ascii="Wingdings" w:hAnsi="Wingdings"/>
      </w:rPr>
    </w:lvl>
  </w:abstractNum>
  <w:abstractNum w:abstractNumId="1">
    <w:nsid w:val="DCDC6112"/>
    <w:multiLevelType w:val="singleLevel"/>
    <w:tmpl w:val="DCDC6112"/>
    <w:lvl w:ilvl="0" w:tentative="0">
      <w:start w:val="1"/>
      <w:numFmt w:val="decimal"/>
      <w:suff w:val="space"/>
      <w:lvlText w:val="%1."/>
      <w:lvlJc w:val="left"/>
    </w:lvl>
  </w:abstractNum>
  <w:abstractNum w:abstractNumId="2">
    <w:nsid w:val="E8EFEAF6"/>
    <w:multiLevelType w:val="singleLevel"/>
    <w:tmpl w:val="E8EFEAF6"/>
    <w:lvl w:ilvl="0" w:tentative="0">
      <w:start w:val="7"/>
      <w:numFmt w:val="chineseCounting"/>
      <w:suff w:val="nothing"/>
      <w:lvlText w:val="%1、"/>
      <w:lvlJc w:val="left"/>
      <w:rPr>
        <w:rFonts w:hint="eastAsia"/>
      </w:rPr>
    </w:lvl>
  </w:abstractNum>
  <w:abstractNum w:abstractNumId="3">
    <w:nsid w:val="012774D7"/>
    <w:multiLevelType w:val="multilevel"/>
    <w:tmpl w:val="012774D7"/>
    <w:lvl w:ilvl="0" w:tentative="0">
      <w:start w:val="1"/>
      <w:numFmt w:val="bullet"/>
      <w:lvlText w:val=""/>
      <w:lvlJc w:val="left"/>
      <w:pPr>
        <w:ind w:left="57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6">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3"/>
  </w:num>
  <w:num w:numId="3">
    <w:abstractNumId w:val="0"/>
  </w:num>
  <w:num w:numId="4">
    <w:abstractNumId w:val="6"/>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26B58F9"/>
    <w:rsid w:val="07452630"/>
    <w:rsid w:val="0AA31889"/>
    <w:rsid w:val="0FBD174B"/>
    <w:rsid w:val="130A55FD"/>
    <w:rsid w:val="1A2225B8"/>
    <w:rsid w:val="1B3B503F"/>
    <w:rsid w:val="1CC2035E"/>
    <w:rsid w:val="20A0165A"/>
    <w:rsid w:val="36A67DC6"/>
    <w:rsid w:val="3AC66009"/>
    <w:rsid w:val="3B395C1E"/>
    <w:rsid w:val="452E0D0B"/>
    <w:rsid w:val="481776BE"/>
    <w:rsid w:val="52127481"/>
    <w:rsid w:val="592B102E"/>
    <w:rsid w:val="5954312D"/>
    <w:rsid w:val="5F830397"/>
    <w:rsid w:val="69262A59"/>
    <w:rsid w:val="6D8101CB"/>
    <w:rsid w:val="6EDA3063"/>
    <w:rsid w:val="76E20C73"/>
    <w:rsid w:val="797A4216"/>
    <w:rsid w:val="7C9C64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qFormat="1" w:uiPriority="99" w:semiHidden="0"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1"/>
    <w:pPr>
      <w:ind w:left="137"/>
    </w:pPr>
    <w:rPr>
      <w:rFonts w:ascii="宋体" w:hAnsi="宋体" w:eastAsia="宋体"/>
      <w:sz w:val="20"/>
      <w:szCs w:val="20"/>
    </w:rPr>
  </w:style>
  <w:style w:type="paragraph" w:styleId="4">
    <w:name w:val="Body Text Indent"/>
    <w:basedOn w:val="1"/>
    <w:qFormat/>
    <w:uiPriority w:val="0"/>
    <w:pPr>
      <w:adjustRightInd w:val="0"/>
      <w:spacing w:line="360" w:lineRule="atLeast"/>
      <w:ind w:left="1077"/>
      <w:textAlignment w:val="baseline"/>
    </w:pPr>
    <w:rPr>
      <w:b/>
      <w:kern w:val="0"/>
    </w:rPr>
  </w:style>
  <w:style w:type="paragraph" w:styleId="5">
    <w:name w:val="Balloon Text"/>
    <w:basedOn w:val="1"/>
    <w:link w:val="19"/>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4"/>
    <w:unhideWhenUsed/>
    <w:qFormat/>
    <w:uiPriority w:val="99"/>
    <w:pPr>
      <w:ind w:firstLine="420" w:firstLineChars="200"/>
    </w:p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semiHidden/>
    <w:unhideWhenUsed/>
    <w:qFormat/>
    <w:uiPriority w:val="99"/>
    <w:rPr>
      <w:color w:val="0000FF"/>
      <w:u w:val="single"/>
    </w:rPr>
  </w:style>
  <w:style w:type="paragraph" w:styleId="16">
    <w:name w:val="List Paragraph"/>
    <w:basedOn w:val="1"/>
    <w:qFormat/>
    <w:uiPriority w:val="34"/>
    <w:pPr>
      <w:ind w:firstLine="420" w:firstLineChars="200"/>
    </w:pPr>
  </w:style>
  <w:style w:type="character" w:customStyle="1" w:styleId="17">
    <w:name w:val="页眉 字符"/>
    <w:basedOn w:val="14"/>
    <w:link w:val="7"/>
    <w:qFormat/>
    <w:uiPriority w:val="99"/>
    <w:rPr>
      <w:rFonts w:ascii="Times New Roman" w:hAnsi="Times New Roman" w:eastAsia="宋体" w:cs="Times New Roman"/>
      <w:sz w:val="18"/>
      <w:szCs w:val="18"/>
    </w:rPr>
  </w:style>
  <w:style w:type="character" w:customStyle="1" w:styleId="18">
    <w:name w:val="页脚 字符"/>
    <w:basedOn w:val="14"/>
    <w:link w:val="6"/>
    <w:qFormat/>
    <w:uiPriority w:val="99"/>
    <w:rPr>
      <w:rFonts w:ascii="Times New Roman" w:hAnsi="Times New Roman" w:eastAsia="宋体" w:cs="Times New Roman"/>
      <w:sz w:val="18"/>
      <w:szCs w:val="18"/>
    </w:rPr>
  </w:style>
  <w:style w:type="character" w:customStyle="1" w:styleId="19">
    <w:name w:val="批注框文本 字符"/>
    <w:basedOn w:val="14"/>
    <w:link w:val="5"/>
    <w:semiHidden/>
    <w:qFormat/>
    <w:uiPriority w:val="99"/>
    <w:rPr>
      <w:rFonts w:ascii="Times New Roman" w:hAnsi="Times New Roman" w:eastAsia="宋体" w:cs="Times New Roman"/>
      <w:sz w:val="18"/>
      <w:szCs w:val="18"/>
    </w:rPr>
  </w:style>
  <w:style w:type="character" w:customStyle="1" w:styleId="20">
    <w:name w:val="页眉 Char"/>
    <w:qFormat/>
    <w:uiPriority w:val="0"/>
    <w:rPr>
      <w:kern w:val="2"/>
      <w:sz w:val="18"/>
      <w:szCs w:val="18"/>
    </w:rPr>
  </w:style>
  <w:style w:type="character" w:customStyle="1" w:styleId="21">
    <w:name w:val="Char Char1"/>
    <w:qFormat/>
    <w:locked/>
    <w:uiPriority w:val="0"/>
    <w:rPr>
      <w:rFonts w:hint="eastAsia" w:ascii="宋体" w:hAnsi="Courier New" w:eastAsia="宋体"/>
      <w:kern w:val="2"/>
      <w:sz w:val="21"/>
      <w:lang w:val="en-US" w:eastAsia="zh-CN" w:bidi="ar-SA"/>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TM_accreditation"/>
    <w:basedOn w:val="1"/>
    <w:qFormat/>
    <w:uiPriority w:val="0"/>
    <w:pPr>
      <w:spacing w:before="40" w:after="40"/>
    </w:pPr>
    <w:rPr>
      <w:rFonts w:eastAsia="Times New Roman"/>
      <w:sz w:val="20"/>
      <w:szCs w:val="20"/>
      <w:lang w:val="en-GB" w:eastAsia="de-DE"/>
    </w:rPr>
  </w:style>
  <w:style w:type="paragraph" w:customStyle="1" w:styleId="25">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16584</Words>
  <Characters>17987</Characters>
  <Lines>340</Lines>
  <Paragraphs>95</Paragraphs>
  <TotalTime>1</TotalTime>
  <ScaleCrop>false</ScaleCrop>
  <LinksUpToDate>false</LinksUpToDate>
  <CharactersWithSpaces>20711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肖新龙</cp:lastModifiedBy>
  <cp:lastPrinted>2019-05-13T03:19:00Z</cp:lastPrinted>
  <dcterms:modified xsi:type="dcterms:W3CDTF">2021-10-15T15:02:59Z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2052-11.1.0.10938</vt:lpwstr>
  </property>
</Properties>
</file>