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重庆味典餐饮管理有限公司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18&amp;T/CCAA 29-2016 《食品安全管理体系 食品批发和零售企业要求》、GB/T 27306-2008 《食品安全管理体系系 餐饮业要求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0995-2021-QOF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杨珍全</w:t>
            </w:r>
          </w:p>
        </w:tc>
        <w:tc>
          <w:tcPr>
            <w:tcW w:w="1184" w:type="dxa"/>
            <w:vAlign w:val="center"/>
          </w:tcPr>
          <w:p>
            <w:pPr>
              <w:snapToGrid w:val="0"/>
              <w:spacing w:line="320" w:lineRule="exact"/>
              <w:rPr>
                <w:rFonts w:hint="eastAsia" w:eastAsia="宋体"/>
                <w:sz w:val="22"/>
                <w:szCs w:val="22"/>
                <w:highlight w:val="yellow"/>
                <w:lang w:eastAsia="zh-CN"/>
              </w:rPr>
            </w:pPr>
            <w:r>
              <w:rPr>
                <w:sz w:val="22"/>
                <w:szCs w:val="22"/>
                <w:highlight w:val="yellow"/>
              </w:rPr>
              <w:t>组长</w:t>
            </w:r>
            <w:r>
              <w:rPr>
                <w:rFonts w:hint="eastAsia"/>
                <w:sz w:val="22"/>
                <w:szCs w:val="22"/>
                <w:highlight w:val="yellow"/>
                <w:lang w:eastAsia="zh-CN"/>
              </w:rPr>
              <w:t>（</w:t>
            </w:r>
            <w:r>
              <w:rPr>
                <w:rFonts w:hint="eastAsia"/>
                <w:sz w:val="22"/>
                <w:szCs w:val="22"/>
                <w:highlight w:val="yellow"/>
                <w:lang w:val="en-US" w:eastAsia="zh-CN"/>
              </w:rPr>
              <w:t>QO</w:t>
            </w:r>
            <w:r>
              <w:rPr>
                <w:rFonts w:hint="eastAsia"/>
                <w:sz w:val="22"/>
                <w:szCs w:val="22"/>
                <w:highlight w:val="yellow"/>
                <w:lang w:eastAsia="zh-CN"/>
              </w:rPr>
              <w:t>）</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2021-N1QMS-2230067</w:t>
            </w:r>
          </w:p>
          <w:p>
            <w:pPr>
              <w:snapToGrid w:val="0"/>
              <w:spacing w:line="320" w:lineRule="exact"/>
              <w:ind w:left="1309"/>
              <w:rPr>
                <w:sz w:val="22"/>
                <w:szCs w:val="22"/>
                <w:highlight w:val="yellow"/>
              </w:rPr>
            </w:pPr>
            <w:r>
              <w:rPr>
                <w:sz w:val="22"/>
                <w:szCs w:val="22"/>
                <w:highlight w:val="yellow"/>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rPr>
                <w:rFonts w:hint="default" w:eastAsia="宋体"/>
                <w:sz w:val="22"/>
                <w:szCs w:val="22"/>
                <w:highlight w:val="yellow"/>
                <w:lang w:val="en-US" w:eastAsia="zh-CN"/>
              </w:rPr>
            </w:pPr>
            <w:r>
              <w:rPr>
                <w:rFonts w:hint="eastAsia"/>
                <w:sz w:val="22"/>
                <w:szCs w:val="22"/>
                <w:highlight w:val="yellow"/>
                <w:lang w:val="en-US" w:eastAsia="zh-CN"/>
              </w:rPr>
              <w:t>组长（F）</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2020-N1QMS-1232380</w:t>
            </w:r>
          </w:p>
          <w:p>
            <w:pPr>
              <w:snapToGrid w:val="0"/>
              <w:spacing w:line="320" w:lineRule="exact"/>
              <w:ind w:left="1309"/>
              <w:rPr>
                <w:sz w:val="22"/>
                <w:szCs w:val="22"/>
                <w:highlight w:val="yellow"/>
              </w:rPr>
            </w:pPr>
            <w:r>
              <w:rPr>
                <w:sz w:val="22"/>
                <w:szCs w:val="22"/>
                <w:highlight w:val="yellow"/>
              </w:rPr>
              <w:t>2021-N0OHSMS-1232380</w:t>
            </w:r>
          </w:p>
          <w:p>
            <w:pPr>
              <w:snapToGrid w:val="0"/>
              <w:spacing w:line="320" w:lineRule="exact"/>
              <w:ind w:left="1309"/>
              <w:rPr>
                <w:sz w:val="22"/>
                <w:szCs w:val="22"/>
                <w:highlight w:val="yellow"/>
              </w:rPr>
            </w:pPr>
            <w:r>
              <w:rPr>
                <w:sz w:val="22"/>
                <w:szCs w:val="22"/>
                <w:highlight w:val="yellow"/>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邝柏臣</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2020-N1QMS-1222839</w:t>
            </w:r>
          </w:p>
          <w:p>
            <w:pPr>
              <w:snapToGrid w:val="0"/>
              <w:spacing w:line="320" w:lineRule="exact"/>
              <w:ind w:left="1309"/>
              <w:rPr>
                <w:sz w:val="22"/>
                <w:szCs w:val="22"/>
                <w:highlight w:val="yellow"/>
              </w:rPr>
            </w:pPr>
            <w:r>
              <w:rPr>
                <w:sz w:val="22"/>
                <w:szCs w:val="22"/>
                <w:highlight w:val="yellow"/>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2021-09-26上午9：00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2021-09-26下午18:20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single" w:color="auto" w:sz="4" w:space="1"/>
      </w:pBdr>
      <w:spacing w:line="320" w:lineRule="exact"/>
      <w:ind w:firstLine="714" w:firstLineChars="441"/>
      <w:jc w:val="left"/>
    </w:pP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597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2021-09-28T15:11:06Z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