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四川伊维康自动化设备有限公司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眉山市彭山区青龙镇上莲村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hAnsiTheme="minorEastAsia" w:eastAsiaTheme="minorEastAsia"/>
                <w:sz w:val="20"/>
              </w:rPr>
              <w:t>眉山市彭山区青龙镇上莲村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杨文静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5" w:name="联系人手机"/>
            <w:r>
              <w:rPr>
                <w:sz w:val="21"/>
                <w:szCs w:val="21"/>
              </w:rPr>
              <w:t>1575625782</w:t>
            </w:r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1874952083@qq.com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7" w:name="最高管理者"/>
            <w:bookmarkEnd w:id="7"/>
            <w:r>
              <w:rPr>
                <w:rFonts w:hint="eastAsia"/>
                <w:sz w:val="21"/>
                <w:szCs w:val="21"/>
                <w:lang w:eastAsia="zh-CN"/>
              </w:rPr>
              <w:t>田建</w:t>
            </w:r>
            <w:bookmarkStart w:id="33" w:name="_GoBack"/>
            <w:bookmarkEnd w:id="3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1000-2021-Q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工业自动化输送设备的制造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18.02.02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2021年09月24日 上午至2021年09月24日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2019-N1QMS-1242345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许秀钿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ISC-JSZJ-391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四川明鑫输送设备有限公司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18.02.02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18282468180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408305</wp:posOffset>
                  </wp:positionH>
                  <wp:positionV relativeFrom="paragraph">
                    <wp:posOffset>22860</wp:posOffset>
                  </wp:positionV>
                  <wp:extent cx="516255" cy="338455"/>
                  <wp:effectExtent l="0" t="0" r="17145" b="4445"/>
                  <wp:wrapNone/>
                  <wp:docPr id="9" name="图片 9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2021.9.23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2021.9.23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375"/>
        <w:gridCol w:w="900"/>
        <w:gridCol w:w="6137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3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1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3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375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8: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0-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</w:tc>
        <w:tc>
          <w:tcPr>
            <w:tcW w:w="7037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李林、陈伟、许秀钿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2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0-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</w:t>
            </w:r>
          </w:p>
        </w:tc>
        <w:tc>
          <w:tcPr>
            <w:tcW w:w="6137" w:type="dxa"/>
            <w:vAlign w:val="top"/>
          </w:tcPr>
          <w:p>
            <w:pPr>
              <w:jc w:val="both"/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总则；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7.1.6组织知识；9.1.1监测、分析和评价总则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9.3管理评审；10.1改进 总则；10.3持续改进</w:t>
            </w:r>
          </w:p>
          <w:p>
            <w:pPr>
              <w:spacing w:line="300" w:lineRule="exact"/>
              <w:jc w:val="both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及顾客投诉情况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一阶段问题验证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。</w:t>
            </w: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eastAsia="zh-CN"/>
              </w:rPr>
              <w:t>工程部</w:t>
            </w:r>
          </w:p>
        </w:tc>
        <w:tc>
          <w:tcPr>
            <w:tcW w:w="6137" w:type="dxa"/>
            <w:vAlign w:val="top"/>
          </w:tcPr>
          <w:p>
            <w:pPr>
              <w:jc w:val="both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5.3组织的角色、职责和权限；6.2质量目标及其实现的策划；7.1.5监视和测量资源；8.6产品和服务放行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8.7不合格输出的控制</w:t>
            </w: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  <w:t>李林、许秀钿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644" w:type="dxa"/>
            <w:gridSpan w:val="4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午休时间12:00-1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8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  <w:vMerge w:val="restart"/>
          </w:tcPr>
          <w:p>
            <w:pPr>
              <w:snapToGrid w:val="0"/>
              <w:spacing w:line="320" w:lineRule="exact"/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30-16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00" w:type="dxa"/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6137" w:type="dxa"/>
            <w:vAlign w:val="top"/>
          </w:tcPr>
          <w:p>
            <w:pPr>
              <w:jc w:val="both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7.1.3基础设施；7.1.4过程运行环境；8.1运行策划和控制；8.3设计开发控制；8.5.1生产和服务提供的控制；8.5.2标识和可追溯性；8.5.3顾客或外部供方的财产；8.5.4防护；8.5.5交付后的活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8.5.6更改控制</w:t>
            </w: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  <w:t>陈伟、许秀钿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6137" w:type="dxa"/>
            <w:vAlign w:val="top"/>
          </w:tcPr>
          <w:p>
            <w:pPr>
              <w:jc w:val="both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7.2能力；7.3意识；7.4沟通；7.5文件化信息；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8.2产品和服务的要求；8.4外部提供过程、产品和服务的控制；9.1.2顾客满意；</w:t>
            </w:r>
            <w:r>
              <w:rPr>
                <w:rFonts w:hint="eastAsia" w:ascii="宋体" w:hAnsi="宋体" w:eastAsia="宋体" w:cs="新宋体"/>
                <w:color w:val="auto"/>
                <w:sz w:val="21"/>
                <w:szCs w:val="21"/>
              </w:rPr>
              <w:t>9.1.3分析和评价；9.2内部审核；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10.2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不合格和纠正措施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新宋体"/>
                <w:sz w:val="21"/>
                <w:szCs w:val="21"/>
              </w:rPr>
              <w:t>-17: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</w:tc>
        <w:tc>
          <w:tcPr>
            <w:tcW w:w="703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李林、陈伟、许秀钿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364C2E"/>
    <w:rsid w:val="01433C47"/>
    <w:rsid w:val="08392219"/>
    <w:rsid w:val="099467B0"/>
    <w:rsid w:val="09C926A4"/>
    <w:rsid w:val="0C636F75"/>
    <w:rsid w:val="160A0084"/>
    <w:rsid w:val="1B5C2C04"/>
    <w:rsid w:val="1D9365DC"/>
    <w:rsid w:val="2B0B28BF"/>
    <w:rsid w:val="2E8B1A18"/>
    <w:rsid w:val="2F716DD3"/>
    <w:rsid w:val="31B27551"/>
    <w:rsid w:val="3632218E"/>
    <w:rsid w:val="38087FC3"/>
    <w:rsid w:val="3A2E7852"/>
    <w:rsid w:val="3CB0007F"/>
    <w:rsid w:val="42225137"/>
    <w:rsid w:val="44965644"/>
    <w:rsid w:val="478D7958"/>
    <w:rsid w:val="498437DC"/>
    <w:rsid w:val="49DF5CF4"/>
    <w:rsid w:val="4A8748FF"/>
    <w:rsid w:val="4D4C3671"/>
    <w:rsid w:val="4DF6519B"/>
    <w:rsid w:val="538C438A"/>
    <w:rsid w:val="54A8006B"/>
    <w:rsid w:val="55A7049C"/>
    <w:rsid w:val="59544CC2"/>
    <w:rsid w:val="5BE24AC2"/>
    <w:rsid w:val="5CAE1470"/>
    <w:rsid w:val="64941606"/>
    <w:rsid w:val="6B86100F"/>
    <w:rsid w:val="6D464284"/>
    <w:rsid w:val="6EA365A0"/>
    <w:rsid w:val="715044B0"/>
    <w:rsid w:val="71ED31D1"/>
    <w:rsid w:val="71F31621"/>
    <w:rsid w:val="721770AD"/>
    <w:rsid w:val="73DE5580"/>
    <w:rsid w:val="759E7AAF"/>
    <w:rsid w:val="786E775F"/>
    <w:rsid w:val="7A0D15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</TotalTime>
  <ScaleCrop>false</ScaleCrop>
  <LinksUpToDate>false</LinksUpToDate>
  <CharactersWithSpaces>5336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2021-09-24T00:57:40Z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