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西诺控股集团有限公司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 xml:space="preserve">查阅该公司《2021年度能源管理培训计划表》，培训效果的评价方法采取“培训结束后，能源管理办公室对培训进行考试，对考试不及格的进行处罚”，一句话的效果评价证据不充分。   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人力资源部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  <w:t>建议将职工技能培训也纳入培训计划</w:t>
            </w: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与</w:t>
            </w:r>
            <w:bookmarkStart w:id="0" w:name="_GoBack"/>
            <w:bookmarkEnd w:id="0"/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  <w:t>实施管理。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人力资源部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C组：王宁敏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66395"/>
          <wp:effectExtent l="0" t="0" r="0" b="14605"/>
          <wp:wrapTight wrapText="bothSides">
            <wp:wrapPolygon>
              <wp:start x="5617" y="0"/>
              <wp:lineTo x="0" y="3594"/>
              <wp:lineTo x="0" y="16621"/>
              <wp:lineTo x="6420" y="21113"/>
              <wp:lineTo x="9630" y="21113"/>
              <wp:lineTo x="14445" y="21113"/>
              <wp:lineTo x="14846" y="21113"/>
              <wp:lineTo x="20463" y="14824"/>
              <wp:lineTo x="20864" y="8086"/>
              <wp:lineTo x="20864" y="5840"/>
              <wp:lineTo x="17654" y="2246"/>
              <wp:lineTo x="14445" y="0"/>
              <wp:lineTo x="5617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14.4pt;height:0pt;width:489.05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F4F08BC"/>
    <w:rsid w:val="12874DDD"/>
    <w:rsid w:val="155A1F51"/>
    <w:rsid w:val="25F843CC"/>
    <w:rsid w:val="37FE55FD"/>
    <w:rsid w:val="393105FB"/>
    <w:rsid w:val="3D176203"/>
    <w:rsid w:val="4C6A08C5"/>
    <w:rsid w:val="4D9E5399"/>
    <w:rsid w:val="57D56FCE"/>
    <w:rsid w:val="5EBA13B8"/>
    <w:rsid w:val="5EBA16E7"/>
    <w:rsid w:val="5FC11684"/>
    <w:rsid w:val="6722084D"/>
    <w:rsid w:val="67D84A32"/>
    <w:rsid w:val="6907776D"/>
    <w:rsid w:val="692B292D"/>
    <w:rsid w:val="70D8031C"/>
    <w:rsid w:val="73542CB5"/>
    <w:rsid w:val="750C646B"/>
    <w:rsid w:val="79670132"/>
    <w:rsid w:val="7A9F2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王宁敏</cp:lastModifiedBy>
  <dcterms:modified xsi:type="dcterms:W3CDTF">2021-09-29T02:05:37Z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