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0983-2021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重庆星源玻璃器皿有限责任公司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测量设备</w:t>
            </w:r>
          </w:p>
          <w:p>
            <w:pPr>
              <w:ind w:firstLine="210" w:firstLineChars="10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带表卡尺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5309171700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0-200</w:t>
            </w:r>
            <w:r>
              <w:rPr>
                <w:rFonts w:hint="eastAsia"/>
                <w:sz w:val="21"/>
                <w:szCs w:val="21"/>
                <w:lang w:eastAsia="zh-CN"/>
              </w:rPr>
              <w:t>）㎜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0.02</w:t>
            </w:r>
            <w:r>
              <w:rPr>
                <w:rFonts w:hint="eastAsia"/>
                <w:sz w:val="21"/>
                <w:szCs w:val="21"/>
                <w:lang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四等量块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重庆市计量质量检测研究院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HA66602874331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(0-0.6)mpa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0.05级活塞式压力计标准装置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重庆市计量质量检测研究院第二分院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1009057932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0-300</w:t>
            </w:r>
            <w:r>
              <w:rPr>
                <w:rFonts w:hint="eastAsia"/>
                <w:sz w:val="21"/>
                <w:szCs w:val="21"/>
                <w:lang w:eastAsia="zh-CN"/>
              </w:rPr>
              <w:t>）㎜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四等量块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重庆市计量质量检测研究院第二分院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2021.6.30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0905040514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0-200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四等量块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重庆市计量质量检测研究院第二分院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2021.6.30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HA67511576171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(0-1.6)mpa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0.05级活塞式压力计标准装置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重庆市计量质量检测研究院第二分院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both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审核综合意見：</w:t>
            </w:r>
          </w:p>
          <w:p>
            <w:pPr>
              <w:widowControl/>
              <w:ind w:firstLine="420" w:firstLineChars="200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</w:rPr>
              <w:t>（未）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建最高计量标准项，测量设备由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负责溯源。公司测量设备全部委托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重庆市计量质量检测研究院，</w:t>
            </w:r>
            <w:r>
              <w:rPr>
                <w:rFonts w:hint="eastAsia"/>
                <w:color w:val="000000"/>
                <w:sz w:val="21"/>
                <w:szCs w:val="21"/>
              </w:rPr>
              <w:t>重庆市计量质量检测研究院第二分院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日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日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4636770</wp:posOffset>
                  </wp:positionH>
                  <wp:positionV relativeFrom="paragraph">
                    <wp:posOffset>192405</wp:posOffset>
                  </wp:positionV>
                  <wp:extent cx="535305" cy="226695"/>
                  <wp:effectExtent l="0" t="0" r="10795" b="1905"/>
                  <wp:wrapNone/>
                  <wp:docPr id="3" name="图片 3" descr="627b3eb2f0d520561d4eb22a3c873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27b3eb2f0d520561d4eb22a3c873f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员签字：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drawing>
                <wp:inline distT="0" distB="0" distL="114300" distR="114300">
                  <wp:extent cx="850900" cy="332105"/>
                  <wp:effectExtent l="0" t="0" r="0" b="10795"/>
                  <wp:docPr id="2" name="图片 2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 w:val="21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rPr>
          <w:sz w:val="21"/>
          <w:szCs w:val="21"/>
        </w:rPr>
      </w:pPr>
    </w:p>
    <w:p>
      <w:r>
        <w:rPr>
          <w:rFonts w:hint="eastAsia"/>
          <w:sz w:val="21"/>
          <w:szCs w:val="21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1312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DB4CFD"/>
    <w:rsid w:val="30CD0D86"/>
    <w:rsid w:val="3EE549A2"/>
    <w:rsid w:val="46EE20B3"/>
    <w:rsid w:val="545648F4"/>
    <w:rsid w:val="6A0C7F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2021-09-23T08:29:02Z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6B2885B5F96646A8A8CCFE31583AEE6C</vt:lpwstr>
  </property>
</Properties>
</file>