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Times New Roman"/>
          <w:sz w:val="20"/>
          <w:szCs w:val="24"/>
          <w:lang w:eastAsia="zh-CN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p>
      <w:pPr>
        <w:tabs>
          <w:tab w:val="left" w:pos="531"/>
          <w:tab w:val="right" w:pos="9361"/>
        </w:tabs>
        <w:wordWrap w:val="0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eastAsia="zh-CN"/>
        </w:rPr>
        <w:tab/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0124-2019-2021</w:t>
      </w:r>
      <w:bookmarkEnd w:id="0"/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674"/>
        <w:gridCol w:w="885"/>
        <w:gridCol w:w="24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  <w:lang w:val="en-US" w:eastAsia="zh-CN"/>
              </w:rPr>
              <w:t>855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10</w:t>
            </w:r>
            <w:r>
              <w:rPr>
                <w:bCs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Cs/>
              </w:rPr>
              <w:t>30</w:t>
            </w:r>
            <w:r>
              <w:rPr>
                <w:bCs/>
              </w:rPr>
              <w:t>μm</w:t>
            </w: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涂层测厚仪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bCs/>
                <w:sz w:val="24"/>
              </w:rPr>
              <w:t>0-1</w:t>
            </w:r>
            <w:r>
              <w:rPr>
                <w:rFonts w:hint="eastAsia"/>
                <w:bCs/>
                <w:sz w:val="24"/>
                <w:lang w:val="en-US" w:eastAsia="zh-CN"/>
              </w:rPr>
              <w:t>500</w:t>
            </w:r>
            <w:r>
              <w:rPr>
                <w:bCs/>
                <w:sz w:val="24"/>
              </w:rPr>
              <w:t>μm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±(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%H+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sz w:val="24"/>
              </w:rPr>
              <w:t>1)μm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涂层厚度测量过程控制规范</w:t>
            </w:r>
            <w:r>
              <w:rPr>
                <w:rFonts w:hint="eastAsia" w:ascii="Times New Roman" w:hAnsi="Times New Roman"/>
              </w:rPr>
              <w:t>》YP-</w:t>
            </w:r>
            <w:r>
              <w:rPr>
                <w:rFonts w:ascii="Times New Roman" w:hAnsi="Times New Roman"/>
              </w:rPr>
              <w:t>CL0</w:t>
            </w: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hAnsi="宋体" w:cs="宋体"/>
                <w:szCs w:val="21"/>
              </w:rPr>
              <w:t>涂层测厚仪</w:t>
            </w:r>
            <w:r>
              <w:rPr>
                <w:rFonts w:hint="eastAsia" w:ascii="宋体" w:hAnsi="宋体"/>
                <w:szCs w:val="21"/>
              </w:rPr>
              <w:t>的操作规程》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于桂清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测量不确定度评定》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涂层厚度测量过程监视统计表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6061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 w:ascii="Times New Roman" w:hAnsi="Times New Roman"/>
              </w:rPr>
              <w:t>测量过程均值控制图》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 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 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 测量过程监视在控制限内，测量过程控制图绘制方法正确。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日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641350" cy="267335"/>
            <wp:effectExtent l="0" t="0" r="6350" b="12065"/>
            <wp:docPr id="3" name="图片 3" descr="cb5a576c6e0080e6e9ba64ce5725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5a576c6e0080e6e9ba64ce572594c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1573" t="43983" r="35115" b="4586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B350FB"/>
    <w:rsid w:val="33C42C79"/>
    <w:rsid w:val="78965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2021-09-23T08:22:23Z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88F2D93C7D4A43F7B8E2156D45B3AE36</vt:lpwstr>
  </property>
</Properties>
</file>