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0988-2021-Q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成都荣尚云华科技有限责任公司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2021年09月17日 上午至2021年09月17日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成都荣尚云华科技有限责任公司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四川省成都市成华区新风路53号7栋1层53号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四川省南充市高坪区小龙镇江东北路60号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637000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易星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15884709700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冯涛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ascii="宋体"/>
                <w:b/>
                <w:color w:val="000000"/>
                <w:szCs w:val="21"/>
              </w:rPr>
            </w:pPr>
            <w:bookmarkStart w:id="34" w:name="管理者代表"/>
            <w:r>
              <w:rPr>
                <w:rFonts w:ascii="宋体"/>
                <w:b/>
                <w:color w:val="000000"/>
                <w:szCs w:val="21"/>
              </w:rPr>
              <w:t>王虎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cs="宋体"/>
                <w:color w:val="000000"/>
                <w:kern w:val="0"/>
                <w:szCs w:val="21"/>
              </w:rPr>
            </w:pPr>
            <w:r>
              <w:rPr>
                <w:rFonts w:hint="eastAsia" w:ascii="宋体" w:hAnsi="宋体" w:cs="宋体"/>
                <w:color w:val="000000"/>
                <w:kern w:val="0"/>
                <w:szCs w:val="21"/>
              </w:rPr>
              <w:t>服务：</w:t>
            </w:r>
            <w:bookmarkStart w:id="35" w:name="审核范围"/>
            <w:r>
              <w:rPr>
                <w:rFonts w:hint="eastAsia" w:ascii="宋体" w:hAnsi="宋体" w:cs="宋体"/>
                <w:color w:val="000000"/>
                <w:kern w:val="0"/>
                <w:szCs w:val="21"/>
              </w:rPr>
              <w:t>石油化工设备零部件（阀门及管路系统、防爆接线箱）、石油化工行业高频感应加热点火装置的销售</w:t>
            </w:r>
            <w:bookmarkEnd w:id="35"/>
          </w:p>
          <w:p>
            <w:pPr>
              <w:tabs>
                <w:tab w:val="left" w:pos="360"/>
              </w:tabs>
              <w:ind w:left="360" w:hanging="360"/>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投标/业务洽谈→签订合同→采购→物资检验→交付</w:t>
            </w:r>
          </w:p>
          <w:p>
            <w:pPr>
              <w:tabs>
                <w:tab w:val="left" w:pos="360"/>
              </w:tabs>
              <w:ind w:left="360" w:hanging="360"/>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石油化工设备零部件（阀门及管路系统、防爆接线箱）、石油化工行业高频感应加热点火装置的销售</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四川省成都市成华区新风路53号7栋1层53号</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四川省南充市高坪区小龙镇江东北路60号</w:t>
            </w:r>
          </w:p>
        </w:tc>
        <w:tc>
          <w:tcPr>
            <w:tcW w:w="571" w:type="dxa"/>
            <w:vAlign w:val="center"/>
          </w:tcPr>
          <w:p>
            <w:pPr>
              <w:spacing w:before="40" w:after="40"/>
              <w:rPr>
                <w:rFonts w:eastAsia="黑体"/>
                <w:szCs w:val="21"/>
                <w:lang w:eastAsia="ja-JP"/>
              </w:rPr>
            </w:pPr>
          </w:p>
        </w:tc>
        <w:tc>
          <w:tcPr>
            <w:tcW w:w="2803" w:type="dxa"/>
            <w:vAlign w:val="center"/>
          </w:tcPr>
          <w:p>
            <w:pPr>
              <w:pStyle w:val="20"/>
              <w:rPr>
                <w:rFonts w:eastAsia="黑体" w:cs="Arial"/>
                <w:sz w:val="21"/>
                <w:szCs w:val="21"/>
                <w:lang w:val="en-US" w:eastAsia="ja-JP"/>
              </w:rPr>
            </w:pPr>
            <w:r>
              <w:rPr>
                <w:rFonts w:hint="eastAsia" w:ascii="宋体" w:hAnsi="宋体" w:cs="宋体"/>
                <w:color w:val="000000"/>
                <w:kern w:val="0"/>
                <w:szCs w:val="21"/>
              </w:rPr>
              <w:t>石油化工设备零部件（阀门及管路系统、防爆接线箱）、石油化工行业高频感应加热点火装置的销售</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s="宋体"/>
                <w:color w:val="000000"/>
                <w:kern w:val="0"/>
                <w:szCs w:val="24"/>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s="宋体"/>
                <w:color w:val="000000"/>
                <w:kern w:val="0"/>
                <w:szCs w:val="24"/>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s="宋体"/>
                <w:color w:val="000000"/>
                <w:kern w:val="0"/>
                <w:szCs w:val="24"/>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s="宋体"/>
                <w:color w:val="000000"/>
                <w:kern w:val="0"/>
                <w:szCs w:val="24"/>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s="宋体"/>
                <w:color w:val="000000"/>
                <w:kern w:val="0"/>
                <w:szCs w:val="24"/>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w:t>
            </w:r>
            <w:r>
              <w:rPr>
                <w:rFonts w:hint="eastAsia" w:ascii="宋体" w:hAnsi="宋体" w:eastAsia="宋体" w:cs="Times New Roman"/>
                <w:b/>
                <w:color w:val="000000"/>
                <w:kern w:val="2"/>
                <w:sz w:val="21"/>
                <w:szCs w:val="21"/>
                <w:lang w:val="en-US" w:eastAsia="zh-CN" w:bidi="ar-SA"/>
              </w:rPr>
              <w:t>于2021</w:t>
            </w:r>
            <w:r>
              <w:rPr>
                <w:rFonts w:hint="eastAsia" w:ascii="宋体" w:hAnsi="宋体" w:eastAsia="宋体" w:cs="Times New Roman"/>
                <w:b/>
                <w:color w:val="000000"/>
                <w:kern w:val="2"/>
                <w:sz w:val="21"/>
                <w:szCs w:val="21"/>
                <w:lang w:val="en-GB" w:eastAsia="zh-CN" w:bidi="ar-SA"/>
              </w:rPr>
              <w:t>年</w:t>
            </w:r>
            <w:r>
              <w:rPr>
                <w:rFonts w:hint="eastAsia" w:ascii="宋体" w:hAnsi="宋体" w:eastAsia="宋体" w:cs="Times New Roman"/>
                <w:b/>
                <w:color w:val="000000"/>
                <w:kern w:val="2"/>
                <w:sz w:val="21"/>
                <w:szCs w:val="21"/>
                <w:lang w:val="en-US" w:eastAsia="zh-CN" w:bidi="ar-SA"/>
              </w:rPr>
              <w:t>7</w:t>
            </w:r>
            <w:r>
              <w:rPr>
                <w:rFonts w:hint="eastAsia" w:ascii="宋体" w:hAnsi="宋体" w:eastAsia="宋体" w:cs="Times New Roman"/>
                <w:b/>
                <w:color w:val="000000"/>
                <w:kern w:val="2"/>
                <w:sz w:val="21"/>
                <w:szCs w:val="21"/>
                <w:lang w:val="en-GB" w:eastAsia="zh-CN" w:bidi="ar-SA"/>
              </w:rPr>
              <w:t>月</w:t>
            </w:r>
            <w:r>
              <w:rPr>
                <w:rFonts w:hint="eastAsia" w:ascii="宋体" w:hAnsi="宋体" w:eastAsia="宋体" w:cs="Times New Roman"/>
                <w:b/>
                <w:color w:val="000000"/>
                <w:kern w:val="2"/>
                <w:sz w:val="21"/>
                <w:szCs w:val="21"/>
                <w:lang w:val="en-US" w:eastAsia="zh-CN" w:bidi="ar-SA"/>
              </w:rPr>
              <w:t>18</w:t>
            </w:r>
            <w:r>
              <w:rPr>
                <w:rFonts w:hint="eastAsia" w:ascii="宋体" w:hAnsi="宋体" w:eastAsia="宋体" w:cs="Times New Roman"/>
                <w:b/>
                <w:color w:val="000000"/>
                <w:kern w:val="2"/>
                <w:sz w:val="21"/>
                <w:szCs w:val="21"/>
                <w:lang w:val="en-GB" w:eastAsia="zh-CN" w:bidi="ar-SA"/>
              </w:rPr>
              <w:t>日</w:t>
            </w:r>
            <w:r>
              <w:rPr>
                <w:rFonts w:hint="eastAsia" w:ascii="宋体" w:hAnsi="宋体" w:eastAsia="宋体" w:cs="Times New Roman"/>
                <w:b/>
                <w:color w:val="000000"/>
                <w:kern w:val="2"/>
                <w:sz w:val="21"/>
                <w:szCs w:val="21"/>
                <w:lang w:val="en-US" w:eastAsia="zh-CN" w:bidi="ar-SA"/>
              </w:rPr>
              <w:t>完成管</w:t>
            </w:r>
            <w:r>
              <w:rPr>
                <w:rFonts w:hint="eastAsia" w:ascii="宋体" w:hAnsi="宋体" w:eastAsia="宋体"/>
                <w:color w:val="000000"/>
                <w:sz w:val="21"/>
                <w:szCs w:val="21"/>
                <w:lang w:val="en-US" w:eastAsia="zh-CN"/>
              </w:rPr>
              <w:t>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2021-09-1</w:t>
            </w:r>
            <w:bookmarkEnd w:id="36"/>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石油化工设备零部件（阀门及管路系统、防爆接线箱）、石油化工行业高频感应加热点火装置的销售</w:t>
            </w:r>
          </w:p>
        </w:tc>
        <w:tc>
          <w:tcPr>
            <w:tcW w:w="1541" w:type="dxa"/>
            <w:vAlign w:val="center"/>
          </w:tcPr>
          <w:p>
            <w:pPr>
              <w:spacing w:line="400" w:lineRule="exact"/>
              <w:rPr>
                <w:rFonts w:ascii="宋体" w:hAnsi="宋体"/>
                <w:b/>
                <w:color w:val="000000"/>
                <w:szCs w:val="21"/>
              </w:rPr>
            </w:pPr>
            <w:r>
              <w:rPr>
                <w:rFonts w:ascii="宋体" w:hAnsi="宋体" w:cs="宋体"/>
                <w:color w:val="000000"/>
                <w:kern w:val="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0" locked="0" layoutInCell="1" allowOverlap="1">
            <wp:simplePos x="0" y="0"/>
            <wp:positionH relativeFrom="column">
              <wp:posOffset>2068195</wp:posOffset>
            </wp:positionH>
            <wp:positionV relativeFrom="paragraph">
              <wp:posOffset>280035</wp:posOffset>
            </wp:positionV>
            <wp:extent cx="603250" cy="311150"/>
            <wp:effectExtent l="0" t="0" r="6350" b="12700"/>
            <wp:wrapSquare wrapText="bothSides"/>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2021.09.17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7" w:name="_GoBack"/>
            <w:bookmarkEnd w:id="37"/>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6B11E6B"/>
    <w:rsid w:val="2BB96E63"/>
    <w:rsid w:val="4C1C502D"/>
    <w:rsid w:val="5BE57AC2"/>
    <w:rsid w:val="63A054A6"/>
    <w:rsid w:val="6BB70DF7"/>
    <w:rsid w:val="6DB24396"/>
    <w:rsid w:val="6EE475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宋体"/>
      <w:color w:val="000000"/>
      <w:kern w:val="0"/>
      <w:sz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2021-09-17T02:20:05Z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