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660"/>
        <w:gridCol w:w="541"/>
        <w:gridCol w:w="618"/>
        <w:gridCol w:w="218"/>
        <w:gridCol w:w="9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成都荣尚云华科技有限责任公司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四川省成都市成华区新风路53号7栋1层53号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四川省南充市高坪区小龙镇江东北路60号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0988-2021-Q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易星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15884709700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15884709700@QQ.COM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bookmarkStart w:id="14" w:name="管理者代表"/>
            <w:r>
              <w:rPr>
                <w:rFonts w:ascii="Times New Roman" w:hAnsi="Times New Roman" w:cs="Times New Roman"/>
                <w:sz w:val="21"/>
                <w:szCs w:val="21"/>
              </w:rPr>
              <w:t>王虎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5" w:name="管代电话"/>
            <w:bookmarkEnd w:id="15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一阶段现场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现场审核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远程审核</w:t>
            </w:r>
            <w:bookmarkStart w:id="17" w:name="非现场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 xml:space="preserve">□非现场 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bookmarkStart w:id="18" w:name="审核范围"/>
            <w:r>
              <w:t>石油化工设备零部件（阀门及管路系统、防爆接线箱）、石油化工行业高频感应加热点火装置的销售</w:t>
            </w:r>
            <w:bookmarkEnd w:id="18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19" w:name="专业代码"/>
            <w:r>
              <w:t>29.12.00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1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3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5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6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受审核方管理体系文件 (手册版本号： 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7" w:name="审核日期"/>
            <w:r>
              <w:rPr>
                <w:rFonts w:hint="eastAsia"/>
                <w:b/>
                <w:sz w:val="21"/>
                <w:szCs w:val="21"/>
              </w:rPr>
              <w:t>2021年09月17日 上午至2021年09月17日 上午</w:t>
            </w:r>
            <w:bookmarkEnd w:id="27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8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28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973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77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99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李林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2019-N1QMS-1242345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3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29.12.00</w:t>
            </w:r>
          </w:p>
        </w:tc>
        <w:tc>
          <w:tcPr>
            <w:tcW w:w="1377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18281004560</w:t>
            </w:r>
          </w:p>
        </w:tc>
        <w:tc>
          <w:tcPr>
            <w:tcW w:w="99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973" w:type="dxa"/>
            <w:gridSpan w:val="2"/>
            <w:vAlign w:val="center"/>
          </w:tcPr>
          <w:p/>
        </w:tc>
        <w:tc>
          <w:tcPr>
            <w:tcW w:w="1377" w:type="dxa"/>
            <w:gridSpan w:val="3"/>
            <w:vAlign w:val="center"/>
          </w:tcPr>
          <w:p/>
        </w:tc>
        <w:tc>
          <w:tcPr>
            <w:tcW w:w="995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973" w:type="dxa"/>
            <w:gridSpan w:val="2"/>
            <w:vAlign w:val="center"/>
          </w:tcPr>
          <w:p/>
        </w:tc>
        <w:tc>
          <w:tcPr>
            <w:tcW w:w="1377" w:type="dxa"/>
            <w:gridSpan w:val="3"/>
            <w:vAlign w:val="center"/>
          </w:tcPr>
          <w:p/>
        </w:tc>
        <w:tc>
          <w:tcPr>
            <w:tcW w:w="995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973" w:type="dxa"/>
            <w:gridSpan w:val="2"/>
            <w:vAlign w:val="center"/>
          </w:tcPr>
          <w:p/>
        </w:tc>
        <w:tc>
          <w:tcPr>
            <w:tcW w:w="1377" w:type="dxa"/>
            <w:gridSpan w:val="3"/>
            <w:vAlign w:val="center"/>
          </w:tcPr>
          <w:p/>
        </w:tc>
        <w:tc>
          <w:tcPr>
            <w:tcW w:w="995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973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77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995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973" w:type="dxa"/>
            <w:gridSpan w:val="2"/>
            <w:vAlign w:val="center"/>
          </w:tcPr>
          <w:p/>
        </w:tc>
        <w:tc>
          <w:tcPr>
            <w:tcW w:w="1377" w:type="dxa"/>
            <w:gridSpan w:val="3"/>
            <w:vAlign w:val="center"/>
          </w:tcPr>
          <w:p/>
        </w:tc>
        <w:tc>
          <w:tcPr>
            <w:tcW w:w="995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973" w:type="dxa"/>
            <w:gridSpan w:val="2"/>
            <w:vAlign w:val="center"/>
          </w:tcPr>
          <w:p/>
        </w:tc>
        <w:tc>
          <w:tcPr>
            <w:tcW w:w="1377" w:type="dxa"/>
            <w:gridSpan w:val="3"/>
            <w:vAlign w:val="center"/>
          </w:tcPr>
          <w:p/>
        </w:tc>
        <w:tc>
          <w:tcPr>
            <w:tcW w:w="995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9" w:name="总组长Add1"/>
            <w:r>
              <w:rPr>
                <w:sz w:val="21"/>
                <w:szCs w:val="21"/>
              </w:rPr>
              <w:t>李林</w:t>
            </w:r>
            <w:bookmarkEnd w:id="29"/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18281004560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2021.09.14</w:t>
            </w:r>
            <w:bookmarkStart w:id="30" w:name="_GoBack"/>
            <w:bookmarkEnd w:id="30"/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tbl>
      <w:tblPr>
        <w:tblStyle w:val="5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817"/>
        <w:gridCol w:w="1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81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9</w:t>
            </w:r>
          </w:p>
          <w:p>
            <w:pPr>
              <w:jc w:val="center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月</w:t>
            </w:r>
          </w:p>
          <w:p>
            <w:pPr>
              <w:jc w:val="center"/>
              <w:rPr>
                <w:rFonts w:hint="default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17</w:t>
            </w:r>
          </w:p>
          <w:p>
            <w:pPr>
              <w:jc w:val="center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日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9</w:t>
            </w:r>
          </w:p>
          <w:p>
            <w:pPr>
              <w:jc w:val="center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月</w:t>
            </w:r>
          </w:p>
          <w:p>
            <w:pPr>
              <w:jc w:val="center"/>
              <w:rPr>
                <w:rFonts w:hint="default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17</w:t>
            </w:r>
          </w:p>
          <w:p>
            <w:pPr>
              <w:jc w:val="center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日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  <w:p>
            <w:pPr>
              <w:jc w:val="both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8:30-9:00</w:t>
            </w:r>
          </w:p>
        </w:tc>
        <w:tc>
          <w:tcPr>
            <w:tcW w:w="6817" w:type="dxa"/>
            <w:vAlign w:val="center"/>
          </w:tcPr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首次会议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9:00-9:30</w:t>
            </w:r>
          </w:p>
        </w:tc>
        <w:tc>
          <w:tcPr>
            <w:tcW w:w="6817" w:type="dxa"/>
            <w:vAlign w:val="center"/>
          </w:tcPr>
          <w:p>
            <w:pP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</w:rPr>
              <w:t>合同基本信息确认: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核对资质证书（营业执照、生产（安全）许可证、行业许可证、3C证书等）原件和复印件/扫描件的一致性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确定审核范围的合理性（地址、产品/服务）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确定多现场和临时现场的地址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 xml:space="preserve">确定有效的员工人数 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生产、服务的班次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体系运行时间是否满足3个月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9:30-10:00</w:t>
            </w:r>
          </w:p>
        </w:tc>
        <w:tc>
          <w:tcPr>
            <w:tcW w:w="6817" w:type="dxa"/>
            <w:vAlign w:val="center"/>
          </w:tcPr>
          <w:p>
            <w:pP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</w:rPr>
              <w:t>了解企业基本情况：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组织环境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 xml:space="preserve">主要的相关方和期望 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风险的识别和评价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组织机构的设置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外部提供过程、产品和服务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被主管部门处罚和曝光情况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其他机构转入情况（适用时）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10:30-11:00</w:t>
            </w:r>
          </w:p>
        </w:tc>
        <w:tc>
          <w:tcPr>
            <w:tcW w:w="6817" w:type="dxa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</w:rPr>
              <w:t>文件化体系策划情况</w:t>
            </w: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lang w:eastAsia="zh-CN"/>
              </w:rPr>
              <w:t>：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- 管理手册；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- 文件化的程序；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- 作业文件；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- 记录表格</w:t>
            </w:r>
          </w:p>
          <w:p>
            <w:pP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</w:rPr>
              <w:t>QMS运行情况：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 xml:space="preserve">确认不适用条款及合理的理由                   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了解质量关键控制点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了解关键过程和需要确认的过程及控制情况；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了解产品执行的标准或技术要求；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查看型式检验的证据（报告）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了解顾客投诉处理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了解顾客满意度的情况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11:00-12:00</w:t>
            </w:r>
          </w:p>
        </w:tc>
        <w:tc>
          <w:tcPr>
            <w:tcW w:w="6817" w:type="dxa"/>
            <w:vAlign w:val="center"/>
          </w:tcPr>
          <w:p>
            <w:pP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</w:rPr>
              <w:t>QMS场所巡查: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巡视生产区域（厂区、车间、库房、实验室等）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确认生产/服务流程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观察基础设施（生产设备）运行完好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观察质量相关的监视和测量设备的种类并了解检定/校准情况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观察使用特种设备的种类并了解定期检测和备案登记情况</w:t>
            </w:r>
          </w:p>
          <w:p>
            <w:pP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</w:rPr>
              <w:t>观察工作环境</w:t>
            </w: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lang w:eastAsia="zh-CN"/>
              </w:rPr>
              <w:t>：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各管理体系的运行情况：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管理方针制定与贯彻情况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管理目标及完成统计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员工对相关标准的认知和能力（贯标培训、应知应会、持证上岗等）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相关方/客户的反馈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内审的策划和实施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管理体系的评审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对多场所/临时场所建立的控制的水平（适用时）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识别二阶段审核的资源配置情况和可行性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12:00-12:30</w:t>
            </w:r>
          </w:p>
        </w:tc>
        <w:tc>
          <w:tcPr>
            <w:tcW w:w="6817" w:type="dxa"/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末次会议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李林</w:t>
            </w:r>
          </w:p>
        </w:tc>
      </w:tr>
    </w:tbl>
    <w:p>
      <w:pPr>
        <w:rPr>
          <w:b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pict>
        <v:shape id="_x0000_s2049" o:spid="_x0000_s2049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4AE6C73"/>
    <w:rsid w:val="55FB75DE"/>
    <w:rsid w:val="669A5052"/>
    <w:rsid w:val="69767911"/>
    <w:rsid w:val="6E883DD1"/>
    <w:rsid w:val="706B107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550</Words>
  <Characters>3139</Characters>
  <Lines>26</Lines>
  <Paragraphs>7</Paragraphs>
  <TotalTime>1</TotalTime>
  <ScaleCrop>false</ScaleCrop>
  <LinksUpToDate>false</LinksUpToDate>
  <CharactersWithSpaces>3682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Administrator</cp:lastModifiedBy>
  <cp:lastPrinted>2019-03-27T03:10:00Z</cp:lastPrinted>
  <dcterms:modified xsi:type="dcterms:W3CDTF">2021-09-17T01:38:54Z</dcterms:modified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2052-11.1.0.10700</vt:lpwstr>
  </property>
</Properties>
</file>