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四川进达建筑工程有限公司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EC：GB/T19001-2016/ISO9001:2015和GB/T50430-2007,O：GB/T 28001-2011idtOHSAS 18001:2007,E：GB/T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0321-2019-QJEO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闫俊然</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2016-N1QMS-4024597</w:t>
            </w:r>
          </w:p>
          <w:p w:rsidR="009F508A">
            <w:pPr>
              <w:snapToGrid w:val="0"/>
              <w:spacing w:line="320" w:lineRule="exact"/>
              <w:ind w:left="1309"/>
              <w:rPr>
                <w:sz w:val="16"/>
                <w:szCs w:val="16"/>
              </w:rPr>
            </w:pPr>
            <w:r>
              <w:rPr>
                <w:sz w:val="16"/>
                <w:szCs w:val="16"/>
              </w:rPr>
              <w:t>2017-N1OHSMS-2024597</w:t>
            </w:r>
          </w:p>
          <w:p w:rsidR="009F508A">
            <w:pPr>
              <w:snapToGrid w:val="0"/>
              <w:spacing w:line="320" w:lineRule="exact"/>
              <w:ind w:left="1309"/>
              <w:rPr>
                <w:sz w:val="16"/>
                <w:szCs w:val="16"/>
              </w:rPr>
            </w:pPr>
            <w:r>
              <w:rPr>
                <w:sz w:val="16"/>
                <w:szCs w:val="16"/>
              </w:rPr>
              <w:t>2017-N1EMS-2024597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李凤仪</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2019-N1QMS-3031946</w:t>
            </w:r>
          </w:p>
          <w:p w:rsidR="009F508A">
            <w:pPr>
              <w:snapToGrid w:val="0"/>
              <w:spacing w:line="320" w:lineRule="exact"/>
              <w:ind w:left="1309"/>
              <w:rPr>
                <w:sz w:val="16"/>
                <w:szCs w:val="16"/>
              </w:rPr>
            </w:pPr>
            <w:r>
              <w:rPr>
                <w:sz w:val="16"/>
                <w:szCs w:val="16"/>
              </w:rPr>
              <w:t>2019-N1OHSMS-2031946</w:t>
            </w:r>
          </w:p>
          <w:p w:rsidR="009F508A">
            <w:pPr>
              <w:snapToGrid w:val="0"/>
              <w:spacing w:line="320" w:lineRule="exact"/>
              <w:ind w:left="1309"/>
              <w:rPr>
                <w:sz w:val="16"/>
                <w:szCs w:val="16"/>
              </w:rPr>
            </w:pPr>
            <w:r>
              <w:rPr>
                <w:sz w:val="16"/>
                <w:szCs w:val="16"/>
              </w:rPr>
              <w:t>2018-N1EMS-2031946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杨珍全</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2018-N1OHSMS-1230067</w:t>
            </w:r>
          </w:p>
          <w:p w:rsidR="009F508A">
            <w:pPr>
              <w:snapToGrid w:val="0"/>
              <w:spacing w:line="320" w:lineRule="exact"/>
              <w:ind w:left="1309"/>
              <w:rPr>
                <w:sz w:val="16"/>
                <w:szCs w:val="16"/>
              </w:rPr>
            </w:pPr>
            <w:r>
              <w:rPr>
                <w:sz w:val="16"/>
                <w:szCs w:val="16"/>
              </w:rPr>
              <w:t>2018-N1EMS-1230067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李林</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2019-N1EMS-1242345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