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6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河北君豪物业管理有限公司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提供物业部目标指标完成情况，其中“</w:t>
            </w:r>
            <w:r>
              <w:rPr>
                <w:rFonts w:hint="eastAsia" w:ascii="_x000B__x000C_" w:hAnsi="_x000B__x000C_"/>
                <w:b/>
                <w:sz w:val="21"/>
                <w:szCs w:val="21"/>
              </w:rPr>
              <w:t>管理方案实施情况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”未描述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提供的物业部的环境因素清单、危险源评价表为2020年度的评价，未及时更新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查12月4日电梯维保记录未及时填写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  <w:sz w:val="18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10"/>
        <w:rFonts w:hint="default"/>
        <w:sz w:val="18"/>
      </w:rPr>
      <w:t>北京国标联合认证有限公司</w:t>
    </w:r>
    <w:r>
      <w:rPr>
        <w:rStyle w:val="10"/>
        <w:rFonts w:hint="default"/>
        <w:sz w:val="18"/>
      </w:rPr>
      <w:tab/>
    </w:r>
    <w:r>
      <w:rPr>
        <w:rStyle w:val="10"/>
        <w:rFonts w:hint="default"/>
        <w:sz w:val="18"/>
      </w:rPr>
      <w:tab/>
    </w:r>
    <w:r>
      <w:rPr>
        <w:rStyle w:val="10"/>
        <w:rFonts w:hint="default"/>
        <w:sz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10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326C39"/>
    <w:rsid w:val="672802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0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2021-12-10T15:50:44Z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