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0955-2021-Q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971"/>
        <w:gridCol w:w="366"/>
        <w:gridCol w:w="1619"/>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344" w:type="dxa"/>
            <w:gridSpan w:val="2"/>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重庆富燊机械制造有限公司</w:t>
            </w:r>
            <w:bookmarkEnd w:id="1"/>
          </w:p>
        </w:tc>
        <w:tc>
          <w:tcPr>
            <w:tcW w:w="1985"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057"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344" w:type="dxa"/>
            <w:gridSpan w:val="2"/>
          </w:tcPr>
          <w:p>
            <w:pPr>
              <w:snapToGrid w:val="0"/>
              <w:spacing w:line="0" w:lineRule="atLeast"/>
              <w:jc w:val="center"/>
              <w:rPr>
                <w:sz w:val="22"/>
                <w:szCs w:val="22"/>
              </w:rPr>
            </w:pPr>
          </w:p>
        </w:tc>
        <w:tc>
          <w:tcPr>
            <w:tcW w:w="1985" w:type="dxa"/>
            <w:gridSpan w:val="2"/>
          </w:tcPr>
          <w:p>
            <w:pPr>
              <w:snapToGrid w:val="0"/>
              <w:spacing w:line="0" w:lineRule="atLeast"/>
              <w:jc w:val="center"/>
              <w:rPr>
                <w:sz w:val="22"/>
                <w:szCs w:val="22"/>
              </w:rPr>
            </w:pPr>
            <w:r>
              <w:rPr>
                <w:rFonts w:hint="eastAsia"/>
                <w:sz w:val="22"/>
                <w:szCs w:val="22"/>
                <w:lang w:val="en-GB"/>
              </w:rPr>
              <w:t>证书号</w:t>
            </w:r>
          </w:p>
        </w:tc>
        <w:tc>
          <w:tcPr>
            <w:tcW w:w="2057"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76" w:type="dxa"/>
          </w:tcPr>
          <w:p>
            <w:pPr>
              <w:snapToGrid w:val="0"/>
              <w:spacing w:line="0" w:lineRule="atLeast"/>
              <w:jc w:val="center"/>
              <w:rPr>
                <w:sz w:val="22"/>
                <w:szCs w:val="22"/>
              </w:rPr>
            </w:pPr>
            <w:r>
              <w:rPr>
                <w:rFonts w:hint="eastAsia"/>
                <w:sz w:val="22"/>
                <w:szCs w:val="22"/>
                <w:lang w:val="en-GB"/>
              </w:rPr>
              <w:t>组织机构代码</w:t>
            </w:r>
          </w:p>
        </w:tc>
        <w:tc>
          <w:tcPr>
            <w:tcW w:w="4344" w:type="dxa"/>
            <w:gridSpan w:val="2"/>
          </w:tcPr>
          <w:p>
            <w:pPr>
              <w:snapToGrid w:val="0"/>
              <w:spacing w:line="0" w:lineRule="atLeast"/>
              <w:jc w:val="center"/>
              <w:rPr>
                <w:sz w:val="22"/>
                <w:szCs w:val="22"/>
              </w:rPr>
            </w:pPr>
            <w:bookmarkStart w:id="4" w:name="机构代码"/>
            <w:r>
              <w:rPr>
                <w:rFonts w:hint="eastAsia"/>
                <w:sz w:val="22"/>
                <w:szCs w:val="22"/>
              </w:rPr>
              <w:t>91500106MA600LJM68</w:t>
            </w:r>
            <w:bookmarkEnd w:id="4"/>
          </w:p>
        </w:tc>
        <w:tc>
          <w:tcPr>
            <w:tcW w:w="1985" w:type="dxa"/>
            <w:gridSpan w:val="2"/>
          </w:tcPr>
          <w:p>
            <w:pPr>
              <w:snapToGrid w:val="0"/>
              <w:spacing w:line="0" w:lineRule="atLeast"/>
              <w:jc w:val="center"/>
              <w:rPr>
                <w:sz w:val="22"/>
                <w:szCs w:val="22"/>
              </w:rPr>
            </w:pPr>
            <w:r>
              <w:rPr>
                <w:rFonts w:hint="eastAsia"/>
                <w:sz w:val="22"/>
                <w:szCs w:val="22"/>
              </w:rPr>
              <w:t>是否带CNAS标志</w:t>
            </w:r>
          </w:p>
        </w:tc>
        <w:tc>
          <w:tcPr>
            <w:tcW w:w="2057" w:type="dxa"/>
          </w:tcPr>
          <w:p>
            <w:pPr>
              <w:snapToGrid w:val="0"/>
              <w:spacing w:line="0" w:lineRule="atLeast"/>
              <w:rPr>
                <w:sz w:val="22"/>
                <w:szCs w:val="22"/>
              </w:rPr>
            </w:pPr>
            <w:r>
              <w:rPr>
                <w:rFonts w:hint="eastAsia"/>
                <w:sz w:val="22"/>
                <w:szCs w:val="22"/>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344"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8.3 条款)</w:t>
            </w:r>
          </w:p>
        </w:tc>
        <w:tc>
          <w:tcPr>
            <w:tcW w:w="1985" w:type="dxa"/>
            <w:gridSpan w:val="2"/>
          </w:tcPr>
          <w:p>
            <w:pPr>
              <w:snapToGrid w:val="0"/>
              <w:spacing w:line="0" w:lineRule="atLeast"/>
              <w:jc w:val="center"/>
              <w:rPr>
                <w:sz w:val="22"/>
                <w:szCs w:val="22"/>
              </w:rPr>
            </w:pPr>
            <w:r>
              <w:rPr>
                <w:rFonts w:hint="eastAsia"/>
                <w:sz w:val="22"/>
                <w:szCs w:val="22"/>
              </w:rPr>
              <w:t>企业体系有效人数</w:t>
            </w:r>
          </w:p>
        </w:tc>
        <w:tc>
          <w:tcPr>
            <w:tcW w:w="2057" w:type="dxa"/>
          </w:tcPr>
          <w:p>
            <w:pPr>
              <w:snapToGrid w:val="0"/>
              <w:spacing w:line="0" w:lineRule="atLeast"/>
              <w:jc w:val="center"/>
              <w:rPr>
                <w:sz w:val="22"/>
                <w:szCs w:val="22"/>
              </w:rPr>
            </w:pPr>
            <w:bookmarkStart w:id="6" w:name="体系人数"/>
            <w:r>
              <w:rPr>
                <w:rFonts w:hint="eastAsia"/>
                <w:sz w:val="22"/>
                <w:szCs w:val="22"/>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 xml:space="preserve">初次认证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 xml:space="preserve">监督审核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 xml:space="preserve">再认证 </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1" w:name="组织名称Add1"/>
            <w:r>
              <w:rPr>
                <w:rFonts w:hint="eastAsia"/>
                <w:sz w:val="22"/>
                <w:szCs w:val="22"/>
              </w:rPr>
              <w:t>重庆富燊机械制造有限公司</w:t>
            </w:r>
            <w:bookmarkEnd w:id="11"/>
          </w:p>
        </w:tc>
        <w:tc>
          <w:tcPr>
            <w:tcW w:w="5013" w:type="dxa"/>
            <w:gridSpan w:val="4"/>
            <w:vMerge w:val="restart"/>
          </w:tcPr>
          <w:p>
            <w:pPr>
              <w:snapToGrid w:val="0"/>
              <w:spacing w:line="0" w:lineRule="atLeast"/>
              <w:jc w:val="left"/>
              <w:rPr>
                <w:sz w:val="22"/>
                <w:szCs w:val="22"/>
              </w:rPr>
            </w:pPr>
            <w:bookmarkStart w:id="12" w:name="审核范围"/>
            <w:r>
              <w:rPr>
                <w:rFonts w:hint="eastAsia"/>
                <w:sz w:val="22"/>
                <w:szCs w:val="22"/>
              </w:rPr>
              <w:t>压缩机及配件的销售、压缩机的维修；</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注册地址"/>
            <w:r>
              <w:rPr>
                <w:rFonts w:hint="eastAsia"/>
                <w:sz w:val="22"/>
                <w:szCs w:val="22"/>
                <w:lang w:val="en-GB"/>
              </w:rPr>
              <w:t>重庆市沙坪坝区都市花园东路68号附1-30-12号</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4" w:name="办公地址"/>
            <w:r>
              <w:rPr>
                <w:rFonts w:hint="eastAsia"/>
                <w:sz w:val="22"/>
                <w:szCs w:val="22"/>
                <w:lang w:val="en-GB"/>
              </w:rPr>
              <w:t>重庆市沙坪坝区教院路金星凤凰小区83栋一单元3-5号</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bookmarkStart w:id="15" w:name="_GoBack"/>
            <w:bookmarkEnd w:id="15"/>
          </w:p>
        </w:tc>
        <w:tc>
          <w:tcPr>
            <w:tcW w:w="3373" w:type="dxa"/>
            <w:vMerge w:val="restart"/>
          </w:tcPr>
          <w:p>
            <w:pPr>
              <w:tabs>
                <w:tab w:val="left" w:pos="1053"/>
              </w:tabs>
              <w:rPr>
                <w:sz w:val="22"/>
                <w:szCs w:val="22"/>
              </w:rPr>
            </w:pP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344" w:type="dxa"/>
            <w:gridSpan w:val="2"/>
          </w:tcPr>
          <w:p>
            <w:pPr>
              <w:snapToGrid w:val="0"/>
              <w:spacing w:line="0" w:lineRule="atLeast"/>
              <w:jc w:val="left"/>
              <w:rPr>
                <w:rFonts w:cs="Arial"/>
                <w:b/>
                <w:bCs/>
                <w:sz w:val="22"/>
                <w:szCs w:val="16"/>
              </w:rPr>
            </w:pPr>
          </w:p>
        </w:tc>
        <w:tc>
          <w:tcPr>
            <w:tcW w:w="1985" w:type="dxa"/>
            <w:gridSpan w:val="2"/>
          </w:tcPr>
          <w:p>
            <w:pPr>
              <w:snapToGrid w:val="0"/>
              <w:spacing w:line="0" w:lineRule="atLeast"/>
              <w:jc w:val="left"/>
              <w:rPr>
                <w:sz w:val="22"/>
                <w:szCs w:val="22"/>
              </w:rPr>
            </w:pPr>
            <w:r>
              <w:rPr>
                <w:rFonts w:hint="eastAsia"/>
                <w:sz w:val="22"/>
                <w:szCs w:val="18"/>
              </w:rPr>
              <w:t>审核组长签字</w:t>
            </w:r>
          </w:p>
        </w:tc>
        <w:tc>
          <w:tcPr>
            <w:tcW w:w="2057"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4248"/>
    <w:rsid w:val="00182E87"/>
    <w:rsid w:val="00B34248"/>
    <w:rsid w:val="00CA3DA0"/>
    <w:rsid w:val="0D386A50"/>
    <w:rsid w:val="72DF6FC1"/>
    <w:rsid w:val="77CA5A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152</Words>
  <Characters>871</Characters>
  <Lines>7</Lines>
  <Paragraphs>2</Paragraphs>
  <TotalTime>6</TotalTime>
  <ScaleCrop>false</ScaleCrop>
  <LinksUpToDate>false</LinksUpToDate>
  <CharactersWithSpaces>1021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2021-10-12T06:47:07Z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