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0955-2021-Q</w:t>
      </w:r>
      <w:bookmarkEnd w:id="0"/>
    </w:p>
    <w:p>
      <w:pPr>
        <w:jc w:val="left"/>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重庆富燊机械制造有限公司</w:t>
      </w:r>
      <w:bookmarkEnd w:id="1"/>
      <w:r>
        <w:rPr>
          <w:rFonts w:hint="eastAsia"/>
          <w:sz w:val="28"/>
          <w:szCs w:val="28"/>
        </w:rPr>
        <w:t xml:space="preserve"> </w:t>
      </w: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711"/>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10" w:type="dxa"/>
            <w:vAlign w:val="center"/>
          </w:tcPr>
          <w:p>
            <w:r>
              <w:rPr>
                <w:rFonts w:hint="eastAsia"/>
              </w:rPr>
              <w:t>受审核方名称</w:t>
            </w:r>
          </w:p>
        </w:tc>
        <w:tc>
          <w:tcPr>
            <w:tcW w:w="8217" w:type="dxa"/>
            <w:gridSpan w:val="5"/>
          </w:tcPr>
          <w:p>
            <w:bookmarkStart w:id="5" w:name="组织名称Add1"/>
            <w:r>
              <w:t>重庆富燊机械制造有限公司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10" w:type="dxa"/>
            <w:vAlign w:val="center"/>
          </w:tcPr>
          <w:p>
            <w:r>
              <w:rPr>
                <w:rFonts w:hint="eastAsia"/>
              </w:rPr>
              <w:t>注册地址</w:t>
            </w:r>
          </w:p>
        </w:tc>
        <w:tc>
          <w:tcPr>
            <w:tcW w:w="5204" w:type="dxa"/>
            <w:gridSpan w:val="3"/>
          </w:tcPr>
          <w:p>
            <w:bookmarkStart w:id="6" w:name="注册地址"/>
            <w:r>
              <w:t>重庆市沙坪坝区都市花园东路68号附1-30-12号</w:t>
            </w:r>
            <w:bookmarkEnd w:id="6"/>
          </w:p>
        </w:tc>
        <w:tc>
          <w:tcPr>
            <w:tcW w:w="1242" w:type="dxa"/>
            <w:vMerge w:val="restart"/>
            <w:vAlign w:val="center"/>
          </w:tcPr>
          <w:p>
            <w:r>
              <w:rPr>
                <w:rFonts w:hint="eastAsia"/>
              </w:rPr>
              <w:t>邮编</w:t>
            </w:r>
          </w:p>
        </w:tc>
        <w:tc>
          <w:tcPr>
            <w:tcW w:w="1771" w:type="dxa"/>
          </w:tcPr>
          <w:p>
            <w:bookmarkStart w:id="7" w:name="注册邮编"/>
            <w:r>
              <w:t>400038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10" w:type="dxa"/>
            <w:vAlign w:val="center"/>
          </w:tcPr>
          <w:p>
            <w:r>
              <w:rPr>
                <w:rFonts w:hint="eastAsia"/>
              </w:rPr>
              <w:t>经营地址</w:t>
            </w:r>
          </w:p>
        </w:tc>
        <w:tc>
          <w:tcPr>
            <w:tcW w:w="5204" w:type="dxa"/>
            <w:gridSpan w:val="3"/>
          </w:tcPr>
          <w:p>
            <w:r>
              <w:t>重庆市沙坪坝区教院路金星凤凰小区83栋一单元3-5号</w:t>
            </w:r>
          </w:p>
        </w:tc>
        <w:tc>
          <w:tcPr>
            <w:tcW w:w="1242" w:type="dxa"/>
            <w:vMerge w:val="continue"/>
            <w:vAlign w:val="center"/>
          </w:tcPr>
          <w:p/>
        </w:tc>
        <w:tc>
          <w:tcPr>
            <w:tcW w:w="1771" w:type="dxa"/>
          </w:tcPr>
          <w:p>
            <w:bookmarkStart w:id="8" w:name="办公邮编"/>
            <w:r>
              <w:t>400031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0" w:type="dxa"/>
            <w:vAlign w:val="center"/>
          </w:tcPr>
          <w:p>
            <w:r>
              <w:rPr>
                <w:rFonts w:hint="eastAsia"/>
              </w:rPr>
              <w:t>联系人</w:t>
            </w:r>
          </w:p>
        </w:tc>
        <w:tc>
          <w:tcPr>
            <w:tcW w:w="1711" w:type="dxa"/>
          </w:tcPr>
          <w:p>
            <w:bookmarkStart w:id="9" w:name="联系人"/>
            <w:r>
              <w:t>邓松</w:t>
            </w:r>
            <w:bookmarkEnd w:id="9"/>
          </w:p>
        </w:tc>
        <w:tc>
          <w:tcPr>
            <w:tcW w:w="1313" w:type="dxa"/>
            <w:vAlign w:val="center"/>
          </w:tcPr>
          <w:p>
            <w:r>
              <w:rPr>
                <w:rFonts w:hint="eastAsia"/>
              </w:rPr>
              <w:t>电话.</w:t>
            </w:r>
          </w:p>
        </w:tc>
        <w:tc>
          <w:tcPr>
            <w:tcW w:w="2180" w:type="dxa"/>
            <w:vAlign w:val="center"/>
          </w:tcPr>
          <w:p>
            <w:bookmarkStart w:id="10" w:name="联系人电话"/>
            <w:r>
              <w:t>18623026960</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r>
              <w:rPr>
                <w:rFonts w:hint="eastAsia"/>
              </w:rPr>
              <w:t>法人代表</w:t>
            </w:r>
          </w:p>
        </w:tc>
        <w:tc>
          <w:tcPr>
            <w:tcW w:w="1711" w:type="dxa"/>
          </w:tcPr>
          <w:p>
            <w:bookmarkStart w:id="12" w:name="法人"/>
            <w:r>
              <w:t>牟光碧</w:t>
            </w:r>
            <w:bookmarkEnd w:id="12"/>
          </w:p>
        </w:tc>
        <w:tc>
          <w:tcPr>
            <w:tcW w:w="1313" w:type="dxa"/>
            <w:vAlign w:val="center"/>
          </w:tcPr>
          <w:p>
            <w:r>
              <w:rPr>
                <w:rFonts w:hint="eastAsia"/>
              </w:rPr>
              <w:t>管理者代表</w:t>
            </w:r>
          </w:p>
        </w:tc>
        <w:tc>
          <w:tcPr>
            <w:tcW w:w="2180" w:type="dxa"/>
          </w:tcPr>
          <w:p>
            <w:bookmarkStart w:id="13" w:name="管理者代表"/>
            <w:r>
              <w:t>邓松</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10" w:type="dxa"/>
            <w:shd w:val="clear" w:color="auto" w:fill="auto"/>
          </w:tcPr>
          <w:p>
            <w:r>
              <w:rPr>
                <w:rFonts w:hint="eastAsia"/>
              </w:rPr>
              <w:t>多班次说明</w:t>
            </w:r>
          </w:p>
        </w:tc>
        <w:tc>
          <w:tcPr>
            <w:tcW w:w="8217" w:type="dxa"/>
            <w:gridSpan w:val="5"/>
            <w:shd w:val="clear" w:color="auto" w:fill="auto"/>
          </w:tcPr>
          <w:p>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10" w:type="dxa"/>
            <w:shd w:val="clear" w:color="auto" w:fill="auto"/>
          </w:tcPr>
          <w:p>
            <w:r>
              <w:rPr>
                <w:rFonts w:hint="eastAsia"/>
              </w:rPr>
              <w:t>生产/服务提供流程简图</w:t>
            </w:r>
          </w:p>
          <w:p/>
          <w:p/>
        </w:tc>
        <w:tc>
          <w:tcPr>
            <w:tcW w:w="8217" w:type="dxa"/>
            <w:gridSpan w:val="5"/>
            <w:shd w:val="clear" w:color="auto" w:fill="auto"/>
          </w:tcPr>
          <w:p>
            <w:pPr>
              <w:tabs>
                <w:tab w:val="left" w:pos="2385"/>
              </w:tabs>
              <w:spacing w:line="360" w:lineRule="auto"/>
              <w:ind w:firstLine="420" w:firstLineChars="200"/>
              <w:rPr>
                <w:rFonts w:ascii="宋体" w:hAnsi="宋体"/>
                <w:bCs/>
              </w:rPr>
            </w:pPr>
            <w:r>
              <w:rPr>
                <w:rFonts w:ascii="宋体" w:hAnsi="宋体" w:cs="宋体"/>
                <w:color w:val="000000"/>
                <w:kern w:val="0"/>
                <w:szCs w:val="21"/>
              </w:rPr>
              <w:t>压缩机及配件</w:t>
            </w:r>
            <w:r>
              <w:rPr>
                <w:rFonts w:hint="eastAsia" w:ascii="宋体" w:hAnsi="宋体"/>
                <w:bCs/>
              </w:rPr>
              <w:t>销售流程</w:t>
            </w:r>
          </w:p>
          <w:p>
            <w:pPr>
              <w:tabs>
                <w:tab w:val="left" w:pos="2385"/>
              </w:tabs>
              <w:spacing w:line="360" w:lineRule="auto"/>
              <w:rPr>
                <w:rFonts w:ascii="宋体" w:hAnsi="宋体"/>
                <w:bCs/>
              </w:rPr>
            </w:pPr>
            <w:r>
              <w:rPr>
                <w:rFonts w:hint="eastAsia" w:ascii="宋体" w:hAnsi="宋体"/>
                <w:bCs/>
              </w:rPr>
              <w:t>联系客户→业务洽谈→合同签订→采购产品→检验→产品销售→客户签收→售后服务</w:t>
            </w:r>
          </w:p>
          <w:p>
            <w:pPr>
              <w:tabs>
                <w:tab w:val="left" w:pos="2385"/>
              </w:tabs>
              <w:spacing w:line="360" w:lineRule="auto"/>
              <w:ind w:firstLine="420" w:firstLineChars="200"/>
              <w:rPr>
                <w:rFonts w:ascii="宋体" w:hAnsi="宋体"/>
                <w:bCs/>
              </w:rPr>
            </w:pPr>
            <w:r>
              <w:rPr>
                <w:rFonts w:hint="eastAsia" w:ascii="宋体" w:hAnsi="宋体" w:cs="宋体"/>
                <w:color w:val="000000"/>
                <w:kern w:val="0"/>
                <w:szCs w:val="21"/>
              </w:rPr>
              <w:t>压缩机的维修服务流程：</w:t>
            </w:r>
          </w:p>
          <w:p>
            <w:r>
              <w:rPr>
                <w:rFonts w:hint="eastAsia" w:ascii="宋体" w:hAnsi="宋体"/>
                <w:bCs/>
              </w:rPr>
              <w:t>业务接待→检验记录→确定维修项目→签订维修合同→派工→维修→验收→结算→交付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2021年10月12日 上午至2021年10月12日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8" w:name="审核范围"/>
            <w:r>
              <w:t>压缩机及配件的销售、压缩机的维修；</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18.08.00;29.10.07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2021年04月20日</w:t>
            </w:r>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93"/>
        <w:gridCol w:w="107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93" w:type="dxa"/>
            <w:shd w:val="clear" w:color="auto" w:fill="F3F3F3"/>
            <w:tcMar>
              <w:left w:w="57" w:type="dxa"/>
              <w:right w:w="57" w:type="dxa"/>
            </w:tcMar>
          </w:tcPr>
          <w:p>
            <w:r>
              <w:rPr>
                <w:rFonts w:hint="eastAsia"/>
              </w:rPr>
              <w:t>审核范围（产品和过程）</w:t>
            </w:r>
          </w:p>
          <w:p/>
          <w:p/>
        </w:tc>
        <w:tc>
          <w:tcPr>
            <w:tcW w:w="107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30" w:name="生产地址"/>
            <w:r>
              <w:rPr>
                <w:rFonts w:hint="eastAsia" w:ascii="宋体" w:hAnsi="宋体" w:cs="宋体"/>
                <w:color w:val="000000"/>
                <w:kern w:val="0"/>
                <w:szCs w:val="21"/>
              </w:rPr>
              <w:t>重庆富燊机械制造有限公司</w:t>
            </w:r>
            <w:r>
              <w:rPr>
                <w:rFonts w:hint="eastAsia"/>
              </w:rPr>
              <w:t>/</w:t>
            </w:r>
            <w:bookmarkEnd w:id="30"/>
            <w:r>
              <w:rPr>
                <w:rFonts w:hint="eastAsia" w:ascii="宋体" w:hAnsi="宋体" w:cs="宋体"/>
                <w:color w:val="000000"/>
                <w:kern w:val="0"/>
                <w:szCs w:val="21"/>
              </w:rPr>
              <w:t>重庆市沙坪坝区都市花园东路68号附1-30-12号</w:t>
            </w:r>
          </w:p>
        </w:tc>
        <w:tc>
          <w:tcPr>
            <w:tcW w:w="2267" w:type="dxa"/>
          </w:tcPr>
          <w:p>
            <w:pPr>
              <w:rPr>
                <w:lang w:val="de-DE" w:eastAsia="ja-JP"/>
              </w:rPr>
            </w:pPr>
            <w:r>
              <w:rPr>
                <w:rFonts w:ascii="宋体" w:hAnsi="宋体" w:cs="宋体"/>
                <w:color w:val="000000"/>
                <w:kern w:val="0"/>
                <w:szCs w:val="21"/>
              </w:rPr>
              <w:t>重庆市沙坪坝区教院路金星凤凰小区83栋一单元3-5号</w:t>
            </w:r>
          </w:p>
        </w:tc>
        <w:tc>
          <w:tcPr>
            <w:tcW w:w="571" w:type="dxa"/>
            <w:vAlign w:val="center"/>
          </w:tcPr>
          <w:p>
            <w:r>
              <w:rPr>
                <w:rFonts w:hint="eastAsia" w:ascii="华文宋体" w:hAnsi="华文宋体" w:eastAsia="华文宋体"/>
                <w:szCs w:val="21"/>
              </w:rPr>
              <w:t>15</w:t>
            </w:r>
            <w:r>
              <w:rPr>
                <w:rFonts w:ascii="华文宋体" w:hAnsi="华文宋体" w:eastAsia="华文宋体"/>
                <w:szCs w:val="21"/>
              </w:rPr>
              <w:t xml:space="preserve"> </w:t>
            </w:r>
          </w:p>
        </w:tc>
        <w:tc>
          <w:tcPr>
            <w:tcW w:w="2393" w:type="dxa"/>
            <w:vAlign w:val="center"/>
          </w:tcPr>
          <w:p>
            <w:pPr>
              <w:rPr>
                <w:lang w:eastAsia="ja-JP"/>
              </w:rPr>
            </w:pPr>
            <w:r>
              <w:rPr>
                <w:rFonts w:ascii="宋体" w:hAnsi="宋体" w:cs="宋体"/>
                <w:color w:val="000000"/>
                <w:kern w:val="0"/>
                <w:szCs w:val="21"/>
              </w:rPr>
              <w:t>压缩机及配件的销售、压缩机的维修</w:t>
            </w:r>
          </w:p>
        </w:tc>
        <w:tc>
          <w:tcPr>
            <w:tcW w:w="1079" w:type="dxa"/>
            <w:vAlign w:val="center"/>
          </w:tcPr>
          <w:p>
            <w:pPr>
              <w:rPr>
                <w:lang w:eastAsia="ja-JP"/>
              </w:rPr>
            </w:pPr>
            <w:r>
              <w:rPr>
                <w:rFonts w:hint="eastAsia"/>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r>
              <w:rPr>
                <w:rFonts w:hint="eastAsia"/>
                <w:lang w:eastAsia="ja-JP"/>
              </w:rPr>
              <w:t>0</w:t>
            </w:r>
            <w:r>
              <w:rPr>
                <w:rFonts w:hint="eastAsia"/>
              </w:rPr>
              <w:t>2</w:t>
            </w:r>
          </w:p>
        </w:tc>
        <w:tc>
          <w:tcPr>
            <w:tcW w:w="2267" w:type="dxa"/>
          </w:tcPr>
          <w:p>
            <w:pPr>
              <w:rPr>
                <w:lang w:val="de-DE" w:eastAsia="ja-JP"/>
              </w:rPr>
            </w:pPr>
            <w:r>
              <w:rPr>
                <w:rFonts w:hint="eastAsia" w:ascii="宋体" w:hAnsi="宋体" w:cs="宋体"/>
                <w:color w:val="000000"/>
                <w:kern w:val="0"/>
                <w:szCs w:val="21"/>
              </w:rPr>
              <w:t>重庆富燊机械制造有限公司</w:t>
            </w:r>
            <w:r>
              <w:rPr>
                <w:rFonts w:hint="eastAsia"/>
              </w:rPr>
              <w:t>/</w:t>
            </w:r>
            <w:r>
              <w:rPr>
                <w:rFonts w:hint="eastAsia" w:ascii="宋体" w:hAnsi="宋体" w:cs="宋体"/>
                <w:color w:val="000000"/>
                <w:kern w:val="0"/>
                <w:szCs w:val="21"/>
              </w:rPr>
              <w:t>重庆市沙坪坝区都市花园东路68号附1-30-12号</w:t>
            </w:r>
          </w:p>
        </w:tc>
        <w:tc>
          <w:tcPr>
            <w:tcW w:w="2267" w:type="dxa"/>
          </w:tcPr>
          <w:p>
            <w:pPr>
              <w:rPr>
                <w:lang w:val="de-DE" w:eastAsia="ja-JP"/>
              </w:rPr>
            </w:pPr>
            <w:r>
              <w:rPr>
                <w:rFonts w:hint="eastAsia"/>
                <w:color w:val="000000"/>
              </w:rPr>
              <w:t>重庆市沙坪坝区井口四合工业园（临时场所）</w:t>
            </w:r>
          </w:p>
        </w:tc>
        <w:tc>
          <w:tcPr>
            <w:tcW w:w="571" w:type="dxa"/>
            <w:vAlign w:val="center"/>
          </w:tcPr>
          <w:p>
            <w:r>
              <w:rPr>
                <w:rFonts w:hint="eastAsia" w:ascii="华文宋体" w:hAnsi="华文宋体" w:eastAsia="华文宋体"/>
                <w:szCs w:val="21"/>
              </w:rPr>
              <w:t>2</w:t>
            </w:r>
            <w:r>
              <w:rPr>
                <w:rFonts w:ascii="华文宋体" w:hAnsi="华文宋体" w:eastAsia="华文宋体"/>
                <w:szCs w:val="21"/>
              </w:rPr>
              <w:t xml:space="preserve"> </w:t>
            </w:r>
          </w:p>
        </w:tc>
        <w:tc>
          <w:tcPr>
            <w:tcW w:w="2393" w:type="dxa"/>
            <w:vAlign w:val="center"/>
          </w:tcPr>
          <w:p>
            <w:pPr>
              <w:rPr>
                <w:lang w:eastAsia="ja-JP"/>
              </w:rPr>
            </w:pPr>
            <w:r>
              <w:rPr>
                <w:rFonts w:ascii="宋体" w:hAnsi="宋体" w:cs="宋体"/>
                <w:color w:val="000000"/>
                <w:kern w:val="0"/>
                <w:szCs w:val="21"/>
              </w:rPr>
              <w:t>压缩机的维修</w:t>
            </w:r>
          </w:p>
        </w:tc>
        <w:tc>
          <w:tcPr>
            <w:tcW w:w="1079" w:type="dxa"/>
            <w:vAlign w:val="center"/>
          </w:tcPr>
          <w:p>
            <w:pPr>
              <w:rPr>
                <w:lang w:eastAsia="ja-JP"/>
              </w:rPr>
            </w:pPr>
            <w:r>
              <w:rPr>
                <w:rFonts w:hint="eastAsia"/>
              </w:rPr>
              <w:t>GB/T19001-2016</w:t>
            </w:r>
          </w:p>
        </w:tc>
        <w:tc>
          <w:tcPr>
            <w:tcW w:w="668" w:type="dxa"/>
            <w:shd w:val="clear" w:color="auto" w:fill="FFFFFF"/>
          </w:tcPr>
          <w:p>
            <w:pPr>
              <w:rPr>
                <w:rFonts w:hint="eastAsia"/>
              </w:rPr>
            </w:pPr>
          </w:p>
        </w:tc>
      </w:tr>
    </w:tbl>
    <w:p/>
    <w:p>
      <w:r>
        <w:rPr>
          <w:rFonts w:hint="eastAsia"/>
        </w:rPr>
        <w:t>三、任何影响审核方案的重要事项：无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tc>
        <w:tc>
          <w:tcPr>
            <w:tcW w:w="2179" w:type="dxa"/>
            <w:vAlign w:val="center"/>
          </w:tcPr>
          <w:p>
            <w:r>
              <w:t>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六、上次审核后发生的影响组织管理体系的重要变更（不适用）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34"/>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olor w:val="000000" w:themeColor="text1"/>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不适用</w:t>
            </w:r>
          </w:p>
        </w:tc>
      </w:tr>
    </w:tbl>
    <w:p/>
    <w:p>
      <w:r>
        <w:rPr>
          <w:rFonts w:hint="eastAsia"/>
        </w:rPr>
        <w:t>八、已识别出的任何未解决的问题：</w:t>
      </w:r>
    </w:p>
    <w:p>
      <w:r>
        <w:rPr>
          <w:rFonts w:hint="eastAsia"/>
        </w:rPr>
        <w:t>■可能影响本次审核结论可靠性的因素：无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体系名称缩写</w:t>
            </w:r>
          </w:p>
        </w:tc>
        <w:tc>
          <w:tcPr>
            <w:tcW w:w="1698" w:type="dxa"/>
          </w:tcPr>
          <w:p>
            <w:pPr>
              <w:rPr>
                <w:color w:val="000000" w:themeColor="text1"/>
              </w:rPr>
            </w:pPr>
            <w:r>
              <w:rPr>
                <w:rFonts w:hint="eastAsia"/>
                <w:color w:val="000000" w:themeColor="text1"/>
              </w:rPr>
              <w:t>一般不符合数量</w:t>
            </w:r>
          </w:p>
        </w:tc>
        <w:tc>
          <w:tcPr>
            <w:tcW w:w="1717" w:type="dxa"/>
          </w:tcPr>
          <w:p>
            <w:pPr>
              <w:rPr>
                <w:color w:val="000000" w:themeColor="text1"/>
              </w:rPr>
            </w:pPr>
            <w:r>
              <w:rPr>
                <w:rFonts w:hint="eastAsia"/>
                <w:color w:val="000000" w:themeColor="text1"/>
              </w:rPr>
              <w:t>严重不符合数量</w:t>
            </w:r>
          </w:p>
        </w:tc>
        <w:tc>
          <w:tcPr>
            <w:tcW w:w="1560" w:type="dxa"/>
          </w:tcPr>
          <w:p>
            <w:pPr>
              <w:rPr>
                <w:color w:val="000000" w:themeColor="text1"/>
              </w:rPr>
            </w:pPr>
            <w:r>
              <w:rPr>
                <w:rFonts w:hint="eastAsia"/>
                <w:color w:val="000000" w:themeColor="text1"/>
              </w:rPr>
              <w:t>不符合项总数</w:t>
            </w:r>
          </w:p>
        </w:tc>
        <w:tc>
          <w:tcPr>
            <w:tcW w:w="296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QMS</w:t>
            </w:r>
          </w:p>
        </w:tc>
        <w:tc>
          <w:tcPr>
            <w:tcW w:w="1698" w:type="dxa"/>
          </w:tcPr>
          <w:p>
            <w:pPr>
              <w:rPr>
                <w:color w:val="000000" w:themeColor="text1"/>
              </w:rPr>
            </w:pPr>
            <w:r>
              <w:rPr>
                <w:rFonts w:hint="eastAsia"/>
                <w:color w:val="000000" w:themeColor="text1"/>
              </w:rPr>
              <w:t>1</w:t>
            </w:r>
          </w:p>
        </w:tc>
        <w:tc>
          <w:tcPr>
            <w:tcW w:w="1717" w:type="dxa"/>
          </w:tcPr>
          <w:p>
            <w:pPr>
              <w:rPr>
                <w:color w:val="000000" w:themeColor="text1"/>
              </w:rPr>
            </w:pPr>
            <w:r>
              <w:rPr>
                <w:rFonts w:hint="eastAsia"/>
                <w:color w:val="000000" w:themeColor="text1"/>
              </w:rPr>
              <w:t>0</w:t>
            </w:r>
          </w:p>
        </w:tc>
        <w:tc>
          <w:tcPr>
            <w:tcW w:w="1560" w:type="dxa"/>
          </w:tcPr>
          <w:p>
            <w:pPr>
              <w:rPr>
                <w:color w:val="000000" w:themeColor="text1"/>
              </w:rPr>
            </w:pPr>
            <w:r>
              <w:rPr>
                <w:rFonts w:hint="eastAsia"/>
                <w:color w:val="000000" w:themeColor="text1"/>
              </w:rPr>
              <w:t>1</w:t>
            </w:r>
          </w:p>
        </w:tc>
        <w:tc>
          <w:tcPr>
            <w:tcW w:w="2965" w:type="dxa"/>
          </w:tcPr>
          <w:p>
            <w:pPr>
              <w:rPr>
                <w:color w:val="000000" w:themeColor="text1"/>
              </w:rPr>
            </w:pPr>
            <w:r>
              <w:rPr>
                <w:rFonts w:hint="eastAsia"/>
                <w:color w:val="000000" w:themeColor="text1"/>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50430</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EMS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OHSMS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压缩机及配件的销售、压缩机的维修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382270</wp:posOffset>
                  </wp:positionH>
                  <wp:positionV relativeFrom="paragraph">
                    <wp:posOffset>135255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r>
              <w:rPr>
                <w:rFonts w:hint="eastAsia"/>
              </w:rPr>
              <w:t>2021年10月12日</w:t>
            </w:r>
          </w:p>
        </w:tc>
      </w:tr>
    </w:tbl>
    <w:p/>
    <w:p/>
    <w:p>
      <w:r>
        <w:rPr>
          <w:rFonts w:hint="eastAsia"/>
        </w:rPr>
        <w:t>十四、审核报告的发放范围：</w:t>
      </w:r>
    </w:p>
    <w:p>
      <w:r>
        <w:rPr>
          <w:rFonts w:hint="eastAsia"/>
        </w:rPr>
        <w:t xml:space="preserve">受审核方(含附件)：                        </w:t>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 xml:space="preserve">附件ISO 9001:2015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199"/>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b/>
                <w:bCs/>
              </w:rPr>
            </w:pPr>
            <w:r>
              <w:rPr>
                <w:rFonts w:hint="eastAsia"/>
                <w:color w:val="000000" w:themeColor="text1"/>
              </w:rPr>
              <w:t>影响体系运行的外包</w:t>
            </w:r>
            <w:r>
              <w:rPr>
                <w:rFonts w:hint="eastAsia"/>
                <w:color w:val="000000" w:themeColor="text1"/>
                <w:lang w:val="en-GB"/>
              </w:rPr>
              <w:t>过程如下</w:t>
            </w:r>
            <w:r>
              <w:rPr>
                <w:rFonts w:hint="eastAsia"/>
                <w:color w:val="000000" w:themeColor="text1"/>
              </w:rPr>
              <w:t>:</w:t>
            </w:r>
            <w:r>
              <w:rPr>
                <w:rFonts w:hint="eastAsia"/>
                <w:color w:val="000000" w:themeColor="text1"/>
                <w:lang w:val="en-GB"/>
              </w:rPr>
              <w:t xml:space="preserve"> </w:t>
            </w:r>
            <w:r>
              <w:rPr>
                <w:rFonts w:hint="eastAsia"/>
                <w:color w:val="000000" w:themeColor="text1"/>
              </w:rPr>
              <w:t>无</w:t>
            </w:r>
            <w:r>
              <w:rPr>
                <w:rFonts w:hint="eastAsia"/>
                <w:b/>
                <w:bCs/>
                <w:color w:val="000000" w:themeColor="text1"/>
                <w:lang w:val="en-GB"/>
              </w:rPr>
              <w:t>（</w:t>
            </w:r>
            <w:r>
              <w:rPr>
                <w:rFonts w:hint="eastAsia"/>
                <w:b/>
                <w:bCs/>
                <w:color w:val="000000" w:themeColor="text1"/>
              </w:rPr>
              <w:t>根据实际</w:t>
            </w:r>
            <w:r>
              <w:rPr>
                <w:rFonts w:hint="eastAsia"/>
                <w:b/>
                <w:bCs/>
              </w:rPr>
              <w:t>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pPr>
            <w:r>
              <w:rPr>
                <w:rFonts w:hint="eastAsia"/>
              </w:rPr>
              <w:t>最高管理者制定了文件化的管理体系方针：  质量为本、信誉至上</w:t>
            </w:r>
          </w:p>
          <w:p>
            <w:pPr>
              <w:spacing w:line="360" w:lineRule="auto"/>
              <w:ind w:firstLine="4200" w:firstLineChars="2000"/>
            </w:pPr>
            <w:r>
              <w:rPr>
                <w:rFonts w:hint="eastAsia"/>
              </w:rPr>
              <w:t>顾客满意、持续改进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2"/>
              <w:gridCol w:w="346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rPr>
                    <w:t>主要的风险或机遇描述</w:t>
                  </w:r>
                </w:p>
              </w:tc>
              <w:tc>
                <w:tcPr>
                  <w:tcW w:w="3463"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ascii="宋体" w:hAnsi="宋体" w:cs="宋体"/>
                      <w:szCs w:val="21"/>
                    </w:rPr>
                    <w:t>法律、法规内容的变化</w:t>
                  </w:r>
                </w:p>
              </w:tc>
              <w:tc>
                <w:tcPr>
                  <w:tcW w:w="3463" w:type="dxa"/>
                </w:tcPr>
                <w:p>
                  <w:pPr>
                    <w:spacing w:line="360" w:lineRule="auto"/>
                  </w:pPr>
                  <w:r>
                    <w:rPr>
                      <w:rFonts w:hint="eastAsia" w:ascii="宋体" w:hAnsi="宋体" w:cs="宋体"/>
                      <w:szCs w:val="21"/>
                    </w:rPr>
                    <w:t>主要职能部门按照要求加强相关产品销售区域所在地法政策的收集评价。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ascii="宋体" w:hAnsi="宋体" w:cs="宋体"/>
                      <w:szCs w:val="21"/>
                    </w:rPr>
                    <w:t>公司产品售后服务处理不好，顾客埋怨投诉较多，会严重影响公司产品的销售，会给公司发展带来较大的客户流失风险</w:t>
                  </w:r>
                </w:p>
              </w:tc>
              <w:tc>
                <w:tcPr>
                  <w:tcW w:w="3463" w:type="dxa"/>
                </w:tcPr>
                <w:p>
                  <w:pPr>
                    <w:shd w:val="clear" w:color="auto" w:fill="C7DAF1" w:themeFill="text2" w:themeFillTint="32"/>
                  </w:pPr>
                  <w:r>
                    <w:rPr>
                      <w:rFonts w:hint="eastAsia" w:ascii="宋体" w:hAnsi="宋体" w:cs="宋体"/>
                      <w:szCs w:val="21"/>
                    </w:rPr>
                    <w:t>销售部和质量管理部要严格按照售后服务管理规定，做好客户服务工作，提高客户满意度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rPr>
                    <w:t>人员能力不满足服务技术的发展</w:t>
                  </w:r>
                </w:p>
              </w:tc>
              <w:tc>
                <w:tcPr>
                  <w:tcW w:w="3463"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rPr>
                    <w:t>原材料的质量及价格使公司的产品不具备竞争能力</w:t>
                  </w:r>
                </w:p>
              </w:tc>
              <w:tc>
                <w:tcPr>
                  <w:tcW w:w="3463"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3718"/>
              <w:gridCol w:w="10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shd w:val="clear" w:color="auto" w:fill="auto"/>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质量目标</w:t>
                  </w:r>
                </w:p>
              </w:tc>
              <w:tc>
                <w:tcPr>
                  <w:tcW w:w="3718" w:type="dxa"/>
                  <w:shd w:val="clear" w:color="auto" w:fill="auto"/>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计算方法</w:t>
                  </w:r>
                </w:p>
              </w:tc>
              <w:tc>
                <w:tcPr>
                  <w:tcW w:w="1095"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395"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客户满意度95分以上</w:t>
                  </w:r>
                </w:p>
              </w:tc>
              <w:tc>
                <w:tcPr>
                  <w:tcW w:w="3718" w:type="dxa"/>
                  <w:shd w:val="clear" w:color="auto" w:fill="auto"/>
                  <w:vAlign w:val="center"/>
                </w:tcPr>
                <w:p>
                  <w:pPr>
                    <w:widowControl/>
                    <w:jc w:val="left"/>
                    <w:textAlignment w:val="center"/>
                    <w:rPr>
                      <w:rFonts w:ascii="宋体" w:hAnsi="宋体" w:cs="宋体"/>
                      <w:color w:val="000000"/>
                      <w:kern w:val="0"/>
                      <w:sz w:val="20"/>
                      <w:szCs w:val="20"/>
                      <w:lang w:val="en-GB"/>
                    </w:rPr>
                  </w:pPr>
                  <w:r>
                    <w:rPr>
                      <w:rFonts w:hint="eastAsia" w:ascii="宋体" w:hAnsi="宋体" w:cs="宋体"/>
                      <w:color w:val="000000"/>
                      <w:kern w:val="0"/>
                      <w:sz w:val="20"/>
                      <w:szCs w:val="20"/>
                    </w:rPr>
                    <w:t>客户满意度调查得分/客户满意度调查总分*100%</w:t>
                  </w:r>
                </w:p>
              </w:tc>
              <w:tc>
                <w:tcPr>
                  <w:tcW w:w="1095" w:type="dxa"/>
                  <w:shd w:val="clear" w:color="auto" w:fill="auto"/>
                  <w:vAlign w:val="center"/>
                </w:tcPr>
                <w:p>
                  <w:pPr>
                    <w:shd w:val="clear" w:color="auto" w:fill="C7DAF1" w:themeFill="text2" w:themeFillTint="32"/>
                    <w:rPr>
                      <w:color w:val="000000" w:themeColor="text1"/>
                      <w:lang w:val="en-GB"/>
                    </w:rPr>
                  </w:pPr>
                  <w:r>
                    <w:rPr>
                      <w:rFonts w:hint="eastAsia" w:ascii="宋体" w:hAnsi="宋体"/>
                      <w:szCs w:val="21"/>
                    </w:rPr>
                    <w:t>营销部</w:t>
                  </w:r>
                </w:p>
              </w:tc>
              <w:tc>
                <w:tcPr>
                  <w:tcW w:w="1395" w:type="dxa"/>
                  <w:shd w:val="clear" w:color="auto" w:fill="auto"/>
                  <w:vAlign w:val="center"/>
                </w:tcPr>
                <w:p>
                  <w:pPr>
                    <w:shd w:val="clear" w:color="auto" w:fill="C7DAF1" w:themeFill="text2" w:themeFillTint="32"/>
                    <w:jc w:val="center"/>
                    <w:rPr>
                      <w:rFonts w:ascii="宋体" w:hAnsi="宋体"/>
                    </w:rPr>
                  </w:pPr>
                  <w:r>
                    <w:rPr>
                      <w:rFonts w:hint="eastAsia" w:ascii="宋体" w:hAnsi="宋体"/>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329"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采购产品检验合格率为100%；</w:t>
                  </w:r>
                </w:p>
              </w:tc>
              <w:tc>
                <w:tcPr>
                  <w:tcW w:w="3718"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采购产品检验合格总数/采购产品总数*100%</w:t>
                  </w:r>
                </w:p>
              </w:tc>
              <w:tc>
                <w:tcPr>
                  <w:tcW w:w="1095"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szCs w:val="21"/>
                    </w:rPr>
                    <w:t>营销部</w:t>
                  </w:r>
                </w:p>
              </w:tc>
              <w:tc>
                <w:tcPr>
                  <w:tcW w:w="1395" w:type="dxa"/>
                  <w:shd w:val="clear" w:color="auto" w:fill="auto"/>
                  <w:vAlign w:val="center"/>
                </w:tcPr>
                <w:p>
                  <w:pPr>
                    <w:shd w:val="clear" w:color="auto" w:fill="C7DAF1" w:themeFill="text2" w:themeFillTint="32"/>
                    <w:jc w:val="center"/>
                    <w:rPr>
                      <w:rFonts w:ascii="宋体" w:hAnsi="宋体"/>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shd w:val="clear" w:color="auto" w:fill="auto"/>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产品按期交付率≥98%</w:t>
                  </w:r>
                </w:p>
              </w:tc>
              <w:tc>
                <w:tcPr>
                  <w:tcW w:w="3718"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产品按期交付总数/产品需交付总数*100%</w:t>
                  </w:r>
                </w:p>
              </w:tc>
              <w:tc>
                <w:tcPr>
                  <w:tcW w:w="1095"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olor w:val="000000" w:themeColor="text1"/>
                    </w:rPr>
                    <w:t>生产部</w:t>
                  </w:r>
                </w:p>
              </w:tc>
              <w:tc>
                <w:tcPr>
                  <w:tcW w:w="1395" w:type="dxa"/>
                  <w:shd w:val="clear" w:color="auto" w:fill="auto"/>
                  <w:vAlign w:val="center"/>
                </w:tcPr>
                <w:p>
                  <w:pPr>
                    <w:shd w:val="clear" w:color="auto" w:fill="C7DAF1" w:themeFill="text2" w:themeFillTint="32"/>
                    <w:jc w:val="center"/>
                    <w:rPr>
                      <w:rFonts w:ascii="宋体" w:hAnsi="宋体"/>
                    </w:rPr>
                  </w:pPr>
                  <w:r>
                    <w:rPr>
                      <w:rFonts w:hint="eastAsia" w:ascii="宋体" w:hAnsi="宋体"/>
                    </w:rPr>
                    <w:t>99.5%</w:t>
                  </w: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 □组织结构变更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60   </w:t>
            </w:r>
            <w:r>
              <w:rPr>
                <w:rFonts w:hint="eastAsia"/>
              </w:rPr>
              <w:t>平方米；办公室</w:t>
            </w:r>
            <w:r>
              <w:rPr>
                <w:rFonts w:hint="eastAsia"/>
                <w:u w:val="single"/>
              </w:rPr>
              <w:t xml:space="preserve">  1 </w:t>
            </w:r>
            <w:r>
              <w:rPr>
                <w:rFonts w:hint="eastAsia"/>
              </w:rPr>
              <w:t>个；库房</w:t>
            </w:r>
            <w:r>
              <w:rPr>
                <w:rFonts w:hint="eastAsia"/>
                <w:u w:val="single"/>
              </w:rPr>
              <w:t xml:space="preserve">  1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手动工具及电脑办公司设备   </w:t>
            </w:r>
          </w:p>
          <w:p>
            <w:pPr>
              <w:shd w:val="clear" w:color="auto" w:fill="C7DAF1" w:themeFill="text2" w:themeFillTint="32"/>
              <w:rPr>
                <w:color w:val="0000FF"/>
              </w:rPr>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□简单</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不适用</w:t>
            </w:r>
            <w:r>
              <w:rPr>
                <w:rFonts w:hint="eastAsia"/>
                <w:color w:val="0000FF"/>
              </w:rPr>
              <w:t xml:space="preserve">  </w:t>
            </w:r>
          </w:p>
          <w:p>
            <w:pPr>
              <w:shd w:val="clear" w:color="auto" w:fill="C7DAF1" w:themeFill="text2" w:themeFillTint="32"/>
              <w:rPr>
                <w:color w:val="000000" w:themeColor="text1"/>
                <w:u w:val="single"/>
              </w:rPr>
            </w:pPr>
            <w:r>
              <w:rPr>
                <w:rFonts w:hint="eastAsia"/>
                <w:color w:val="000000" w:themeColor="text1"/>
              </w:rPr>
              <w:t>特种设备管理：</w:t>
            </w:r>
            <w:r>
              <w:rPr>
                <w:rFonts w:hint="eastAsia" w:ascii="Wingdings" w:hAnsi="Wingdings"/>
                <w:color w:val="000000" w:themeColor="text1"/>
              </w:rPr>
              <w:t>□安全阀及压力表</w:t>
            </w:r>
            <w:r>
              <w:rPr>
                <w:rFonts w:hint="eastAsia"/>
                <w:color w:val="000000" w:themeColor="text1"/>
              </w:rPr>
              <w:t xml:space="preserve">进行了定期检验  </w:t>
            </w:r>
            <w:r>
              <w:rPr>
                <w:rFonts w:hint="eastAsia" w:ascii="Wingdings" w:hAnsi="Wingdings"/>
                <w:color w:val="000000" w:themeColor="text1"/>
              </w:rPr>
              <w:t>□</w:t>
            </w:r>
            <w:r>
              <w:rPr>
                <w:rFonts w:hint="eastAsia"/>
                <w:color w:val="000000" w:themeColor="text1"/>
              </w:rPr>
              <w:t xml:space="preserve">未进行定期检验的有： </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组织的</w:t>
            </w:r>
            <w:r>
              <w:rPr>
                <w:color w:val="000000" w:themeColor="text1"/>
              </w:rPr>
              <w:t>监视和测量资源</w:t>
            </w:r>
            <w:r>
              <w:rPr>
                <w:rFonts w:hint="eastAsia"/>
                <w:color w:val="000000" w:themeColor="text1"/>
              </w:rPr>
              <w:t>：</w:t>
            </w:r>
            <w:r>
              <w:rPr>
                <w:rFonts w:hint="eastAsia" w:ascii="Wingdings" w:hAnsi="Wingdings"/>
                <w:color w:val="000000" w:themeColor="text1"/>
              </w:rPr>
              <w:t>□</w:t>
            </w:r>
            <w:r>
              <w:rPr>
                <w:rFonts w:hint="eastAsia"/>
                <w:color w:val="000000" w:themeColor="text1"/>
              </w:rPr>
              <w:t xml:space="preserve">计量器具   </w:t>
            </w:r>
            <w:r>
              <w:rPr>
                <w:rFonts w:hint="eastAsia" w:ascii="Wingdings" w:hAnsi="Wingdings"/>
                <w:color w:val="000000" w:themeColor="text1"/>
              </w:rPr>
              <w:t>■</w:t>
            </w:r>
            <w:r>
              <w:rPr>
                <w:rFonts w:hint="eastAsia"/>
                <w:color w:val="000000" w:themeColor="text1"/>
              </w:rPr>
              <w:t xml:space="preserve">服务流程检查表  </w:t>
            </w:r>
            <w:r>
              <w:rPr>
                <w:rFonts w:hint="eastAsia" w:ascii="Wingdings" w:hAnsi="Wingdings"/>
                <w:color w:val="000000" w:themeColor="text1"/>
              </w:rPr>
              <w:t>■</w:t>
            </w:r>
            <w:r>
              <w:rPr>
                <w:rFonts w:hint="eastAsia"/>
                <w:color w:val="000000" w:themeColor="text1"/>
              </w:rPr>
              <w:t>其他</w:t>
            </w:r>
          </w:p>
          <w:p>
            <w:pPr>
              <w:shd w:val="clear" w:color="auto" w:fill="C7DAF1" w:themeFill="text2" w:themeFillTint="32"/>
            </w:pPr>
            <w:r>
              <w:rPr>
                <w:rFonts w:hint="eastAsia"/>
                <w:color w:val="000000" w:themeColor="text1"/>
              </w:rPr>
              <w:t>计量器具的</w:t>
            </w:r>
            <w:r>
              <w:rPr>
                <w:color w:val="000000" w:themeColor="text1"/>
              </w:rPr>
              <w:t>测量溯源</w:t>
            </w:r>
            <w:r>
              <w:rPr>
                <w:rFonts w:hint="eastAsia"/>
                <w:color w:val="000000" w:themeColor="text1"/>
              </w:rPr>
              <w:t>方法</w:t>
            </w:r>
            <w:r>
              <w:rPr>
                <w:rFonts w:hint="eastAsia"/>
              </w:rPr>
              <w:t xml:space="preserve">：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无、</w:t>
            </w:r>
          </w:p>
          <w:p>
            <w:pPr>
              <w:shd w:val="clear" w:color="auto" w:fill="C7DAF1" w:themeFill="text2" w:themeFillTint="32"/>
              <w:rPr>
                <w:color w:val="000000" w:themeColor="text1"/>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未</w:t>
            </w:r>
            <w:r>
              <w:rPr>
                <w:rFonts w:hint="eastAsia"/>
                <w:color w:val="000000" w:themeColor="text1"/>
              </w:rPr>
              <w:t xml:space="preserve">进行定期校准/检定的有： </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组织建立、实施和保持了适当的设计和开发过程，以确保后续的产品和服务的提供。（不适用）</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宋体" w:hAnsi="宋体" w:cs="宋体"/>
                      <w:color w:val="000000"/>
                      <w:kern w:val="0"/>
                      <w:szCs w:val="21"/>
                    </w:rPr>
                  </w:pPr>
                  <w:r>
                    <w:rPr>
                      <w:rFonts w:ascii="宋体" w:hAnsi="宋体" w:cs="宋体"/>
                      <w:color w:val="000000"/>
                      <w:kern w:val="0"/>
                      <w:szCs w:val="21"/>
                    </w:rPr>
                    <w:t>压缩机及配件的销售、压缩机的维修</w:t>
                  </w:r>
                </w:p>
              </w:tc>
              <w:tc>
                <w:tcPr>
                  <w:tcW w:w="3665" w:type="dxa"/>
                </w:tcPr>
                <w:p>
                  <w:pPr>
                    <w:shd w:val="clear" w:color="auto" w:fill="C7DAF1" w:themeFill="text2" w:themeFillTint="32"/>
                    <w:jc w:val="left"/>
                    <w:rPr>
                      <w:rFonts w:ascii="宋体" w:hAnsi="宋体" w:cs="宋体"/>
                      <w:color w:val="000000"/>
                      <w:kern w:val="0"/>
                      <w:szCs w:val="21"/>
                    </w:rPr>
                  </w:pPr>
                  <w:r>
                    <w:rPr>
                      <w:rFonts w:hint="eastAsia" w:ascii="宋体" w:hAnsi="宋体" w:cs="宋体"/>
                      <w:color w:val="000000"/>
                      <w:kern w:val="0"/>
                      <w:szCs w:val="21"/>
                    </w:rPr>
                    <w:t>服务过程(销售服务过程、维修服务过程）</w:t>
                  </w:r>
                </w:p>
              </w:tc>
              <w:tc>
                <w:tcPr>
                  <w:tcW w:w="3265" w:type="dxa"/>
                </w:tcPr>
                <w:p>
                  <w:pPr>
                    <w:shd w:val="clear" w:color="auto" w:fill="C7DAF1" w:themeFill="text2" w:themeFillTint="32"/>
                    <w:jc w:val="left"/>
                  </w:pPr>
                  <w:r>
                    <w:rPr>
                      <w:rFonts w:hint="eastAsia"/>
                    </w:rPr>
                    <w:t>产品数量、外观、合格证、规格型号、正常运行性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592" w:type="dxa"/>
                </w:tcPr>
                <w:p>
                  <w:pPr>
                    <w:shd w:val="clear" w:color="auto" w:fill="C7DAF1" w:themeFill="text2" w:themeFillTint="32"/>
                    <w:jc w:val="left"/>
                  </w:pPr>
                </w:p>
              </w:tc>
              <w:tc>
                <w:tcPr>
                  <w:tcW w:w="3665" w:type="dxa"/>
                </w:tcPr>
                <w:p>
                  <w:pPr>
                    <w:shd w:val="clear" w:color="auto" w:fill="C7DAF1" w:themeFill="text2" w:themeFillTint="32"/>
                    <w:jc w:val="left"/>
                    <w:rPr>
                      <w:highlight w:val="yellow"/>
                    </w:rPr>
                  </w:pPr>
                </w:p>
              </w:tc>
              <w:tc>
                <w:tcPr>
                  <w:tcW w:w="3265" w:type="dxa"/>
                </w:tcPr>
                <w:p>
                  <w:pPr>
                    <w:shd w:val="clear" w:color="auto" w:fill="C7DAF1" w:themeFill="text2"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rPr>
                <w:color w:val="000000" w:themeColor="text1"/>
              </w:rPr>
            </w:pPr>
          </w:p>
          <w:p>
            <w:pPr>
              <w:shd w:val="clear" w:color="auto" w:fill="C7DAF1" w:themeFill="text2" w:themeFillTint="32"/>
              <w:jc w:val="left"/>
              <w:rPr>
                <w:color w:val="000000" w:themeColor="text1"/>
                <w:u w:val="single"/>
              </w:rPr>
            </w:pPr>
            <w:r>
              <w:rPr>
                <w:rFonts w:hint="eastAsia"/>
                <w:color w:val="000000" w:themeColor="text1"/>
              </w:rPr>
              <w:t>需要确认的过程：</w:t>
            </w:r>
            <w:r>
              <w:rPr>
                <w:rFonts w:hint="eastAsia"/>
                <w:color w:val="000000" w:themeColor="text1"/>
                <w:u w:val="single"/>
              </w:rPr>
              <w:t xml:space="preserve">  </w:t>
            </w:r>
            <w:r>
              <w:rPr>
                <w:rFonts w:hint="eastAsia" w:ascii="宋体" w:hAnsi="宋体" w:cs="宋体"/>
                <w:color w:val="000000"/>
                <w:kern w:val="0"/>
                <w:szCs w:val="21"/>
                <w:u w:val="single"/>
              </w:rPr>
              <w:t>服务过程(销售服务过程、维修服务过程）</w:t>
            </w:r>
            <w:r>
              <w:rPr>
                <w:rFonts w:hint="eastAsia"/>
                <w:color w:val="000000" w:themeColor="text1"/>
                <w:u w:val="single"/>
              </w:rPr>
              <w:t xml:space="preserve">           ，</w:t>
            </w:r>
          </w:p>
          <w:p>
            <w:pPr>
              <w:shd w:val="clear" w:color="auto" w:fill="C7DAF1" w:themeFill="text2" w:themeFillTint="32"/>
              <w:jc w:val="left"/>
              <w:rPr>
                <w:color w:val="000000" w:themeColor="text1"/>
              </w:rPr>
            </w:pPr>
            <w:r>
              <w:rPr>
                <w:rFonts w:hint="eastAsia" w:ascii="Wingdings" w:hAnsi="Wingdings"/>
                <w:color w:val="000000" w:themeColor="text1"/>
              </w:rPr>
              <w:t>☑</w:t>
            </w:r>
            <w:r>
              <w:rPr>
                <w:rFonts w:hint="eastAsia"/>
                <w:color w:val="000000" w:themeColor="text1"/>
              </w:rPr>
              <w:t xml:space="preserve">进行了有效的确认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color w:val="000000" w:themeColor="text1"/>
              </w:rPr>
              <w:t>。</w:t>
            </w:r>
          </w:p>
          <w:p>
            <w:pPr>
              <w:shd w:val="clear" w:color="auto" w:fill="C7DAF1" w:themeFill="text2" w:themeFillTint="32"/>
              <w:jc w:val="left"/>
              <w:rPr>
                <w:color w:val="000000" w:themeColor="text1"/>
              </w:rPr>
            </w:pPr>
          </w:p>
          <w:p>
            <w:pPr>
              <w:shd w:val="clear" w:color="auto" w:fill="C7DAF1" w:themeFill="text2" w:themeFillTint="32"/>
              <w:jc w:val="left"/>
            </w:pPr>
            <w:r>
              <w:rPr>
                <w:rFonts w:hint="eastAsia"/>
                <w:color w:val="000000" w:themeColor="text1"/>
              </w:rPr>
              <w:t>对生产和服务提供过程的控制</w:t>
            </w:r>
            <w:r>
              <w:rPr>
                <w:rFonts w:hint="eastAsia" w:ascii="Wingdings" w:hAnsi="Wingdings"/>
                <w:color w:val="000000" w:themeColor="text1"/>
              </w:rPr>
              <w:t>■</w:t>
            </w:r>
            <w:r>
              <w:rPr>
                <w:rFonts w:hint="eastAsia"/>
                <w:color w:val="000000" w:themeColor="text1"/>
              </w:rPr>
              <w:t xml:space="preserve">符合要求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通过年度策划于2021年8月10日实施了质量管理体系内部审核，对质量管理体系的符合性和有效性进行了审核。内审发现的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最高管理者已按策划的时间间隔，在2021年8月20日对组织的质量管理体系进行了评审，以确保其持续的适宜性、充分性和有效性；管理评审输入、输出均按要求提供。并对提出的改进措施进行了落实。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533"/>
        <w:gridCol w:w="642"/>
        <w:gridCol w:w="731"/>
        <w:gridCol w:w="638"/>
        <w:gridCol w:w="741"/>
        <w:gridCol w:w="741"/>
        <w:gridCol w:w="740"/>
        <w:gridCol w:w="741"/>
        <w:gridCol w:w="560"/>
        <w:gridCol w:w="1011"/>
        <w:gridCol w:w="644"/>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lang w:eastAsia="ja-JP"/>
              </w:rPr>
            </w:pPr>
            <w:r>
              <w:rPr>
                <w:rFonts w:hint="eastAsia"/>
                <w:lang w:val="en-GB"/>
              </w:rPr>
              <w:t>标准条款</w:t>
            </w:r>
          </w:p>
        </w:tc>
        <w:tc>
          <w:tcPr>
            <w:tcW w:w="533" w:type="dxa"/>
            <w:vAlign w:val="center"/>
          </w:tcPr>
          <w:p>
            <w:pPr>
              <w:shd w:val="clear" w:color="auto" w:fill="C7DAF1" w:themeFill="text2" w:themeFillTint="32"/>
              <w:rPr>
                <w:lang w:eastAsia="ja-JP"/>
              </w:rPr>
            </w:pPr>
            <w:r>
              <w:rPr>
                <w:rFonts w:hint="eastAsia"/>
              </w:rPr>
              <w:t>4.1</w:t>
            </w:r>
          </w:p>
        </w:tc>
        <w:tc>
          <w:tcPr>
            <w:tcW w:w="642" w:type="dxa"/>
            <w:vAlign w:val="center"/>
          </w:tcPr>
          <w:p>
            <w:pPr>
              <w:shd w:val="clear" w:color="auto" w:fill="C7DAF1" w:themeFill="text2" w:themeFillTint="32"/>
              <w:rPr>
                <w:lang w:eastAsia="ja-JP"/>
              </w:rPr>
            </w:pPr>
            <w:r>
              <w:rPr>
                <w:rFonts w:hint="eastAsia"/>
              </w:rPr>
              <w:t>4.2</w:t>
            </w:r>
          </w:p>
        </w:tc>
        <w:tc>
          <w:tcPr>
            <w:tcW w:w="731" w:type="dxa"/>
            <w:vAlign w:val="center"/>
          </w:tcPr>
          <w:p>
            <w:pPr>
              <w:shd w:val="clear" w:color="auto" w:fill="C7DAF1" w:themeFill="text2" w:themeFillTint="32"/>
              <w:rPr>
                <w:lang w:eastAsia="ja-JP"/>
              </w:rPr>
            </w:pPr>
            <w:r>
              <w:rPr>
                <w:rFonts w:hint="eastAsia"/>
              </w:rPr>
              <w:t>4.3</w:t>
            </w:r>
          </w:p>
        </w:tc>
        <w:tc>
          <w:tcPr>
            <w:tcW w:w="638" w:type="dxa"/>
            <w:vAlign w:val="center"/>
          </w:tcPr>
          <w:p>
            <w:pPr>
              <w:shd w:val="clear" w:color="auto" w:fill="C7DAF1" w:themeFill="text2" w:themeFillTint="32"/>
              <w:rPr>
                <w:lang w:eastAsia="ja-JP"/>
              </w:rPr>
            </w:pPr>
            <w:r>
              <w:rPr>
                <w:rFonts w:hint="eastAsia"/>
              </w:rPr>
              <w:t>4.4</w:t>
            </w:r>
          </w:p>
        </w:tc>
        <w:tc>
          <w:tcPr>
            <w:tcW w:w="741" w:type="dxa"/>
            <w:vAlign w:val="center"/>
          </w:tcPr>
          <w:p>
            <w:pPr>
              <w:shd w:val="clear" w:color="auto" w:fill="C7DAF1" w:themeFill="text2" w:themeFillTint="32"/>
              <w:rPr>
                <w:lang w:eastAsia="ja-JP"/>
              </w:rPr>
            </w:pPr>
            <w:r>
              <w:rPr>
                <w:rFonts w:hint="eastAsia"/>
              </w:rPr>
              <w:t>5.1</w:t>
            </w:r>
          </w:p>
        </w:tc>
        <w:tc>
          <w:tcPr>
            <w:tcW w:w="741" w:type="dxa"/>
            <w:vAlign w:val="center"/>
          </w:tcPr>
          <w:p>
            <w:pPr>
              <w:shd w:val="clear" w:color="auto" w:fill="C7DAF1" w:themeFill="text2" w:themeFillTint="32"/>
              <w:rPr>
                <w:lang w:eastAsia="ja-JP"/>
              </w:rPr>
            </w:pPr>
            <w:r>
              <w:rPr>
                <w:rFonts w:hint="eastAsia"/>
              </w:rPr>
              <w:t>5.2</w:t>
            </w:r>
          </w:p>
        </w:tc>
        <w:tc>
          <w:tcPr>
            <w:tcW w:w="740" w:type="dxa"/>
            <w:vAlign w:val="center"/>
          </w:tcPr>
          <w:p>
            <w:pPr>
              <w:shd w:val="clear" w:color="auto" w:fill="C7DAF1" w:themeFill="text2" w:themeFillTint="32"/>
              <w:rPr>
                <w:lang w:eastAsia="ja-JP"/>
              </w:rPr>
            </w:pPr>
            <w:r>
              <w:rPr>
                <w:rFonts w:hint="eastAsia"/>
              </w:rPr>
              <w:t>5.3</w:t>
            </w:r>
          </w:p>
        </w:tc>
        <w:tc>
          <w:tcPr>
            <w:tcW w:w="741" w:type="dxa"/>
            <w:vAlign w:val="center"/>
          </w:tcPr>
          <w:p>
            <w:pPr>
              <w:shd w:val="clear" w:color="auto" w:fill="C7DAF1" w:themeFill="text2" w:themeFillTint="32"/>
              <w:rPr>
                <w:lang w:eastAsia="ja-JP"/>
              </w:rPr>
            </w:pPr>
            <w:r>
              <w:rPr>
                <w:rFonts w:hint="eastAsia"/>
              </w:rPr>
              <w:t>6.1</w:t>
            </w:r>
          </w:p>
        </w:tc>
        <w:tc>
          <w:tcPr>
            <w:tcW w:w="560" w:type="dxa"/>
            <w:vAlign w:val="center"/>
          </w:tcPr>
          <w:p>
            <w:pPr>
              <w:shd w:val="clear" w:color="auto" w:fill="C7DAF1" w:themeFill="text2" w:themeFillTint="32"/>
              <w:rPr>
                <w:lang w:eastAsia="ja-JP"/>
              </w:rPr>
            </w:pPr>
            <w:r>
              <w:rPr>
                <w:rFonts w:hint="eastAsia"/>
              </w:rPr>
              <w:t>6.2</w:t>
            </w:r>
          </w:p>
        </w:tc>
        <w:tc>
          <w:tcPr>
            <w:tcW w:w="1011" w:type="dxa"/>
            <w:vAlign w:val="center"/>
          </w:tcPr>
          <w:p>
            <w:pPr>
              <w:shd w:val="clear" w:color="auto" w:fill="C7DAF1" w:themeFill="text2" w:themeFillTint="32"/>
              <w:rPr>
                <w:lang w:eastAsia="ja-JP"/>
              </w:rPr>
            </w:pPr>
            <w:r>
              <w:rPr>
                <w:rFonts w:hint="eastAsia"/>
              </w:rPr>
              <w:t>6.3</w:t>
            </w:r>
          </w:p>
        </w:tc>
        <w:tc>
          <w:tcPr>
            <w:tcW w:w="644" w:type="dxa"/>
            <w:shd w:val="clear" w:color="auto" w:fill="BFBFBF"/>
            <w:vAlign w:val="center"/>
          </w:tcPr>
          <w:p>
            <w:pPr>
              <w:shd w:val="clear" w:color="auto" w:fill="C7DAF1" w:themeFill="text2" w:themeFillTint="32"/>
              <w:rPr>
                <w:lang w:eastAsia="ja-JP"/>
              </w:rPr>
            </w:pPr>
          </w:p>
        </w:tc>
        <w:tc>
          <w:tcPr>
            <w:tcW w:w="556"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lang w:eastAsia="ja-JP"/>
              </w:rPr>
            </w:pPr>
            <w:r>
              <w:rPr>
                <w:rFonts w:hint="eastAsia"/>
                <w:lang w:val="en-GB"/>
              </w:rPr>
              <w:t>评价*)</w:t>
            </w:r>
          </w:p>
        </w:tc>
        <w:tc>
          <w:tcPr>
            <w:tcW w:w="533" w:type="dxa"/>
            <w:vAlign w:val="center"/>
          </w:tcPr>
          <w:p>
            <w:pPr>
              <w:shd w:val="clear" w:color="auto" w:fill="C7DAF1" w:themeFill="text2" w:themeFillTint="32"/>
              <w:rPr>
                <w:lang w:eastAsia="ja-JP"/>
              </w:rPr>
            </w:pPr>
            <w:r>
              <w:rPr>
                <w:rFonts w:hint="eastAsia"/>
              </w:rPr>
              <w:t>1</w:t>
            </w:r>
          </w:p>
        </w:tc>
        <w:tc>
          <w:tcPr>
            <w:tcW w:w="642" w:type="dxa"/>
            <w:vAlign w:val="center"/>
          </w:tcPr>
          <w:p>
            <w:pPr>
              <w:shd w:val="clear" w:color="auto" w:fill="C7DAF1" w:themeFill="text2" w:themeFillTint="32"/>
              <w:rPr>
                <w:lang w:eastAsia="ja-JP"/>
              </w:rPr>
            </w:pPr>
            <w:r>
              <w:rPr>
                <w:rFonts w:hint="eastAsia"/>
              </w:rPr>
              <w:t>1</w:t>
            </w:r>
          </w:p>
        </w:tc>
        <w:tc>
          <w:tcPr>
            <w:tcW w:w="731" w:type="dxa"/>
            <w:vAlign w:val="center"/>
          </w:tcPr>
          <w:p>
            <w:pPr>
              <w:shd w:val="clear" w:color="auto" w:fill="C7DAF1" w:themeFill="text2" w:themeFillTint="32"/>
              <w:rPr>
                <w:lang w:eastAsia="ja-JP"/>
              </w:rPr>
            </w:pPr>
            <w:r>
              <w:rPr>
                <w:rFonts w:hint="eastAsia"/>
              </w:rPr>
              <w:t>1</w:t>
            </w:r>
          </w:p>
        </w:tc>
        <w:tc>
          <w:tcPr>
            <w:tcW w:w="638" w:type="dxa"/>
            <w:vAlign w:val="center"/>
          </w:tcPr>
          <w:p>
            <w:pPr>
              <w:shd w:val="clear" w:color="auto" w:fill="C7DAF1" w:themeFill="text2" w:themeFillTint="32"/>
              <w:rPr>
                <w:lang w:eastAsia="ja-JP"/>
              </w:rPr>
            </w:pPr>
            <w:r>
              <w:rPr>
                <w:rFonts w:hint="eastAsia"/>
              </w:rPr>
              <w:t>1</w:t>
            </w:r>
          </w:p>
        </w:tc>
        <w:tc>
          <w:tcPr>
            <w:tcW w:w="741" w:type="dxa"/>
            <w:vAlign w:val="center"/>
          </w:tcPr>
          <w:p>
            <w:pPr>
              <w:shd w:val="clear" w:color="auto" w:fill="C7DAF1" w:themeFill="text2" w:themeFillTint="32"/>
              <w:rPr>
                <w:lang w:eastAsia="ja-JP"/>
              </w:rPr>
            </w:pPr>
            <w:r>
              <w:rPr>
                <w:rFonts w:hint="eastAsia"/>
              </w:rPr>
              <w:t>1</w:t>
            </w:r>
          </w:p>
        </w:tc>
        <w:tc>
          <w:tcPr>
            <w:tcW w:w="741" w:type="dxa"/>
            <w:vAlign w:val="center"/>
          </w:tcPr>
          <w:p>
            <w:pPr>
              <w:shd w:val="clear" w:color="auto" w:fill="C7DAF1" w:themeFill="text2" w:themeFillTint="32"/>
              <w:rPr>
                <w:lang w:eastAsia="ja-JP"/>
              </w:rPr>
            </w:pPr>
            <w:r>
              <w:rPr>
                <w:rFonts w:hint="eastAsia"/>
              </w:rPr>
              <w:t>1</w:t>
            </w:r>
          </w:p>
        </w:tc>
        <w:tc>
          <w:tcPr>
            <w:tcW w:w="740" w:type="dxa"/>
            <w:vAlign w:val="center"/>
          </w:tcPr>
          <w:p>
            <w:pPr>
              <w:shd w:val="clear" w:color="auto" w:fill="C7DAF1" w:themeFill="text2" w:themeFillTint="32"/>
              <w:rPr>
                <w:lang w:eastAsia="ja-JP"/>
              </w:rPr>
            </w:pPr>
            <w:r>
              <w:rPr>
                <w:rFonts w:hint="eastAsia"/>
              </w:rPr>
              <w:t>1</w:t>
            </w:r>
          </w:p>
        </w:tc>
        <w:tc>
          <w:tcPr>
            <w:tcW w:w="741" w:type="dxa"/>
            <w:vAlign w:val="center"/>
          </w:tcPr>
          <w:p>
            <w:pPr>
              <w:shd w:val="clear" w:color="auto" w:fill="C7DAF1" w:themeFill="text2" w:themeFillTint="32"/>
              <w:rPr>
                <w:lang w:eastAsia="ja-JP"/>
              </w:rPr>
            </w:pPr>
            <w:r>
              <w:rPr>
                <w:rFonts w:hint="eastAsia"/>
              </w:rPr>
              <w:t>1</w:t>
            </w:r>
          </w:p>
        </w:tc>
        <w:tc>
          <w:tcPr>
            <w:tcW w:w="560" w:type="dxa"/>
            <w:vAlign w:val="center"/>
          </w:tcPr>
          <w:p>
            <w:pPr>
              <w:shd w:val="clear" w:color="auto" w:fill="C7DAF1" w:themeFill="text2" w:themeFillTint="32"/>
              <w:rPr>
                <w:lang w:eastAsia="ja-JP"/>
              </w:rPr>
            </w:pPr>
            <w:r>
              <w:rPr>
                <w:rFonts w:hint="eastAsia"/>
              </w:rPr>
              <w:t>1</w:t>
            </w:r>
          </w:p>
        </w:tc>
        <w:tc>
          <w:tcPr>
            <w:tcW w:w="1011" w:type="dxa"/>
            <w:vAlign w:val="center"/>
          </w:tcPr>
          <w:p>
            <w:pPr>
              <w:shd w:val="clear" w:color="auto" w:fill="C7DAF1" w:themeFill="text2" w:themeFillTint="32"/>
              <w:rPr>
                <w:lang w:eastAsia="ja-JP"/>
              </w:rPr>
            </w:pPr>
            <w:r>
              <w:rPr>
                <w:rFonts w:hint="eastAsia"/>
              </w:rPr>
              <w:t>1</w:t>
            </w:r>
          </w:p>
        </w:tc>
        <w:tc>
          <w:tcPr>
            <w:tcW w:w="644" w:type="dxa"/>
            <w:shd w:val="clear" w:color="auto" w:fill="BFBFBF"/>
            <w:vAlign w:val="center"/>
          </w:tcPr>
          <w:p>
            <w:pPr>
              <w:shd w:val="clear" w:color="auto" w:fill="C7DAF1" w:themeFill="text2" w:themeFillTint="32"/>
              <w:rPr>
                <w:lang w:eastAsia="ja-JP"/>
              </w:rPr>
            </w:pPr>
          </w:p>
        </w:tc>
        <w:tc>
          <w:tcPr>
            <w:tcW w:w="556"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pPr>
            <w:r>
              <w:rPr>
                <w:rFonts w:hint="eastAsia"/>
              </w:rPr>
              <w:t>不符合数量</w:t>
            </w:r>
          </w:p>
        </w:tc>
        <w:tc>
          <w:tcPr>
            <w:tcW w:w="533" w:type="dxa"/>
            <w:vAlign w:val="center"/>
          </w:tcPr>
          <w:p>
            <w:pPr>
              <w:shd w:val="clear" w:color="auto" w:fill="C7DAF1" w:themeFill="text2" w:themeFillTint="32"/>
              <w:rPr>
                <w:lang w:eastAsia="ja-JP"/>
              </w:rPr>
            </w:pPr>
          </w:p>
        </w:tc>
        <w:tc>
          <w:tcPr>
            <w:tcW w:w="642" w:type="dxa"/>
            <w:vAlign w:val="center"/>
          </w:tcPr>
          <w:p>
            <w:pPr>
              <w:shd w:val="clear" w:color="auto" w:fill="C7DAF1" w:themeFill="text2" w:themeFillTint="32"/>
              <w:rPr>
                <w:lang w:eastAsia="ja-JP"/>
              </w:rPr>
            </w:pPr>
          </w:p>
        </w:tc>
        <w:tc>
          <w:tcPr>
            <w:tcW w:w="731" w:type="dxa"/>
            <w:vAlign w:val="center"/>
          </w:tcPr>
          <w:p>
            <w:pPr>
              <w:shd w:val="clear" w:color="auto" w:fill="C7DAF1" w:themeFill="text2" w:themeFillTint="32"/>
              <w:rPr>
                <w:lang w:eastAsia="ja-JP"/>
              </w:rPr>
            </w:pPr>
          </w:p>
        </w:tc>
        <w:tc>
          <w:tcPr>
            <w:tcW w:w="638" w:type="dxa"/>
            <w:vAlign w:val="center"/>
          </w:tcPr>
          <w:p>
            <w:pPr>
              <w:shd w:val="clear" w:color="auto" w:fill="C7DAF1" w:themeFill="text2" w:themeFillTint="32"/>
              <w:rPr>
                <w:lang w:eastAsia="ja-JP"/>
              </w:rPr>
            </w:pPr>
          </w:p>
        </w:tc>
        <w:tc>
          <w:tcPr>
            <w:tcW w:w="741" w:type="dxa"/>
            <w:vAlign w:val="center"/>
          </w:tcPr>
          <w:p>
            <w:pPr>
              <w:shd w:val="clear" w:color="auto" w:fill="C7DAF1" w:themeFill="text2" w:themeFillTint="32"/>
              <w:rPr>
                <w:lang w:eastAsia="ja-JP"/>
              </w:rPr>
            </w:pPr>
          </w:p>
        </w:tc>
        <w:tc>
          <w:tcPr>
            <w:tcW w:w="741" w:type="dxa"/>
            <w:vAlign w:val="center"/>
          </w:tcPr>
          <w:p>
            <w:pPr>
              <w:shd w:val="clear" w:color="auto" w:fill="C7DAF1" w:themeFill="text2" w:themeFillTint="32"/>
              <w:rPr>
                <w:lang w:eastAsia="ja-JP"/>
              </w:rPr>
            </w:pPr>
          </w:p>
        </w:tc>
        <w:tc>
          <w:tcPr>
            <w:tcW w:w="740" w:type="dxa"/>
            <w:vAlign w:val="center"/>
          </w:tcPr>
          <w:p>
            <w:pPr>
              <w:shd w:val="clear" w:color="auto" w:fill="C7DAF1" w:themeFill="text2" w:themeFillTint="32"/>
              <w:rPr>
                <w:lang w:eastAsia="ja-JP"/>
              </w:rPr>
            </w:pPr>
          </w:p>
        </w:tc>
        <w:tc>
          <w:tcPr>
            <w:tcW w:w="741" w:type="dxa"/>
            <w:vAlign w:val="center"/>
          </w:tcPr>
          <w:p>
            <w:pPr>
              <w:shd w:val="clear" w:color="auto" w:fill="C7DAF1" w:themeFill="text2" w:themeFillTint="32"/>
              <w:rPr>
                <w:lang w:eastAsia="ja-JP"/>
              </w:rPr>
            </w:pPr>
          </w:p>
        </w:tc>
        <w:tc>
          <w:tcPr>
            <w:tcW w:w="560" w:type="dxa"/>
            <w:vAlign w:val="center"/>
          </w:tcPr>
          <w:p>
            <w:pPr>
              <w:shd w:val="clear" w:color="auto" w:fill="C7DAF1" w:themeFill="text2" w:themeFillTint="32"/>
              <w:rPr>
                <w:lang w:eastAsia="ja-JP"/>
              </w:rPr>
            </w:pPr>
          </w:p>
        </w:tc>
        <w:tc>
          <w:tcPr>
            <w:tcW w:w="1011" w:type="dxa"/>
            <w:vAlign w:val="center"/>
          </w:tcPr>
          <w:p>
            <w:pPr>
              <w:shd w:val="clear" w:color="auto" w:fill="C7DAF1" w:themeFill="text2" w:themeFillTint="32"/>
              <w:rPr>
                <w:lang w:eastAsia="ja-JP"/>
              </w:rPr>
            </w:pPr>
          </w:p>
        </w:tc>
        <w:tc>
          <w:tcPr>
            <w:tcW w:w="644" w:type="dxa"/>
            <w:shd w:val="clear" w:color="auto" w:fill="BFBFBF"/>
            <w:vAlign w:val="center"/>
          </w:tcPr>
          <w:p>
            <w:pPr>
              <w:shd w:val="clear" w:color="auto" w:fill="C7DAF1" w:themeFill="text2" w:themeFillTint="32"/>
              <w:rPr>
                <w:lang w:eastAsia="ja-JP"/>
              </w:rPr>
            </w:pPr>
          </w:p>
        </w:tc>
        <w:tc>
          <w:tcPr>
            <w:tcW w:w="556"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lang w:eastAsia="ja-JP"/>
              </w:rPr>
            </w:pPr>
            <w:r>
              <w:rPr>
                <w:rFonts w:hint="eastAsia"/>
                <w:lang w:val="en-GB"/>
              </w:rPr>
              <w:t>标准条款</w:t>
            </w:r>
          </w:p>
        </w:tc>
        <w:tc>
          <w:tcPr>
            <w:tcW w:w="533" w:type="dxa"/>
            <w:vAlign w:val="center"/>
          </w:tcPr>
          <w:p>
            <w:pPr>
              <w:shd w:val="clear" w:color="auto" w:fill="C7DAF1" w:themeFill="text2" w:themeFillTint="32"/>
              <w:rPr>
                <w:lang w:eastAsia="ja-JP"/>
              </w:rPr>
            </w:pPr>
            <w:r>
              <w:rPr>
                <w:rFonts w:hint="eastAsia"/>
              </w:rPr>
              <w:t>7.1</w:t>
            </w:r>
          </w:p>
        </w:tc>
        <w:tc>
          <w:tcPr>
            <w:tcW w:w="642" w:type="dxa"/>
            <w:vAlign w:val="center"/>
          </w:tcPr>
          <w:p>
            <w:pPr>
              <w:shd w:val="clear" w:color="auto" w:fill="C7DAF1" w:themeFill="text2" w:themeFillTint="32"/>
              <w:rPr>
                <w:lang w:eastAsia="ja-JP"/>
              </w:rPr>
            </w:pPr>
            <w:r>
              <w:rPr>
                <w:rFonts w:hint="eastAsia"/>
              </w:rPr>
              <w:t>7.2</w:t>
            </w:r>
          </w:p>
        </w:tc>
        <w:tc>
          <w:tcPr>
            <w:tcW w:w="731" w:type="dxa"/>
            <w:vAlign w:val="center"/>
          </w:tcPr>
          <w:p>
            <w:pPr>
              <w:shd w:val="clear" w:color="auto" w:fill="C7DAF1" w:themeFill="text2" w:themeFillTint="32"/>
              <w:rPr>
                <w:lang w:eastAsia="ja-JP"/>
              </w:rPr>
            </w:pPr>
            <w:r>
              <w:rPr>
                <w:rFonts w:hint="eastAsia"/>
              </w:rPr>
              <w:t>7.3</w:t>
            </w:r>
          </w:p>
        </w:tc>
        <w:tc>
          <w:tcPr>
            <w:tcW w:w="638" w:type="dxa"/>
            <w:vAlign w:val="center"/>
          </w:tcPr>
          <w:p>
            <w:pPr>
              <w:shd w:val="clear" w:color="auto" w:fill="C7DAF1" w:themeFill="text2" w:themeFillTint="32"/>
              <w:rPr>
                <w:lang w:eastAsia="ja-JP"/>
              </w:rPr>
            </w:pPr>
            <w:r>
              <w:rPr>
                <w:rFonts w:hint="eastAsia"/>
              </w:rPr>
              <w:t>7.4</w:t>
            </w:r>
          </w:p>
        </w:tc>
        <w:tc>
          <w:tcPr>
            <w:tcW w:w="741" w:type="dxa"/>
            <w:vAlign w:val="center"/>
          </w:tcPr>
          <w:p>
            <w:pPr>
              <w:shd w:val="clear" w:color="auto" w:fill="C7DAF1" w:themeFill="text2" w:themeFillTint="32"/>
              <w:rPr>
                <w:lang w:eastAsia="ja-JP"/>
              </w:rPr>
            </w:pPr>
            <w:r>
              <w:rPr>
                <w:rFonts w:hint="eastAsia"/>
              </w:rPr>
              <w:t>7.5</w:t>
            </w:r>
          </w:p>
        </w:tc>
        <w:tc>
          <w:tcPr>
            <w:tcW w:w="741" w:type="dxa"/>
            <w:vAlign w:val="center"/>
          </w:tcPr>
          <w:p>
            <w:pPr>
              <w:shd w:val="clear" w:color="auto" w:fill="C7DAF1" w:themeFill="text2" w:themeFillTint="32"/>
              <w:rPr>
                <w:lang w:eastAsia="ja-JP"/>
              </w:rPr>
            </w:pPr>
            <w:r>
              <w:rPr>
                <w:rFonts w:hint="eastAsia"/>
              </w:rPr>
              <w:t>8.1</w:t>
            </w:r>
          </w:p>
        </w:tc>
        <w:tc>
          <w:tcPr>
            <w:tcW w:w="740" w:type="dxa"/>
            <w:vAlign w:val="center"/>
          </w:tcPr>
          <w:p>
            <w:pPr>
              <w:shd w:val="clear" w:color="auto" w:fill="C7DAF1" w:themeFill="text2" w:themeFillTint="32"/>
              <w:rPr>
                <w:lang w:eastAsia="ja-JP"/>
              </w:rPr>
            </w:pPr>
            <w:r>
              <w:rPr>
                <w:rFonts w:hint="eastAsia"/>
              </w:rPr>
              <w:t>8.2</w:t>
            </w:r>
          </w:p>
        </w:tc>
        <w:tc>
          <w:tcPr>
            <w:tcW w:w="741" w:type="dxa"/>
            <w:vAlign w:val="center"/>
          </w:tcPr>
          <w:p>
            <w:pPr>
              <w:shd w:val="clear" w:color="auto" w:fill="C7DAF1" w:themeFill="text2" w:themeFillTint="32"/>
              <w:rPr>
                <w:lang w:eastAsia="ja-JP"/>
              </w:rPr>
            </w:pPr>
            <w:r>
              <w:rPr>
                <w:rFonts w:hint="eastAsia"/>
              </w:rPr>
              <w:t>8.3</w:t>
            </w:r>
          </w:p>
        </w:tc>
        <w:tc>
          <w:tcPr>
            <w:tcW w:w="560" w:type="dxa"/>
            <w:vAlign w:val="center"/>
          </w:tcPr>
          <w:p>
            <w:pPr>
              <w:shd w:val="clear" w:color="auto" w:fill="C7DAF1" w:themeFill="text2" w:themeFillTint="32"/>
              <w:rPr>
                <w:lang w:eastAsia="ja-JP"/>
              </w:rPr>
            </w:pPr>
            <w:r>
              <w:rPr>
                <w:rFonts w:hint="eastAsia"/>
              </w:rPr>
              <w:t>8.4</w:t>
            </w:r>
          </w:p>
        </w:tc>
        <w:tc>
          <w:tcPr>
            <w:tcW w:w="1011" w:type="dxa"/>
            <w:vAlign w:val="center"/>
          </w:tcPr>
          <w:p>
            <w:pPr>
              <w:shd w:val="clear" w:color="auto" w:fill="C7DAF1" w:themeFill="text2" w:themeFillTint="32"/>
              <w:rPr>
                <w:lang w:eastAsia="ja-JP"/>
              </w:rPr>
            </w:pPr>
            <w:r>
              <w:rPr>
                <w:rFonts w:hint="eastAsia"/>
              </w:rPr>
              <w:t>8.5</w:t>
            </w:r>
          </w:p>
        </w:tc>
        <w:tc>
          <w:tcPr>
            <w:tcW w:w="644" w:type="dxa"/>
            <w:vAlign w:val="center"/>
          </w:tcPr>
          <w:p>
            <w:pPr>
              <w:shd w:val="clear" w:color="auto" w:fill="C7DAF1" w:themeFill="text2" w:themeFillTint="32"/>
              <w:rPr>
                <w:lang w:eastAsia="ja-JP"/>
              </w:rPr>
            </w:pPr>
            <w:r>
              <w:rPr>
                <w:rFonts w:hint="eastAsia"/>
              </w:rPr>
              <w:t>8.6</w:t>
            </w:r>
          </w:p>
        </w:tc>
        <w:tc>
          <w:tcPr>
            <w:tcW w:w="556"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lang w:eastAsia="ja-JP"/>
              </w:rPr>
            </w:pPr>
            <w:r>
              <w:rPr>
                <w:rFonts w:hint="eastAsia"/>
                <w:lang w:val="en-GB"/>
              </w:rPr>
              <w:t>评价*)</w:t>
            </w:r>
          </w:p>
        </w:tc>
        <w:tc>
          <w:tcPr>
            <w:tcW w:w="533" w:type="dxa"/>
            <w:vAlign w:val="center"/>
          </w:tcPr>
          <w:p>
            <w:pPr>
              <w:shd w:val="clear" w:color="auto" w:fill="C7DAF1" w:themeFill="text2" w:themeFillTint="32"/>
            </w:pPr>
            <w:r>
              <w:rPr>
                <w:rFonts w:hint="eastAsia"/>
              </w:rPr>
              <w:t>1</w:t>
            </w:r>
          </w:p>
        </w:tc>
        <w:tc>
          <w:tcPr>
            <w:tcW w:w="642" w:type="dxa"/>
            <w:vAlign w:val="center"/>
          </w:tcPr>
          <w:p>
            <w:pPr>
              <w:shd w:val="clear" w:color="auto" w:fill="C7DAF1" w:themeFill="text2" w:themeFillTint="32"/>
            </w:pPr>
            <w:r>
              <w:rPr>
                <w:rFonts w:hint="eastAsia"/>
              </w:rPr>
              <w:t>1</w:t>
            </w:r>
          </w:p>
        </w:tc>
        <w:tc>
          <w:tcPr>
            <w:tcW w:w="731" w:type="dxa"/>
            <w:vAlign w:val="center"/>
          </w:tcPr>
          <w:p>
            <w:pPr>
              <w:shd w:val="clear" w:color="auto" w:fill="C7DAF1" w:themeFill="text2" w:themeFillTint="32"/>
            </w:pPr>
            <w:r>
              <w:rPr>
                <w:rFonts w:hint="eastAsia"/>
              </w:rPr>
              <w:t>1</w:t>
            </w:r>
          </w:p>
        </w:tc>
        <w:tc>
          <w:tcPr>
            <w:tcW w:w="638" w:type="dxa"/>
            <w:vAlign w:val="center"/>
          </w:tcPr>
          <w:p>
            <w:pPr>
              <w:shd w:val="clear" w:color="auto" w:fill="C7DAF1" w:themeFill="text2" w:themeFillTint="32"/>
            </w:pPr>
            <w:r>
              <w:rPr>
                <w:rFonts w:hint="eastAsia"/>
              </w:rPr>
              <w:t>1</w:t>
            </w:r>
          </w:p>
        </w:tc>
        <w:tc>
          <w:tcPr>
            <w:tcW w:w="741" w:type="dxa"/>
            <w:vAlign w:val="center"/>
          </w:tcPr>
          <w:p>
            <w:pPr>
              <w:shd w:val="clear" w:color="auto" w:fill="C7DAF1" w:themeFill="text2" w:themeFillTint="32"/>
            </w:pPr>
            <w:r>
              <w:rPr>
                <w:rFonts w:hint="eastAsia"/>
              </w:rPr>
              <w:t>1</w:t>
            </w:r>
          </w:p>
        </w:tc>
        <w:tc>
          <w:tcPr>
            <w:tcW w:w="741" w:type="dxa"/>
            <w:vAlign w:val="center"/>
          </w:tcPr>
          <w:p>
            <w:pPr>
              <w:shd w:val="clear" w:color="auto" w:fill="C7DAF1" w:themeFill="text2" w:themeFillTint="32"/>
            </w:pPr>
            <w:r>
              <w:rPr>
                <w:rFonts w:hint="eastAsia"/>
              </w:rPr>
              <w:t>1</w:t>
            </w:r>
          </w:p>
        </w:tc>
        <w:tc>
          <w:tcPr>
            <w:tcW w:w="740" w:type="dxa"/>
            <w:vAlign w:val="center"/>
          </w:tcPr>
          <w:p>
            <w:pPr>
              <w:shd w:val="clear" w:color="auto" w:fill="C7DAF1" w:themeFill="text2" w:themeFillTint="32"/>
            </w:pPr>
            <w:r>
              <w:rPr>
                <w:rFonts w:hint="eastAsia"/>
              </w:rPr>
              <w:t>1</w:t>
            </w:r>
          </w:p>
        </w:tc>
        <w:tc>
          <w:tcPr>
            <w:tcW w:w="741" w:type="dxa"/>
            <w:vAlign w:val="center"/>
          </w:tcPr>
          <w:p>
            <w:pPr>
              <w:shd w:val="clear" w:color="auto" w:fill="C7DAF1" w:themeFill="text2" w:themeFillTint="32"/>
            </w:pPr>
            <w:r>
              <w:rPr>
                <w:rFonts w:hint="eastAsia"/>
              </w:rPr>
              <w:t>4</w:t>
            </w:r>
          </w:p>
        </w:tc>
        <w:tc>
          <w:tcPr>
            <w:tcW w:w="560" w:type="dxa"/>
            <w:vAlign w:val="center"/>
          </w:tcPr>
          <w:p>
            <w:pPr>
              <w:shd w:val="clear" w:color="auto" w:fill="C7DAF1" w:themeFill="text2" w:themeFillTint="32"/>
            </w:pPr>
            <w:r>
              <w:rPr>
                <w:rFonts w:hint="eastAsia"/>
              </w:rPr>
              <w:t>1</w:t>
            </w:r>
          </w:p>
        </w:tc>
        <w:tc>
          <w:tcPr>
            <w:tcW w:w="1011" w:type="dxa"/>
            <w:vAlign w:val="center"/>
          </w:tcPr>
          <w:p>
            <w:pPr>
              <w:shd w:val="clear" w:color="auto" w:fill="C7DAF1" w:themeFill="text2" w:themeFillTint="32"/>
            </w:pPr>
            <w:r>
              <w:rPr>
                <w:rFonts w:hint="eastAsia"/>
              </w:rPr>
              <w:t>3</w:t>
            </w:r>
          </w:p>
        </w:tc>
        <w:tc>
          <w:tcPr>
            <w:tcW w:w="644" w:type="dxa"/>
            <w:vAlign w:val="center"/>
          </w:tcPr>
          <w:p>
            <w:pPr>
              <w:shd w:val="clear" w:color="auto" w:fill="C7DAF1" w:themeFill="text2" w:themeFillTint="32"/>
            </w:pPr>
            <w:r>
              <w:rPr>
                <w:rFonts w:hint="eastAsia"/>
              </w:rPr>
              <w:t>1</w:t>
            </w:r>
          </w:p>
        </w:tc>
        <w:tc>
          <w:tcPr>
            <w:tcW w:w="556"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lang w:eastAsia="ja-JP"/>
              </w:rPr>
            </w:pPr>
            <w:r>
              <w:rPr>
                <w:rFonts w:hint="eastAsia"/>
              </w:rPr>
              <w:t>不符合数量</w:t>
            </w:r>
          </w:p>
        </w:tc>
        <w:tc>
          <w:tcPr>
            <w:tcW w:w="533" w:type="dxa"/>
            <w:vAlign w:val="center"/>
          </w:tcPr>
          <w:p>
            <w:pPr>
              <w:shd w:val="clear" w:color="auto" w:fill="C7DAF1" w:themeFill="text2" w:themeFillTint="32"/>
              <w:rPr>
                <w:lang w:eastAsia="ja-JP"/>
              </w:rPr>
            </w:pPr>
          </w:p>
        </w:tc>
        <w:tc>
          <w:tcPr>
            <w:tcW w:w="642" w:type="dxa"/>
            <w:vAlign w:val="center"/>
          </w:tcPr>
          <w:p>
            <w:pPr>
              <w:shd w:val="clear" w:color="auto" w:fill="C7DAF1" w:themeFill="text2" w:themeFillTint="32"/>
              <w:rPr>
                <w:lang w:eastAsia="ja-JP"/>
              </w:rPr>
            </w:pPr>
          </w:p>
        </w:tc>
        <w:tc>
          <w:tcPr>
            <w:tcW w:w="731" w:type="dxa"/>
            <w:vAlign w:val="center"/>
          </w:tcPr>
          <w:p>
            <w:pPr>
              <w:shd w:val="clear" w:color="auto" w:fill="C7DAF1" w:themeFill="text2" w:themeFillTint="32"/>
              <w:rPr>
                <w:lang w:eastAsia="ja-JP"/>
              </w:rPr>
            </w:pPr>
          </w:p>
        </w:tc>
        <w:tc>
          <w:tcPr>
            <w:tcW w:w="638" w:type="dxa"/>
            <w:vAlign w:val="center"/>
          </w:tcPr>
          <w:p>
            <w:pPr>
              <w:shd w:val="clear" w:color="auto" w:fill="C7DAF1" w:themeFill="text2" w:themeFillTint="32"/>
              <w:rPr>
                <w:lang w:eastAsia="ja-JP"/>
              </w:rPr>
            </w:pPr>
          </w:p>
        </w:tc>
        <w:tc>
          <w:tcPr>
            <w:tcW w:w="741" w:type="dxa"/>
            <w:vAlign w:val="center"/>
          </w:tcPr>
          <w:p>
            <w:pPr>
              <w:shd w:val="clear" w:color="auto" w:fill="C7DAF1" w:themeFill="text2" w:themeFillTint="32"/>
              <w:rPr>
                <w:lang w:eastAsia="ja-JP"/>
              </w:rPr>
            </w:pPr>
          </w:p>
        </w:tc>
        <w:tc>
          <w:tcPr>
            <w:tcW w:w="741" w:type="dxa"/>
            <w:vAlign w:val="center"/>
          </w:tcPr>
          <w:p>
            <w:pPr>
              <w:shd w:val="clear" w:color="auto" w:fill="C7DAF1" w:themeFill="text2" w:themeFillTint="32"/>
              <w:rPr>
                <w:lang w:eastAsia="ja-JP"/>
              </w:rPr>
            </w:pPr>
          </w:p>
        </w:tc>
        <w:tc>
          <w:tcPr>
            <w:tcW w:w="740" w:type="dxa"/>
            <w:tcBorders>
              <w:bottom w:val="single" w:color="auto" w:sz="4" w:space="0"/>
            </w:tcBorders>
            <w:vAlign w:val="center"/>
          </w:tcPr>
          <w:p>
            <w:pPr>
              <w:shd w:val="clear" w:color="auto" w:fill="C7DAF1" w:themeFill="text2" w:themeFillTint="32"/>
              <w:rPr>
                <w:lang w:eastAsia="ja-JP"/>
              </w:rPr>
            </w:pPr>
          </w:p>
        </w:tc>
        <w:tc>
          <w:tcPr>
            <w:tcW w:w="741" w:type="dxa"/>
            <w:tcBorders>
              <w:bottom w:val="single" w:color="auto" w:sz="4" w:space="0"/>
            </w:tcBorders>
            <w:vAlign w:val="center"/>
          </w:tcPr>
          <w:p>
            <w:pPr>
              <w:shd w:val="clear" w:color="auto" w:fill="C7DAF1" w:themeFill="text2" w:themeFillTint="32"/>
              <w:rPr>
                <w:lang w:eastAsia="ja-JP"/>
              </w:rPr>
            </w:pPr>
          </w:p>
        </w:tc>
        <w:tc>
          <w:tcPr>
            <w:tcW w:w="560" w:type="dxa"/>
            <w:tcBorders>
              <w:bottom w:val="single" w:color="auto" w:sz="4" w:space="0"/>
            </w:tcBorders>
            <w:vAlign w:val="center"/>
          </w:tcPr>
          <w:p>
            <w:pPr>
              <w:shd w:val="clear" w:color="auto" w:fill="C7DAF1" w:themeFill="text2" w:themeFillTint="32"/>
              <w:rPr>
                <w:lang w:eastAsia="ja-JP"/>
              </w:rPr>
            </w:pPr>
          </w:p>
        </w:tc>
        <w:tc>
          <w:tcPr>
            <w:tcW w:w="1011" w:type="dxa"/>
            <w:tcBorders>
              <w:bottom w:val="single" w:color="auto" w:sz="4" w:space="0"/>
            </w:tcBorders>
            <w:vAlign w:val="center"/>
          </w:tcPr>
          <w:p>
            <w:pPr>
              <w:shd w:val="clear" w:color="auto" w:fill="C7DAF1" w:themeFill="text2" w:themeFillTint="32"/>
            </w:pPr>
            <w:r>
              <w:rPr>
                <w:rFonts w:hint="eastAsia"/>
              </w:rPr>
              <w:t>1</w:t>
            </w:r>
          </w:p>
        </w:tc>
        <w:tc>
          <w:tcPr>
            <w:tcW w:w="644" w:type="dxa"/>
            <w:tcBorders>
              <w:bottom w:val="single" w:color="auto" w:sz="4" w:space="0"/>
            </w:tcBorders>
            <w:vAlign w:val="center"/>
          </w:tcPr>
          <w:p>
            <w:pPr>
              <w:shd w:val="clear" w:color="auto" w:fill="C7DAF1" w:themeFill="text2" w:themeFillTint="32"/>
            </w:pPr>
          </w:p>
        </w:tc>
        <w:tc>
          <w:tcPr>
            <w:tcW w:w="556"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lang w:eastAsia="ja-JP"/>
              </w:rPr>
            </w:pPr>
            <w:r>
              <w:rPr>
                <w:rFonts w:hint="eastAsia"/>
                <w:lang w:val="en-GB"/>
              </w:rPr>
              <w:t>标准条款</w:t>
            </w:r>
          </w:p>
        </w:tc>
        <w:tc>
          <w:tcPr>
            <w:tcW w:w="533" w:type="dxa"/>
            <w:vAlign w:val="center"/>
          </w:tcPr>
          <w:p>
            <w:pPr>
              <w:shd w:val="clear" w:color="auto" w:fill="C7DAF1" w:themeFill="text2" w:themeFillTint="32"/>
              <w:rPr>
                <w:lang w:eastAsia="ja-JP"/>
              </w:rPr>
            </w:pPr>
            <w:r>
              <w:rPr>
                <w:rFonts w:hint="eastAsia"/>
              </w:rPr>
              <w:t>9.1</w:t>
            </w:r>
          </w:p>
        </w:tc>
        <w:tc>
          <w:tcPr>
            <w:tcW w:w="642" w:type="dxa"/>
            <w:vAlign w:val="center"/>
          </w:tcPr>
          <w:p>
            <w:pPr>
              <w:shd w:val="clear" w:color="auto" w:fill="C7DAF1" w:themeFill="text2" w:themeFillTint="32"/>
              <w:rPr>
                <w:lang w:eastAsia="ja-JP"/>
              </w:rPr>
            </w:pPr>
            <w:r>
              <w:rPr>
                <w:rFonts w:hint="eastAsia"/>
              </w:rPr>
              <w:t>9.2</w:t>
            </w:r>
          </w:p>
        </w:tc>
        <w:tc>
          <w:tcPr>
            <w:tcW w:w="731" w:type="dxa"/>
            <w:vAlign w:val="center"/>
          </w:tcPr>
          <w:p>
            <w:pPr>
              <w:shd w:val="clear" w:color="auto" w:fill="C7DAF1" w:themeFill="text2" w:themeFillTint="32"/>
              <w:rPr>
                <w:lang w:eastAsia="ja-JP"/>
              </w:rPr>
            </w:pPr>
            <w:r>
              <w:rPr>
                <w:rFonts w:hint="eastAsia"/>
              </w:rPr>
              <w:t>9.3</w:t>
            </w:r>
          </w:p>
        </w:tc>
        <w:tc>
          <w:tcPr>
            <w:tcW w:w="638" w:type="dxa"/>
            <w:vAlign w:val="center"/>
          </w:tcPr>
          <w:p>
            <w:pPr>
              <w:shd w:val="clear" w:color="auto" w:fill="C7DAF1" w:themeFill="text2" w:themeFillTint="32"/>
              <w:rPr>
                <w:lang w:eastAsia="ja-JP"/>
              </w:rPr>
            </w:pPr>
            <w:r>
              <w:rPr>
                <w:rFonts w:hint="eastAsia"/>
              </w:rPr>
              <w:t>10.1</w:t>
            </w:r>
          </w:p>
        </w:tc>
        <w:tc>
          <w:tcPr>
            <w:tcW w:w="741" w:type="dxa"/>
            <w:vAlign w:val="center"/>
          </w:tcPr>
          <w:p>
            <w:pPr>
              <w:shd w:val="clear" w:color="auto" w:fill="C7DAF1" w:themeFill="text2" w:themeFillTint="32"/>
              <w:rPr>
                <w:lang w:eastAsia="ja-JP"/>
              </w:rPr>
            </w:pPr>
            <w:r>
              <w:rPr>
                <w:rFonts w:hint="eastAsia"/>
              </w:rPr>
              <w:t>10.2</w:t>
            </w:r>
          </w:p>
        </w:tc>
        <w:tc>
          <w:tcPr>
            <w:tcW w:w="741" w:type="dxa"/>
            <w:vAlign w:val="center"/>
          </w:tcPr>
          <w:p>
            <w:pPr>
              <w:shd w:val="clear" w:color="auto" w:fill="C7DAF1" w:themeFill="text2" w:themeFillTint="32"/>
              <w:rPr>
                <w:lang w:eastAsia="ja-JP"/>
              </w:rPr>
            </w:pPr>
            <w:r>
              <w:rPr>
                <w:rFonts w:hint="eastAsia"/>
              </w:rPr>
              <w:t>10.3</w:t>
            </w:r>
          </w:p>
        </w:tc>
        <w:tc>
          <w:tcPr>
            <w:tcW w:w="740" w:type="dxa"/>
            <w:shd w:val="pct25" w:color="auto" w:fill="auto"/>
            <w:vAlign w:val="center"/>
          </w:tcPr>
          <w:p>
            <w:pPr>
              <w:shd w:val="clear" w:color="auto" w:fill="C7DAF1" w:themeFill="text2" w:themeFillTint="32"/>
              <w:rPr>
                <w:lang w:eastAsia="ja-JP"/>
              </w:rPr>
            </w:pPr>
          </w:p>
        </w:tc>
        <w:tc>
          <w:tcPr>
            <w:tcW w:w="741" w:type="dxa"/>
            <w:shd w:val="pct25" w:color="auto" w:fill="auto"/>
            <w:vAlign w:val="center"/>
          </w:tcPr>
          <w:p>
            <w:pPr>
              <w:shd w:val="clear" w:color="auto" w:fill="C7DAF1" w:themeFill="text2" w:themeFillTint="32"/>
              <w:rPr>
                <w:lang w:eastAsia="ja-JP"/>
              </w:rPr>
            </w:pPr>
          </w:p>
        </w:tc>
        <w:tc>
          <w:tcPr>
            <w:tcW w:w="560" w:type="dxa"/>
            <w:shd w:val="pct25" w:color="auto" w:fill="auto"/>
            <w:vAlign w:val="center"/>
          </w:tcPr>
          <w:p>
            <w:pPr>
              <w:shd w:val="clear" w:color="auto" w:fill="C7DAF1" w:themeFill="text2" w:themeFillTint="32"/>
              <w:rPr>
                <w:lang w:eastAsia="ja-JP"/>
              </w:rPr>
            </w:pPr>
          </w:p>
        </w:tc>
        <w:tc>
          <w:tcPr>
            <w:tcW w:w="1011" w:type="dxa"/>
            <w:shd w:val="pct25" w:color="auto" w:fill="auto"/>
            <w:vAlign w:val="center"/>
          </w:tcPr>
          <w:p>
            <w:pPr>
              <w:shd w:val="clear" w:color="auto" w:fill="C7DAF1" w:themeFill="text2" w:themeFillTint="32"/>
              <w:rPr>
                <w:lang w:eastAsia="ja-JP"/>
              </w:rPr>
            </w:pPr>
          </w:p>
        </w:tc>
        <w:tc>
          <w:tcPr>
            <w:tcW w:w="644" w:type="dxa"/>
            <w:shd w:val="pct25" w:color="auto" w:fill="auto"/>
            <w:vAlign w:val="center"/>
          </w:tcPr>
          <w:p>
            <w:pPr>
              <w:shd w:val="clear" w:color="auto" w:fill="C7DAF1" w:themeFill="text2" w:themeFillTint="32"/>
              <w:rPr>
                <w:lang w:eastAsia="ja-JP"/>
              </w:rPr>
            </w:pPr>
          </w:p>
        </w:tc>
        <w:tc>
          <w:tcPr>
            <w:tcW w:w="556"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lang w:eastAsia="ja-JP"/>
              </w:rPr>
            </w:pPr>
            <w:r>
              <w:rPr>
                <w:rFonts w:hint="eastAsia"/>
                <w:lang w:val="en-GB"/>
              </w:rPr>
              <w:t>评价*)</w:t>
            </w:r>
          </w:p>
        </w:tc>
        <w:tc>
          <w:tcPr>
            <w:tcW w:w="533" w:type="dxa"/>
            <w:vAlign w:val="center"/>
          </w:tcPr>
          <w:p>
            <w:pPr>
              <w:shd w:val="clear" w:color="auto" w:fill="C7DAF1" w:themeFill="text2" w:themeFillTint="32"/>
            </w:pPr>
            <w:r>
              <w:rPr>
                <w:rFonts w:hint="eastAsia"/>
              </w:rPr>
              <w:t>1</w:t>
            </w:r>
          </w:p>
        </w:tc>
        <w:tc>
          <w:tcPr>
            <w:tcW w:w="642" w:type="dxa"/>
            <w:vAlign w:val="center"/>
          </w:tcPr>
          <w:p>
            <w:pPr>
              <w:shd w:val="clear" w:color="auto" w:fill="C7DAF1" w:themeFill="text2" w:themeFillTint="32"/>
            </w:pPr>
            <w:r>
              <w:rPr>
                <w:rFonts w:hint="eastAsia"/>
              </w:rPr>
              <w:t>1</w:t>
            </w:r>
          </w:p>
        </w:tc>
        <w:tc>
          <w:tcPr>
            <w:tcW w:w="731" w:type="dxa"/>
            <w:vAlign w:val="center"/>
          </w:tcPr>
          <w:p>
            <w:pPr>
              <w:shd w:val="clear" w:color="auto" w:fill="C7DAF1" w:themeFill="text2" w:themeFillTint="32"/>
            </w:pPr>
            <w:r>
              <w:rPr>
                <w:rFonts w:hint="eastAsia"/>
              </w:rPr>
              <w:t>1</w:t>
            </w:r>
          </w:p>
        </w:tc>
        <w:tc>
          <w:tcPr>
            <w:tcW w:w="638" w:type="dxa"/>
            <w:vAlign w:val="center"/>
          </w:tcPr>
          <w:p>
            <w:pPr>
              <w:shd w:val="clear" w:color="auto" w:fill="C7DAF1" w:themeFill="text2" w:themeFillTint="32"/>
            </w:pPr>
            <w:r>
              <w:rPr>
                <w:rFonts w:hint="eastAsia"/>
              </w:rPr>
              <w:t>1</w:t>
            </w:r>
          </w:p>
        </w:tc>
        <w:tc>
          <w:tcPr>
            <w:tcW w:w="741" w:type="dxa"/>
            <w:vAlign w:val="center"/>
          </w:tcPr>
          <w:p>
            <w:pPr>
              <w:shd w:val="clear" w:color="auto" w:fill="C7DAF1" w:themeFill="text2" w:themeFillTint="32"/>
            </w:pPr>
            <w:r>
              <w:rPr>
                <w:rFonts w:hint="eastAsia"/>
              </w:rPr>
              <w:t>1</w:t>
            </w:r>
          </w:p>
        </w:tc>
        <w:tc>
          <w:tcPr>
            <w:tcW w:w="741" w:type="dxa"/>
            <w:vAlign w:val="center"/>
          </w:tcPr>
          <w:p>
            <w:pPr>
              <w:shd w:val="clear" w:color="auto" w:fill="C7DAF1" w:themeFill="text2" w:themeFillTint="32"/>
            </w:pPr>
            <w:r>
              <w:rPr>
                <w:rFonts w:hint="eastAsia"/>
              </w:rPr>
              <w:t>1</w:t>
            </w:r>
          </w:p>
        </w:tc>
        <w:tc>
          <w:tcPr>
            <w:tcW w:w="740" w:type="dxa"/>
            <w:shd w:val="pct25" w:color="auto" w:fill="auto"/>
            <w:vAlign w:val="center"/>
          </w:tcPr>
          <w:p>
            <w:pPr>
              <w:shd w:val="clear" w:color="auto" w:fill="C7DAF1" w:themeFill="text2" w:themeFillTint="32"/>
              <w:rPr>
                <w:lang w:eastAsia="ja-JP"/>
              </w:rPr>
            </w:pPr>
          </w:p>
        </w:tc>
        <w:tc>
          <w:tcPr>
            <w:tcW w:w="741" w:type="dxa"/>
            <w:shd w:val="pct25" w:color="auto" w:fill="auto"/>
            <w:vAlign w:val="center"/>
          </w:tcPr>
          <w:p>
            <w:pPr>
              <w:shd w:val="clear" w:color="auto" w:fill="C7DAF1" w:themeFill="text2" w:themeFillTint="32"/>
              <w:rPr>
                <w:lang w:eastAsia="ja-JP"/>
              </w:rPr>
            </w:pPr>
          </w:p>
        </w:tc>
        <w:tc>
          <w:tcPr>
            <w:tcW w:w="560" w:type="dxa"/>
            <w:shd w:val="pct25" w:color="auto" w:fill="auto"/>
            <w:vAlign w:val="center"/>
          </w:tcPr>
          <w:p>
            <w:pPr>
              <w:shd w:val="clear" w:color="auto" w:fill="C7DAF1" w:themeFill="text2" w:themeFillTint="32"/>
              <w:rPr>
                <w:lang w:eastAsia="ja-JP"/>
              </w:rPr>
            </w:pPr>
          </w:p>
        </w:tc>
        <w:tc>
          <w:tcPr>
            <w:tcW w:w="1011" w:type="dxa"/>
            <w:shd w:val="pct25" w:color="auto" w:fill="auto"/>
            <w:vAlign w:val="center"/>
          </w:tcPr>
          <w:p>
            <w:pPr>
              <w:shd w:val="clear" w:color="auto" w:fill="C7DAF1" w:themeFill="text2" w:themeFillTint="32"/>
              <w:rPr>
                <w:lang w:eastAsia="ja-JP"/>
              </w:rPr>
            </w:pPr>
          </w:p>
        </w:tc>
        <w:tc>
          <w:tcPr>
            <w:tcW w:w="644" w:type="dxa"/>
            <w:shd w:val="pct25" w:color="auto" w:fill="auto"/>
            <w:vAlign w:val="center"/>
          </w:tcPr>
          <w:p>
            <w:pPr>
              <w:shd w:val="clear" w:color="auto" w:fill="C7DAF1" w:themeFill="text2" w:themeFillTint="32"/>
              <w:rPr>
                <w:lang w:eastAsia="ja-JP"/>
              </w:rPr>
            </w:pPr>
          </w:p>
        </w:tc>
        <w:tc>
          <w:tcPr>
            <w:tcW w:w="556"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lang w:eastAsia="ja-JP"/>
              </w:rPr>
            </w:pPr>
            <w:r>
              <w:rPr>
                <w:rFonts w:hint="eastAsia"/>
              </w:rPr>
              <w:t>不符合数量</w:t>
            </w:r>
          </w:p>
        </w:tc>
        <w:tc>
          <w:tcPr>
            <w:tcW w:w="533" w:type="dxa"/>
            <w:vAlign w:val="center"/>
          </w:tcPr>
          <w:p>
            <w:pPr>
              <w:shd w:val="clear" w:color="auto" w:fill="C7DAF1" w:themeFill="text2" w:themeFillTint="32"/>
              <w:rPr>
                <w:lang w:eastAsia="ja-JP"/>
              </w:rPr>
            </w:pPr>
          </w:p>
        </w:tc>
        <w:tc>
          <w:tcPr>
            <w:tcW w:w="642" w:type="dxa"/>
            <w:vAlign w:val="center"/>
          </w:tcPr>
          <w:p>
            <w:pPr>
              <w:shd w:val="clear" w:color="auto" w:fill="C7DAF1" w:themeFill="text2" w:themeFillTint="32"/>
              <w:rPr>
                <w:lang w:eastAsia="ja-JP"/>
              </w:rPr>
            </w:pPr>
          </w:p>
        </w:tc>
        <w:tc>
          <w:tcPr>
            <w:tcW w:w="731" w:type="dxa"/>
            <w:vAlign w:val="center"/>
          </w:tcPr>
          <w:p>
            <w:pPr>
              <w:shd w:val="clear" w:color="auto" w:fill="C7DAF1" w:themeFill="text2" w:themeFillTint="32"/>
              <w:rPr>
                <w:lang w:eastAsia="ja-JP"/>
              </w:rPr>
            </w:pPr>
          </w:p>
        </w:tc>
        <w:tc>
          <w:tcPr>
            <w:tcW w:w="638" w:type="dxa"/>
            <w:vAlign w:val="center"/>
          </w:tcPr>
          <w:p>
            <w:pPr>
              <w:shd w:val="clear" w:color="auto" w:fill="C7DAF1" w:themeFill="text2" w:themeFillTint="32"/>
              <w:rPr>
                <w:lang w:eastAsia="ja-JP"/>
              </w:rPr>
            </w:pPr>
          </w:p>
        </w:tc>
        <w:tc>
          <w:tcPr>
            <w:tcW w:w="741" w:type="dxa"/>
            <w:vAlign w:val="center"/>
          </w:tcPr>
          <w:p>
            <w:pPr>
              <w:shd w:val="clear" w:color="auto" w:fill="C7DAF1" w:themeFill="text2" w:themeFillTint="32"/>
              <w:rPr>
                <w:lang w:eastAsia="ja-JP"/>
              </w:rPr>
            </w:pPr>
          </w:p>
        </w:tc>
        <w:tc>
          <w:tcPr>
            <w:tcW w:w="741" w:type="dxa"/>
            <w:vAlign w:val="center"/>
          </w:tcPr>
          <w:p>
            <w:pPr>
              <w:shd w:val="clear" w:color="auto" w:fill="C7DAF1" w:themeFill="text2" w:themeFillTint="32"/>
              <w:rPr>
                <w:lang w:eastAsia="ja-JP"/>
              </w:rPr>
            </w:pPr>
          </w:p>
        </w:tc>
        <w:tc>
          <w:tcPr>
            <w:tcW w:w="740" w:type="dxa"/>
            <w:shd w:val="pct25" w:color="auto" w:fill="auto"/>
            <w:vAlign w:val="center"/>
          </w:tcPr>
          <w:p>
            <w:pPr>
              <w:shd w:val="clear" w:color="auto" w:fill="C7DAF1" w:themeFill="text2" w:themeFillTint="32"/>
              <w:rPr>
                <w:lang w:eastAsia="ja-JP"/>
              </w:rPr>
            </w:pPr>
          </w:p>
        </w:tc>
        <w:tc>
          <w:tcPr>
            <w:tcW w:w="741" w:type="dxa"/>
            <w:shd w:val="pct25" w:color="auto" w:fill="auto"/>
            <w:vAlign w:val="center"/>
          </w:tcPr>
          <w:p>
            <w:pPr>
              <w:shd w:val="clear" w:color="auto" w:fill="C7DAF1" w:themeFill="text2" w:themeFillTint="32"/>
              <w:rPr>
                <w:lang w:eastAsia="ja-JP"/>
              </w:rPr>
            </w:pPr>
          </w:p>
        </w:tc>
        <w:tc>
          <w:tcPr>
            <w:tcW w:w="560" w:type="dxa"/>
            <w:shd w:val="pct25" w:color="auto" w:fill="auto"/>
            <w:vAlign w:val="center"/>
          </w:tcPr>
          <w:p>
            <w:pPr>
              <w:shd w:val="clear" w:color="auto" w:fill="C7DAF1" w:themeFill="text2" w:themeFillTint="32"/>
              <w:rPr>
                <w:lang w:eastAsia="ja-JP"/>
              </w:rPr>
            </w:pPr>
          </w:p>
        </w:tc>
        <w:tc>
          <w:tcPr>
            <w:tcW w:w="1011" w:type="dxa"/>
            <w:shd w:val="pct25" w:color="auto" w:fill="auto"/>
            <w:vAlign w:val="center"/>
          </w:tcPr>
          <w:p>
            <w:pPr>
              <w:shd w:val="clear" w:color="auto" w:fill="C7DAF1" w:themeFill="text2" w:themeFillTint="32"/>
              <w:rPr>
                <w:lang w:eastAsia="ja-JP"/>
              </w:rPr>
            </w:pPr>
          </w:p>
        </w:tc>
        <w:tc>
          <w:tcPr>
            <w:tcW w:w="644" w:type="dxa"/>
            <w:shd w:val="pct25" w:color="auto" w:fill="auto"/>
            <w:vAlign w:val="center"/>
          </w:tcPr>
          <w:p>
            <w:pPr>
              <w:shd w:val="clear" w:color="auto" w:fill="C7DAF1" w:themeFill="text2" w:themeFillTint="32"/>
              <w:rPr>
                <w:lang w:eastAsia="ja-JP"/>
              </w:rPr>
            </w:pPr>
          </w:p>
        </w:tc>
        <w:tc>
          <w:tcPr>
            <w:tcW w:w="556"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bookmarkStart w:id="34" w:name="_GoBack"/>
      <w:bookmarkEnd w:id="34"/>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565C"/>
    <w:rsid w:val="00006F35"/>
    <w:rsid w:val="002B648C"/>
    <w:rsid w:val="00533328"/>
    <w:rsid w:val="008425EA"/>
    <w:rsid w:val="00A1565C"/>
    <w:rsid w:val="00C80FA0"/>
    <w:rsid w:val="00F253A5"/>
    <w:rsid w:val="057D5A3F"/>
    <w:rsid w:val="136822C9"/>
    <w:rsid w:val="1848492B"/>
    <w:rsid w:val="194469A2"/>
    <w:rsid w:val="1A1B42C5"/>
    <w:rsid w:val="23A8750A"/>
    <w:rsid w:val="26876F91"/>
    <w:rsid w:val="30846AB2"/>
    <w:rsid w:val="31F63FAD"/>
    <w:rsid w:val="528D1DE4"/>
    <w:rsid w:val="5887631E"/>
    <w:rsid w:val="5DF065CD"/>
    <w:rsid w:val="61082F92"/>
    <w:rsid w:val="612C1320"/>
    <w:rsid w:val="6275699A"/>
    <w:rsid w:val="62E54877"/>
    <w:rsid w:val="6BDE4F76"/>
    <w:rsid w:val="6D71511D"/>
    <w:rsid w:val="759850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4">
    <w:name w:val="List Paragraph"/>
    <w:basedOn w:val="1"/>
    <w:qFormat/>
    <w:uiPriority w:val="34"/>
    <w:pPr>
      <w:ind w:firstLine="420" w:firstLineChars="200"/>
    </w:pPr>
  </w:style>
  <w:style w:type="character" w:customStyle="1" w:styleId="15">
    <w:name w:val="页眉 Char1"/>
    <w:basedOn w:val="11"/>
    <w:link w:val="5"/>
    <w:qFormat/>
    <w:uiPriority w:val="99"/>
    <w:rPr>
      <w:rFonts w:ascii="Times New Roman" w:hAnsi="Times New Roman" w:eastAsia="宋体" w:cs="Times New Roman"/>
      <w:sz w:val="18"/>
      <w:szCs w:val="18"/>
    </w:rPr>
  </w:style>
  <w:style w:type="character" w:customStyle="1" w:styleId="16">
    <w:name w:val="页脚 Char"/>
    <w:basedOn w:val="11"/>
    <w:link w:val="4"/>
    <w:qFormat/>
    <w:uiPriority w:val="99"/>
    <w:rPr>
      <w:rFonts w:ascii="Times New Roman" w:hAnsi="Times New Roman" w:eastAsia="宋体" w:cs="Times New Roman"/>
      <w:sz w:val="18"/>
      <w:szCs w:val="18"/>
    </w:rPr>
  </w:style>
  <w:style w:type="character" w:customStyle="1" w:styleId="17">
    <w:name w:val="批注框文本 Char"/>
    <w:basedOn w:val="11"/>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1585</Words>
  <Characters>9036</Characters>
  <Lines>75</Lines>
  <Paragraphs>21</Paragraphs>
  <TotalTime>22</TotalTime>
  <ScaleCrop>false</ScaleCrop>
  <LinksUpToDate>false</LinksUpToDate>
  <CharactersWithSpaces>10600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2021-10-12T06:46:04Z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