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default" w:ascii="宋体" w:hAnsi="宋体" w:eastAsia="宋体" w:cs="宋体"/>
          <w:kern w:val="0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-646430</wp:posOffset>
            </wp:positionH>
            <wp:positionV relativeFrom="paragraph">
              <wp:posOffset>-786130</wp:posOffset>
            </wp:positionV>
            <wp:extent cx="7216140" cy="10347960"/>
            <wp:effectExtent l="0" t="0" r="10160" b="2540"/>
            <wp:wrapNone/>
            <wp:docPr id="2" name="图片 2" descr="扫描全能王 2021-09-13 17.31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9-13 17.31_10"/>
                    <pic:cNvPicPr>
                      <a:picLocks noChangeAspect="1"/>
                    </pic:cNvPicPr>
                  </pic:nvPicPr>
                  <pic:blipFill>
                    <a:blip r:embed="rId5"/>
                    <a:srcRect r="832"/>
                    <a:stretch>
                      <a:fillRect/>
                    </a:stretch>
                  </pic:blipFill>
                  <pic:spPr>
                    <a:xfrm>
                      <a:off x="0" y="0"/>
                      <a:ext cx="7216140" cy="1034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0033-2019-2021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陕西奉航科技有限责任公司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检测</w:t>
            </w:r>
            <w:r>
              <w:rPr>
                <w:rFonts w:hint="default"/>
                <w:color w:val="000000" w:themeColor="text1"/>
                <w:szCs w:val="21"/>
                <w:lang w:eastAsia="zh-CN"/>
              </w:rPr>
              <w:t>实验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中心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高婷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未对编号：11535-01 国际橡胶硬度计未对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东莞市帝恩检测有限公司测量标准器进行能力评价。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 19022-2003 标准6.4条的要求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。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670" w:firstLineChars="27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2021.9.12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对该计量器具的溯源有效性进行评价，对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东莞市帝恩检测有限公司的实验室资质和检测能力进行评价。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措施有效，同意关闭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5032222"/>
    <w:rsid w:val="6A5A4EBD"/>
    <w:rsid w:val="6DD030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5</TotalTime>
  <ScaleCrop>false</ScaleCrop>
  <LinksUpToDate>false</LinksUpToDate>
  <CharactersWithSpaces>304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2021-09-14T03:13:37Z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6E5DEB46CA6F41DFA1C2B8BB9DB24A88</vt:lpwstr>
  </property>
</Properties>
</file>