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825"/>
        <w:gridCol w:w="885"/>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浙江飞龙管业集团有限公司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2"/>
                <w:szCs w:val="22"/>
              </w:rPr>
              <w:t>0174-2021-QEO</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ISC-Q-2021-1418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913301837245225683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r>
              <w:rPr>
                <w:rFonts w:hint="eastAsia"/>
                <w:sz w:val="22"/>
                <w:szCs w:val="22"/>
              </w:rPr>
              <w:t>■</w:t>
            </w:r>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 xml:space="preserve">□组织名称变更  □地址变更  </w:t>
            </w:r>
            <w:r>
              <w:rPr>
                <w:rFonts w:hint="eastAsia"/>
                <w:sz w:val="22"/>
                <w:szCs w:val="22"/>
              </w:rPr>
              <w:t>■</w:t>
            </w:r>
            <w:r>
              <w:rPr>
                <w:rFonts w:hint="eastAsia"/>
                <w:b/>
                <w:color w:val="000000" w:themeColor="text1"/>
                <w:sz w:val="22"/>
                <w:szCs w:val="22"/>
              </w:rPr>
              <w:t>认证范围变更（</w:t>
            </w:r>
            <w:r>
              <w:rPr>
                <w:rFonts w:hint="eastAsia"/>
                <w:sz w:val="22"/>
                <w:szCs w:val="22"/>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825" w:type="dxa"/>
          </w:tcPr>
          <w:p>
            <w:pPr>
              <w:snapToGrid w:val="0"/>
              <w:spacing w:line="0" w:lineRule="atLeast"/>
              <w:jc w:val="left"/>
              <w:rPr>
                <w:sz w:val="22"/>
                <w:szCs w:val="22"/>
              </w:rPr>
            </w:pPr>
            <w:r>
              <w:rPr>
                <w:rFonts w:hint="eastAsia"/>
                <w:sz w:val="22"/>
                <w:szCs w:val="22"/>
                <w:lang w:val="en-GB"/>
              </w:rPr>
              <w:t>中文公司名称及地址</w:t>
            </w:r>
          </w:p>
        </w:tc>
        <w:tc>
          <w:tcPr>
            <w:tcW w:w="4561"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825" w:type="dxa"/>
          </w:tcPr>
          <w:p>
            <w:pPr>
              <w:snapToGrid w:val="0"/>
              <w:spacing w:line="0" w:lineRule="atLeast"/>
              <w:jc w:val="left"/>
              <w:rPr>
                <w:sz w:val="22"/>
                <w:szCs w:val="22"/>
                <w:lang w:val="en-GB"/>
              </w:rPr>
            </w:pPr>
            <w:bookmarkStart w:id="16" w:name="组织名称Add1"/>
            <w:r>
              <w:rPr>
                <w:rFonts w:hint="eastAsia"/>
                <w:sz w:val="22"/>
                <w:szCs w:val="22"/>
              </w:rPr>
              <w:t>浙江飞龙管业集团有限公司</w:t>
            </w:r>
            <w:bookmarkEnd w:id="16"/>
          </w:p>
        </w:tc>
        <w:tc>
          <w:tcPr>
            <w:tcW w:w="4561" w:type="dxa"/>
            <w:gridSpan w:val="4"/>
            <w:vMerge w:val="restart"/>
          </w:tcPr>
          <w:p>
            <w:pPr>
              <w:snapToGrid w:val="0"/>
              <w:spacing w:line="0" w:lineRule="atLeast"/>
              <w:jc w:val="left"/>
              <w:rPr>
                <w:sz w:val="22"/>
                <w:szCs w:val="22"/>
              </w:rPr>
            </w:pPr>
            <w:bookmarkStart w:id="17" w:name="审核范围"/>
            <w:r>
              <w:rPr>
                <w:rFonts w:hint="eastAsia"/>
                <w:sz w:val="22"/>
                <w:szCs w:val="22"/>
              </w:rPr>
              <w:t>电力、通信、市政用塑料管道及电力玻璃钢管道、铝合金的制造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825" w:type="dxa"/>
          </w:tcPr>
          <w:p>
            <w:pPr>
              <w:snapToGrid w:val="0"/>
              <w:spacing w:line="0" w:lineRule="atLeast"/>
              <w:jc w:val="left"/>
              <w:rPr>
                <w:sz w:val="22"/>
                <w:szCs w:val="22"/>
              </w:rPr>
            </w:pPr>
            <w:bookmarkStart w:id="18" w:name="注册地址"/>
            <w:r>
              <w:rPr>
                <w:rFonts w:hint="eastAsia"/>
                <w:sz w:val="22"/>
                <w:szCs w:val="22"/>
                <w:lang w:val="en-GB"/>
              </w:rPr>
              <w:t>浙江省杭州市富阳区场口镇场口东街77号</w:t>
            </w:r>
            <w:bookmarkEnd w:id="18"/>
          </w:p>
        </w:tc>
        <w:tc>
          <w:tcPr>
            <w:tcW w:w="456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825" w:type="dxa"/>
          </w:tcPr>
          <w:p>
            <w:pPr>
              <w:snapToGrid w:val="0"/>
              <w:spacing w:line="0" w:lineRule="atLeast"/>
              <w:jc w:val="left"/>
              <w:rPr>
                <w:rFonts w:hint="eastAsia"/>
                <w:sz w:val="22"/>
                <w:szCs w:val="22"/>
                <w:lang w:val="en-GB"/>
              </w:rPr>
            </w:pPr>
            <w:bookmarkStart w:id="19" w:name="办公地址"/>
            <w:r>
              <w:rPr>
                <w:rFonts w:hint="eastAsia"/>
                <w:sz w:val="22"/>
                <w:szCs w:val="22"/>
                <w:lang w:val="en-GB"/>
              </w:rPr>
              <w:t>浙江省杭州市富阳区场口镇场口东街77号</w:t>
            </w:r>
          </w:p>
          <w:p>
            <w:pPr>
              <w:snapToGrid w:val="0"/>
              <w:spacing w:line="0" w:lineRule="atLeast"/>
              <w:jc w:val="left"/>
              <w:rPr>
                <w:sz w:val="22"/>
                <w:szCs w:val="22"/>
              </w:rPr>
            </w:pPr>
            <w:r>
              <w:rPr>
                <w:rFonts w:hint="eastAsia"/>
                <w:sz w:val="22"/>
                <w:szCs w:val="22"/>
                <w:lang w:val="en-GB"/>
              </w:rPr>
              <w:t>杭州富阳区鹿山街道工业功能区四号路3号</w:t>
            </w:r>
            <w:bookmarkEnd w:id="19"/>
          </w:p>
        </w:tc>
        <w:tc>
          <w:tcPr>
            <w:tcW w:w="456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82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561"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825" w:type="dxa"/>
            <w:vMerge w:val="restart"/>
          </w:tcPr>
          <w:p>
            <w:pPr>
              <w:pStyle w:val="2"/>
              <w:spacing w:line="400" w:lineRule="exact"/>
              <w:ind w:left="0" w:leftChars="0" w:firstLine="0" w:firstLineChars="0"/>
              <w:rPr>
                <w:b/>
                <w:color w:val="000000" w:themeColor="text1"/>
                <w:sz w:val="22"/>
                <w:szCs w:val="22"/>
                <w:u w:val="single"/>
              </w:rPr>
            </w:pPr>
            <w:bookmarkStart w:id="20" w:name="组织名称英"/>
            <w:r>
              <w:rPr>
                <w:b/>
                <w:color w:val="000000" w:themeColor="text1"/>
                <w:sz w:val="22"/>
                <w:szCs w:val="22"/>
                <w:u w:val="single"/>
              </w:rPr>
              <w:t>Zhejiang Feilong Pipe Group Co., Ltd</w:t>
            </w:r>
            <w:bookmarkEnd w:id="20"/>
          </w:p>
          <w:p>
            <w:pPr>
              <w:snapToGrid w:val="0"/>
              <w:spacing w:line="0" w:lineRule="atLeast"/>
              <w:jc w:val="left"/>
              <w:rPr>
                <w:sz w:val="22"/>
                <w:szCs w:val="22"/>
              </w:rPr>
            </w:pPr>
          </w:p>
        </w:tc>
        <w:tc>
          <w:tcPr>
            <w:tcW w:w="885"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Manufacturing of plastic pipes, FRP pipes and aluminum alloys for power, communication and municipal use</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825" w:type="dxa"/>
            <w:vMerge w:val="continue"/>
          </w:tcPr>
          <w:p>
            <w:pPr>
              <w:snapToGrid w:val="0"/>
              <w:spacing w:line="0" w:lineRule="atLeast"/>
              <w:jc w:val="left"/>
              <w:rPr>
                <w:rFonts w:cs="Arial"/>
                <w:b/>
                <w:bCs/>
                <w:sz w:val="22"/>
                <w:szCs w:val="16"/>
              </w:rPr>
            </w:pPr>
          </w:p>
        </w:tc>
        <w:tc>
          <w:tcPr>
            <w:tcW w:w="885"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825" w:type="dxa"/>
            <w:vMerge w:val="restart"/>
          </w:tcPr>
          <w:p>
            <w:pPr>
              <w:snapToGrid w:val="0"/>
              <w:spacing w:line="0" w:lineRule="atLeast"/>
              <w:jc w:val="left"/>
              <w:rPr>
                <w:sz w:val="22"/>
                <w:szCs w:val="22"/>
              </w:rPr>
            </w:pPr>
            <w:r>
              <w:rPr>
                <w:rFonts w:hint="eastAsia"/>
                <w:b/>
                <w:color w:val="000000" w:themeColor="text1"/>
                <w:sz w:val="22"/>
                <w:szCs w:val="22"/>
              </w:rPr>
              <w:t>No.77, Changkou East Street, Changkou Town, Fuyang District, Hangzhou City, Zhejiang</w:t>
            </w:r>
          </w:p>
        </w:tc>
        <w:tc>
          <w:tcPr>
            <w:tcW w:w="885"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825" w:type="dxa"/>
            <w:vMerge w:val="continue"/>
          </w:tcPr>
          <w:p>
            <w:pPr>
              <w:snapToGrid w:val="0"/>
              <w:spacing w:line="0" w:lineRule="atLeast"/>
              <w:jc w:val="left"/>
              <w:rPr>
                <w:rFonts w:cs="Arial"/>
                <w:b/>
                <w:bCs/>
                <w:sz w:val="22"/>
                <w:szCs w:val="16"/>
              </w:rPr>
            </w:pPr>
          </w:p>
        </w:tc>
        <w:tc>
          <w:tcPr>
            <w:tcW w:w="885"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825" w:type="dxa"/>
            <w:vMerge w:val="restart"/>
          </w:tcPr>
          <w:p>
            <w:pPr>
              <w:snapToGrid w:val="0"/>
              <w:spacing w:line="0" w:lineRule="atLeast"/>
              <w:jc w:val="left"/>
              <w:rPr>
                <w:rFonts w:hint="eastAsia"/>
                <w:b/>
                <w:color w:val="000000" w:themeColor="text1"/>
                <w:sz w:val="22"/>
                <w:szCs w:val="22"/>
              </w:rPr>
            </w:pPr>
            <w:r>
              <w:rPr>
                <w:rFonts w:hint="eastAsia"/>
                <w:b/>
                <w:color w:val="000000" w:themeColor="text1"/>
                <w:sz w:val="22"/>
                <w:szCs w:val="22"/>
              </w:rPr>
              <w:t>No.77, Changkou East Street, Changkou Town, Fuyang District, Hangzhou City, Zhejiang</w:t>
            </w:r>
          </w:p>
          <w:p>
            <w:pPr>
              <w:snapToGrid w:val="0"/>
              <w:spacing w:line="0" w:lineRule="atLeast"/>
              <w:jc w:val="left"/>
              <w:rPr>
                <w:sz w:val="22"/>
                <w:szCs w:val="22"/>
              </w:rPr>
            </w:pPr>
            <w:r>
              <w:rPr>
                <w:rFonts w:hint="eastAsia"/>
                <w:b/>
                <w:color w:val="000000" w:themeColor="text1"/>
                <w:sz w:val="22"/>
                <w:szCs w:val="22"/>
              </w:rPr>
              <w:t>No.3, No.4 Road, industrial functional zone, Lushan street, Fuyang District, Hangzhou City, Zhejiang</w:t>
            </w:r>
          </w:p>
        </w:tc>
        <w:tc>
          <w:tcPr>
            <w:tcW w:w="885"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825" w:type="dxa"/>
            <w:vMerge w:val="continue"/>
          </w:tcPr>
          <w:p>
            <w:pPr>
              <w:snapToGrid w:val="0"/>
              <w:spacing w:line="0" w:lineRule="atLeast"/>
              <w:jc w:val="left"/>
              <w:rPr>
                <w:rFonts w:cs="Arial"/>
                <w:b/>
                <w:bCs/>
                <w:sz w:val="22"/>
                <w:szCs w:val="16"/>
              </w:rPr>
            </w:pPr>
          </w:p>
        </w:tc>
        <w:tc>
          <w:tcPr>
            <w:tcW w:w="885"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2B45"/>
    <w:rsid w:val="006E1B5C"/>
    <w:rsid w:val="006E2B45"/>
    <w:rsid w:val="00E27293"/>
    <w:rsid w:val="28C31C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221</Words>
  <Characters>1261</Characters>
  <Lines>10</Lines>
  <Paragraphs>2</Paragraphs>
  <TotalTime>1</TotalTime>
  <ScaleCrop>false</ScaleCrop>
  <LinksUpToDate>false</LinksUpToDate>
  <CharactersWithSpaces>1480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三妹</cp:lastModifiedBy>
  <cp:lastPrinted>2019-05-13T03:13:00Z</cp:lastPrinted>
  <dcterms:modified xsi:type="dcterms:W3CDTF">2021-09-09T08:16:14Z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