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昆明路景建材有限公司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0822-2021-QEO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冉景洲</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组长</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2020-N1EMS-1267598</w:t>
            </w:r>
          </w:p>
          <w:p>
            <w:pPr>
              <w:snapToGrid w:val="0"/>
              <w:spacing w:line="320" w:lineRule="exact"/>
              <w:ind w:left="1309"/>
              <w:rPr>
                <w:color w:val="auto"/>
                <w:sz w:val="22"/>
                <w:szCs w:val="22"/>
                <w:highlight w:val="none"/>
              </w:rPr>
            </w:pPr>
            <w:r>
              <w:rPr>
                <w:color w:val="auto"/>
                <w:sz w:val="22"/>
                <w:szCs w:val="22"/>
                <w:highlight w:val="none"/>
              </w:rPr>
              <w:t>2021-N1OHSMS-1267598</w:t>
            </w:r>
          </w:p>
          <w:p>
            <w:pPr>
              <w:snapToGrid w:val="0"/>
              <w:spacing w:line="320" w:lineRule="exact"/>
              <w:ind w:left="1309"/>
              <w:rPr>
                <w:color w:val="auto"/>
                <w:sz w:val="22"/>
                <w:szCs w:val="22"/>
                <w:highlight w:val="none"/>
              </w:rPr>
            </w:pPr>
            <w:r>
              <w:rPr>
                <w:color w:val="auto"/>
                <w:sz w:val="22"/>
                <w:szCs w:val="22"/>
                <w:highlight w:val="non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余家龙</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2020-N1EMS-1262293</w:t>
            </w:r>
          </w:p>
          <w:p>
            <w:pPr>
              <w:snapToGrid w:val="0"/>
              <w:spacing w:line="320" w:lineRule="exact"/>
              <w:ind w:left="1309"/>
              <w:rPr>
                <w:color w:val="auto"/>
                <w:sz w:val="22"/>
                <w:szCs w:val="22"/>
                <w:highlight w:val="none"/>
              </w:rPr>
            </w:pPr>
            <w:r>
              <w:rPr>
                <w:color w:val="auto"/>
                <w:sz w:val="22"/>
                <w:szCs w:val="22"/>
                <w:highlight w:val="none"/>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2021年10月11日上午</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2021年10月11日下午</w:t>
            </w:r>
            <w:bookmarkStart w:id="12" w:name="_GoBack"/>
            <w:bookmarkEnd w:id="12"/>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2021年10月11日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8801C13"/>
    <w:rsid w:val="753F7D8A"/>
    <w:rsid w:val="7D6035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2021-10-12T09:12:49Z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