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after="0" w:line="240" w:lineRule="auto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240" w:lineRule="auto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  <w:lang w:eastAsia="zh-CN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tbl>
      <w:tblPr>
        <w:tblStyle w:val="7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20"/>
        <w:gridCol w:w="1410"/>
        <w:gridCol w:w="5"/>
        <w:gridCol w:w="1285"/>
        <w:gridCol w:w="1505"/>
        <w:gridCol w:w="195"/>
        <w:gridCol w:w="1525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昆明路景建材有限公司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E：29.12.00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O：29.12.00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Q：29.12.00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冉景洲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E：29.12.00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O：29.12.00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ind w:left="52" w:leftChars="0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b/>
                <w:sz w:val="20"/>
              </w:rPr>
              <w:t>Q：29.12.00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市场调研→签订协议→组织采购用户产品与验收→组织发货与交付→售后服务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jc w:val="left"/>
              <w:rPr>
                <w:b/>
              </w:rPr>
            </w:pPr>
          </w:p>
        </w:tc>
        <w:tc>
          <w:tcPr>
            <w:tcW w:w="8424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jc w:val="left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销售产品风险：产品质量不合格、交付不准时，货款回收等风险；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销售过程中火灾、触电伤害风险；业务外出时交通意外伤害风险；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销售过程，依据销售操作手册控制。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潜在火灾和固废排放，采取管理方案和应急处理方案控制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火灾和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触电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，采取管理方案和应急处理方案控制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240" w:lineRule="auto"/>
              <w:ind w:left="0" w:leftChars="0" w:firstLine="420" w:firstLineChars="200"/>
              <w:jc w:val="left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中华人民共和国产品质量法、中华人民共和国劳动合同法、中华人民共和国消防法、中华人民共和国环境保护法、中华人民共和国建筑法、GB/T13788-2017《冷轧带肋钢筋》、JG/T 225-2007《预应力混凝土用金属波纹管》、GB/T31438-2015混凝土灌注桩用钢薄壁声测管、JT/T529-2016《预应力混泥土桥梁用塑料波纹管》、GB/T17639-2008土工长丝纺粘土工布标准、合同协议等。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jc w:val="left"/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检验项目：材质、样式尺寸、装配及表面质量、包装质量等</w:t>
            </w:r>
            <w:bookmarkStart w:id="9" w:name="_GoBack"/>
            <w:bookmarkEnd w:id="9"/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jc w:val="center"/>
              <w:rPr>
                <w:rFonts w:hint="eastAsia"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inline distT="0" distB="0" distL="114300" distR="114300">
                  <wp:extent cx="488950" cy="246380"/>
                  <wp:effectExtent l="0" t="0" r="6350" b="7620"/>
                  <wp:docPr id="1" name="图片 1" descr="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图片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8950" cy="246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2021年10月11日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inline distT="0" distB="0" distL="114300" distR="114300">
                  <wp:extent cx="557530" cy="281305"/>
                  <wp:effectExtent l="0" t="0" r="1270" b="10795"/>
                  <wp:docPr id="2" name="图片 2" descr="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图片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7530" cy="281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2021年10月11日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after="0" w:line="240" w:lineRule="auto"/>
        <w:rPr>
          <w:rFonts w:ascii="宋体"/>
          <w:b/>
          <w:sz w:val="22"/>
          <w:szCs w:val="2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after="0" w:line="240" w:lineRule="auto"/>
        <w:rPr>
          <w:rFonts w:hint="default" w:ascii="宋体" w:eastAsia="宋体"/>
          <w:b/>
          <w:spacing w:val="-6"/>
          <w:sz w:val="21"/>
          <w:szCs w:val="21"/>
          <w:lang w:val="en-US" w:eastAsia="zh-CN"/>
        </w:rPr>
      </w:pPr>
      <w:r>
        <w:rPr>
          <w:rFonts w:hint="eastAsia" w:ascii="宋体" w:hAnsi="Times New Roman" w:eastAsia="宋体" w:cs="Times New Roman"/>
          <w:b/>
          <w:spacing w:val="-6"/>
          <w:sz w:val="21"/>
          <w:szCs w:val="21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5" w:type="default"/>
      <w:pgSz w:w="11906" w:h="16838"/>
      <w:pgMar w:top="1134" w:right="1077" w:bottom="1134" w:left="1077" w:header="454" w:footer="482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pict>
        <v:shape id="_x0000_s4097" o:spid="_x0000_s4097" o:spt="202" type="#_x0000_t202" style="position:absolute;left:0pt;margin-left:348.4pt;margin-top:11.35pt;height:20.2pt;width:109.3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pict>
        <v:shape id="图片 24" o:spid="_x0000_s4098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6"/>
      <w:pBdr>
        <w:bottom w:val="single" w:color="auto" w:sz="4" w:space="1"/>
      </w:pBdr>
      <w:spacing w:line="320" w:lineRule="exact"/>
      <w:ind w:firstLine="756" w:firstLineChars="400"/>
      <w:jc w:val="left"/>
      <w:rPr>
        <w:sz w:val="20"/>
      </w:rPr>
    </w:pPr>
    <w:r>
      <w:rPr>
        <w:rStyle w:val="12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B813F7C"/>
    <w:rsid w:val="137D25C4"/>
    <w:rsid w:val="1AC23E35"/>
    <w:rsid w:val="21636359"/>
    <w:rsid w:val="40FA0058"/>
    <w:rsid w:val="7ABC2600"/>
    <w:rsid w:val="7C9731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nhideWhenUsed="0" w:uiPriority="0" w:semiHidden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3">
    <w:name w:val="heading 3"/>
    <w:basedOn w:val="1"/>
    <w:next w:val="1"/>
    <w:qFormat/>
    <w:locked/>
    <w:uiPriority w:val="0"/>
    <w:pPr>
      <w:keepNext/>
      <w:keepLines/>
      <w:adjustRightInd w:val="0"/>
      <w:spacing w:before="260" w:after="260" w:line="416" w:lineRule="atLeast"/>
      <w:textAlignment w:val="baseline"/>
      <w:outlineLvl w:val="2"/>
    </w:pPr>
    <w:rPr>
      <w:b/>
      <w:bCs/>
      <w:kern w:val="0"/>
      <w:sz w:val="28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 w:afterLines="0"/>
    </w:pPr>
    <w:rPr>
      <w:kern w:val="2"/>
      <w:sz w:val="21"/>
    </w:r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脚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Char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link w:val="4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44</Words>
  <Characters>253</Characters>
  <Lines>2</Lines>
  <Paragraphs>1</Paragraphs>
  <TotalTime>12</TotalTime>
  <ScaleCrop>false</ScaleCrop>
  <LinksUpToDate>false</LinksUpToDate>
  <CharactersWithSpaces>296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小冉</cp:lastModifiedBy>
  <cp:lastPrinted>2021-10-12T06:19:00Z</cp:lastPrinted>
  <dcterms:modified xsi:type="dcterms:W3CDTF">2021-10-14T01:44:26Z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2052-11.1.0.10700</vt:lpwstr>
  </property>
</Properties>
</file>