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受审核部门： 销售部   </w:t>
            </w: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主管领导：马苏            陪同人员：孔明扬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lang w:val="en-US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郭力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Cs w:val="22"/>
              </w:rPr>
            </w:pPr>
            <w:r>
              <w:rPr>
                <w:rFonts w:hint="eastAsia" w:ascii="楷体" w:hAnsi="楷体" w:eastAsia="楷体"/>
                <w:szCs w:val="22"/>
              </w:rPr>
              <w:t>审核条款：</w:t>
            </w:r>
          </w:p>
          <w:p>
            <w:pPr>
              <w:spacing w:line="360" w:lineRule="auto"/>
              <w:rPr>
                <w:rFonts w:ascii="楷体" w:hAnsi="楷体" w:eastAsia="楷体"/>
                <w:szCs w:val="22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5.3组织的岗位、职责和权限、6.2环境目标、6.1.2环境因素、8.1运行策划和控制、8.2应急准备和响应。</w:t>
            </w:r>
          </w:p>
          <w:p>
            <w:pPr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组织的岗位职责和权限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销售部主要负责：业务洽谈与合同评审和客户关系维护，负责收集顾客有关的环境的信息，并及时反馈到相关部门予以处置；负责对销售合同中环境条款审核、确认和落实；负责产品交付与发运过程的环境管理工作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目标及其实现的策划总要求、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本部门的目标有: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固体废弃物有效处置率100%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；</w:t>
            </w:r>
            <w:r>
              <w:rPr>
                <w:rFonts w:ascii="楷体" w:hAnsi="楷体" w:eastAsia="楷体"/>
                <w:sz w:val="24"/>
                <w:szCs w:val="24"/>
              </w:rPr>
              <w:t>火灾发生率0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日的《质量、环境和职业健康安全目标指标考核表》，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经考核以上各目标均已达成。 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环境因素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6.1.2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查有：《环境因素的识别、评价控制程序》。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供销部的《环境因素识别评价汇总表》，识别了本部门在办公、销售、相关方等各有关过程的环境因素，包括日光灯更换、电脑使用用电消耗、办公纸张、销售产品、销售活动宣传材料的处置、车辆尾气排放、废包装物排放等环境因素，能考虑生命周期观点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查《重要环境因素清单》，涉及本部门有2项重要环境因素，包括：固体废弃物的排放、火灾。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控制措施：固废分类存放、垃圾等由综合办负责按规定处置，包装物分类卖掉，培训教育，消防配备有消防器材、应急预案等措施。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场巡视，本部门办公现场光照、温度适宜，未开启照明和空调，无水龙头跑冒滴漏现象。打印纸张非重要文件双面打印，垃圾箱分类存放，电器、线路完好无破损，纸张、用电、安全等通过日常培训提高员工节能、安全意识，通过电话、传真等形式告知客户组织的有关要求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日常对汽车做好保养，定期年检，防止交通事故的发生。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公司识别出与组织相关的客户、社会机构、周围企业等相关方，提供了20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.4.1日的《相关方环境要求承诺书》。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成品库宽敞明亮，消防通道畅通，产品摆放整齐，管理规定已上墙。</w:t>
            </w:r>
            <w:bookmarkStart w:id="0" w:name="_GoBack"/>
            <w:bookmarkEnd w:id="0"/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1905</wp:posOffset>
                  </wp:positionV>
                  <wp:extent cx="1820545" cy="2288540"/>
                  <wp:effectExtent l="0" t="0" r="0" b="0"/>
                  <wp:wrapNone/>
                  <wp:docPr id="2" name="图片 2" descr="E:\360安全云盘同步版\国标联合审核\201908\0371陕西奉航橡胶密封件有限公司\新建文件夹\IMG_20190809_0948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:\360安全云盘同步版\国标联合审核\201908\0371陕西奉航橡胶密封件有限公司\新建文件夹\IMG_20190809_0948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16" t="11414" r="2066" b="177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228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122555</wp:posOffset>
                  </wp:positionV>
                  <wp:extent cx="6068695" cy="3421380"/>
                  <wp:effectExtent l="0" t="0" r="0" b="0"/>
                  <wp:wrapNone/>
                  <wp:docPr id="3" name="图片 3" descr="E:\360安全云盘同步版\国标联合审核\201908\0371陕西奉航橡胶密封件有限公司\新建文件夹\IMG_20190809_094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:\360安全云盘同步版\国标联合审核\201908\0371陕西奉航橡胶密封件有限公司\新建文件夹\IMG_20190809_0948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9463" cy="3421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</w:pP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应急准备和响应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8.2</w:t>
            </w: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公司编制了《火灾应急预案》，其中包括目的、适用范围、职责、应急领导小组成员职责、程序、现场应急措施等，相关内容基本充分。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2021年5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日参加了由综合办组织的消防演练。</w:t>
            </w:r>
          </w:p>
          <w:p>
            <w:pPr>
              <w:pStyle w:val="2"/>
              <w:jc w:val="left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现场查看成品区有消防栓和灭火器若干个，状态良好。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自体系运行以来未发生应急情况。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</w:tbl>
    <w:p>
      <w:pPr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Style w:val="5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文本框 1" o:spid="_x0000_s3073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ISC-B-II-12管理体系审核记录表(03版)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66C2"/>
    <w:rsid w:val="000237F6"/>
    <w:rsid w:val="0003373A"/>
    <w:rsid w:val="000400E2"/>
    <w:rsid w:val="00062E46"/>
    <w:rsid w:val="00092A40"/>
    <w:rsid w:val="001A2D7F"/>
    <w:rsid w:val="002939AD"/>
    <w:rsid w:val="002C7BA6"/>
    <w:rsid w:val="00337922"/>
    <w:rsid w:val="00340867"/>
    <w:rsid w:val="0034705B"/>
    <w:rsid w:val="00353B9E"/>
    <w:rsid w:val="00380837"/>
    <w:rsid w:val="003A198A"/>
    <w:rsid w:val="00410914"/>
    <w:rsid w:val="004254DD"/>
    <w:rsid w:val="004D7B71"/>
    <w:rsid w:val="00536930"/>
    <w:rsid w:val="00564E53"/>
    <w:rsid w:val="005C2726"/>
    <w:rsid w:val="005C49B8"/>
    <w:rsid w:val="005D5659"/>
    <w:rsid w:val="00600C20"/>
    <w:rsid w:val="00644FE2"/>
    <w:rsid w:val="0067640C"/>
    <w:rsid w:val="00685C70"/>
    <w:rsid w:val="00697AC0"/>
    <w:rsid w:val="006E678B"/>
    <w:rsid w:val="007757F3"/>
    <w:rsid w:val="007E6AEB"/>
    <w:rsid w:val="008973EE"/>
    <w:rsid w:val="00901066"/>
    <w:rsid w:val="00971600"/>
    <w:rsid w:val="009973B4"/>
    <w:rsid w:val="009C28C1"/>
    <w:rsid w:val="009F7EED"/>
    <w:rsid w:val="00A6150F"/>
    <w:rsid w:val="00A80636"/>
    <w:rsid w:val="00A9097C"/>
    <w:rsid w:val="00AF0AAB"/>
    <w:rsid w:val="00B612BC"/>
    <w:rsid w:val="00BA6EB7"/>
    <w:rsid w:val="00BF597E"/>
    <w:rsid w:val="00C20740"/>
    <w:rsid w:val="00C51A36"/>
    <w:rsid w:val="00C55228"/>
    <w:rsid w:val="00CE315A"/>
    <w:rsid w:val="00D06F59"/>
    <w:rsid w:val="00D154F5"/>
    <w:rsid w:val="00D8388C"/>
    <w:rsid w:val="00E60392"/>
    <w:rsid w:val="00E6224C"/>
    <w:rsid w:val="00EA6B0E"/>
    <w:rsid w:val="00EB0164"/>
    <w:rsid w:val="00ED0F62"/>
    <w:rsid w:val="00FC0225"/>
    <w:rsid w:val="0A0F1269"/>
    <w:rsid w:val="108219C2"/>
    <w:rsid w:val="1F1C49CE"/>
    <w:rsid w:val="1FCD0363"/>
    <w:rsid w:val="22AA6901"/>
    <w:rsid w:val="36987FEF"/>
    <w:rsid w:val="3B990449"/>
    <w:rsid w:val="52B25DC5"/>
    <w:rsid w:val="57EF6FA1"/>
    <w:rsid w:val="5CA70AAC"/>
    <w:rsid w:val="5EA12B9A"/>
    <w:rsid w:val="61F16123"/>
    <w:rsid w:val="719F359D"/>
    <w:rsid w:val="78047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</Words>
  <Characters>980</Characters>
  <Lines>8</Lines>
  <Paragraphs>2</Paragraphs>
  <TotalTime>0</TotalTime>
  <ScaleCrop>false</ScaleCrop>
  <LinksUpToDate>false</LinksUpToDate>
  <CharactersWithSpaces>1149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2021-09-13T03:30:36Z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EE042F1E214640DBAEBC4B5FECA7D8E0</vt:lpwstr>
  </property>
</Properties>
</file>