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913"/>
        <w:gridCol w:w="2419"/>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 w:hRule="atLeast"/>
          <w:jc w:val="center"/>
        </w:trPr>
        <w:tc>
          <w:tcPr>
            <w:tcW w:w="2165" w:type="dxa"/>
            <w:tcBorders>
              <w:top w:val="single" w:color="auto" w:sz="8" w:space="0"/>
            </w:tcBorders>
            <w:vAlign w:val="center"/>
          </w:tcPr>
          <w:p>
            <w:pPr>
              <w:spacing w:line="320" w:lineRule="exact"/>
              <w:jc w:val="center"/>
              <w:rPr>
                <w:b/>
                <w:sz w:val="18"/>
                <w:szCs w:val="18"/>
              </w:rPr>
            </w:pPr>
            <w:r>
              <w:rPr>
                <w:rFonts w:hint="eastAsia"/>
                <w:b/>
                <w:sz w:val="18"/>
                <w:szCs w:val="18"/>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山西潞安技术咨询开发研究所有限公司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82" w:hRule="atLeast"/>
          <w:jc w:val="center"/>
        </w:trPr>
        <w:tc>
          <w:tcPr>
            <w:tcW w:w="2165" w:type="dxa"/>
            <w:vAlign w:val="center"/>
          </w:tcPr>
          <w:p>
            <w:pPr>
              <w:spacing w:line="240" w:lineRule="exact"/>
              <w:jc w:val="center"/>
              <w:rPr>
                <w:b/>
                <w:sz w:val="18"/>
                <w:szCs w:val="18"/>
              </w:rPr>
            </w:pPr>
            <w:r>
              <w:rPr>
                <w:rFonts w:hint="eastAsia"/>
                <w:b/>
                <w:sz w:val="18"/>
                <w:szCs w:val="18"/>
              </w:rPr>
              <w:t>申请管理体系认证标准</w:t>
            </w:r>
          </w:p>
          <w:p>
            <w:pPr>
              <w:spacing w:line="160" w:lineRule="exact"/>
              <w:jc w:val="center"/>
              <w:rPr>
                <w:sz w:val="18"/>
                <w:szCs w:val="18"/>
              </w:rPr>
            </w:pPr>
          </w:p>
        </w:tc>
        <w:tc>
          <w:tcPr>
            <w:tcW w:w="4517" w:type="dxa"/>
            <w:gridSpan w:val="3"/>
            <w:vAlign w:val="center"/>
          </w:tcPr>
          <w:p>
            <w:pPr>
              <w:spacing w:line="240" w:lineRule="auto"/>
              <w:rPr>
                <w:rFonts w:hint="eastAsia"/>
                <w:sz w:val="18"/>
                <w:szCs w:val="18"/>
              </w:rPr>
            </w:pPr>
            <w:bookmarkStart w:id="1" w:name="Q勾选"/>
            <w:r>
              <w:rPr>
                <w:rFonts w:hint="eastAsia"/>
                <w:sz w:val="18"/>
                <w:szCs w:val="18"/>
              </w:rPr>
              <w:t>■</w:t>
            </w:r>
            <w:bookmarkEnd w:id="1"/>
            <w:r>
              <w:rPr>
                <w:rFonts w:hint="eastAsia"/>
                <w:sz w:val="18"/>
                <w:szCs w:val="18"/>
              </w:rPr>
              <w:t>GB/T19001-2016</w:t>
            </w:r>
            <w:bookmarkStart w:id="2" w:name="QJ勾选"/>
            <w:r>
              <w:rPr>
                <w:rFonts w:hint="eastAsia"/>
                <w:sz w:val="18"/>
                <w:szCs w:val="18"/>
              </w:rPr>
              <w:t>□</w:t>
            </w:r>
            <w:bookmarkEnd w:id="2"/>
            <w:r>
              <w:rPr>
                <w:rFonts w:hint="eastAsia"/>
                <w:sz w:val="18"/>
                <w:szCs w:val="18"/>
              </w:rPr>
              <w:t>GB/T 50430-2017</w:t>
            </w:r>
          </w:p>
          <w:p>
            <w:pPr>
              <w:spacing w:line="240" w:lineRule="auto"/>
              <w:rPr>
                <w:rFonts w:hint="default" w:eastAsia="宋体"/>
                <w:sz w:val="18"/>
                <w:szCs w:val="18"/>
                <w:lang w:val="en-US" w:eastAsia="zh-CN"/>
              </w:rPr>
            </w:pPr>
            <w:bookmarkStart w:id="3" w:name="E勾选"/>
            <w:r>
              <w:rPr>
                <w:rFonts w:hint="eastAsia"/>
                <w:sz w:val="18"/>
                <w:szCs w:val="18"/>
                <w:lang w:eastAsia="zh-CN"/>
              </w:rPr>
              <w:t>■</w:t>
            </w:r>
            <w:bookmarkEnd w:id="3"/>
            <w:r>
              <w:rPr>
                <w:rFonts w:hint="eastAsia"/>
                <w:sz w:val="18"/>
                <w:szCs w:val="18"/>
              </w:rPr>
              <w:t>GB/T24001-2016</w:t>
            </w:r>
            <w:bookmarkStart w:id="4" w:name="S勾选"/>
            <w:r>
              <w:rPr>
                <w:rFonts w:hint="eastAsia"/>
                <w:sz w:val="18"/>
                <w:szCs w:val="18"/>
              </w:rPr>
              <w:t>■</w:t>
            </w:r>
            <w:bookmarkEnd w:id="4"/>
            <w:r>
              <w:rPr>
                <w:rFonts w:hint="eastAsia"/>
                <w:sz w:val="18"/>
                <w:szCs w:val="18"/>
                <w:lang w:val="en-US" w:eastAsia="zh-CN"/>
              </w:rPr>
              <w:t xml:space="preserve">GB/T </w:t>
            </w:r>
            <w:r>
              <w:rPr>
                <w:rFonts w:hint="eastAsia"/>
                <w:sz w:val="18"/>
                <w:szCs w:val="18"/>
              </w:rPr>
              <w:t>45001：20</w:t>
            </w:r>
            <w:r>
              <w:rPr>
                <w:rFonts w:hint="eastAsia"/>
                <w:sz w:val="18"/>
                <w:szCs w:val="18"/>
                <w:lang w:val="en-US" w:eastAsia="zh-CN"/>
              </w:rPr>
              <w:t>20</w:t>
            </w:r>
          </w:p>
          <w:p>
            <w:pPr>
              <w:spacing w:line="240" w:lineRule="auto"/>
              <w:ind w:left="70" w:leftChars="29"/>
              <w:rPr>
                <w:rFonts w:hint="eastAsia"/>
                <w:sz w:val="18"/>
                <w:szCs w:val="18"/>
              </w:rPr>
            </w:pPr>
            <w:r>
              <w:rPr>
                <w:rFonts w:hint="eastAsia"/>
                <w:sz w:val="18"/>
                <w:szCs w:val="18"/>
              </w:rPr>
              <w:sym w:font="Wingdings 2" w:char="0052"/>
            </w:r>
            <w:r>
              <w:rPr>
                <w:rFonts w:hint="eastAsia"/>
                <w:sz w:val="18"/>
                <w:szCs w:val="18"/>
              </w:rPr>
              <w:t xml:space="preserve">受审核方管理体系文件 (手册版本号：)  </w:t>
            </w:r>
          </w:p>
          <w:p>
            <w:pPr>
              <w:spacing w:line="240" w:lineRule="auto"/>
              <w:ind w:left="70" w:leftChars="29"/>
              <w:rPr>
                <w:rFonts w:hint="eastAsia"/>
                <w:sz w:val="18"/>
                <w:szCs w:val="18"/>
              </w:rPr>
            </w:pPr>
            <w:r>
              <w:rPr>
                <w:rFonts w:hint="eastAsia"/>
                <w:sz w:val="18"/>
                <w:szCs w:val="18"/>
              </w:rPr>
              <w:sym w:font="Wingdings 2" w:char="0052"/>
            </w:r>
            <w:r>
              <w:rPr>
                <w:rFonts w:hint="eastAsia"/>
                <w:sz w:val="18"/>
                <w:szCs w:val="18"/>
              </w:rPr>
              <w:t>适用于受审核方的法律法规及其他要求</w:t>
            </w:r>
          </w:p>
          <w:p>
            <w:pPr>
              <w:spacing w:line="240" w:lineRule="auto"/>
              <w:ind w:left="70" w:leftChars="29"/>
              <w:rPr>
                <w:sz w:val="18"/>
                <w:szCs w:val="18"/>
              </w:rPr>
            </w:pPr>
            <w:r>
              <w:rPr>
                <w:rFonts w:hint="eastAsia"/>
                <w:sz w:val="18"/>
                <w:szCs w:val="18"/>
              </w:rPr>
              <w:sym w:font="Wingdings 2" w:char="0052"/>
            </w:r>
            <w:r>
              <w:rPr>
                <w:rFonts w:hint="eastAsia"/>
                <w:sz w:val="18"/>
                <w:szCs w:val="18"/>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0622-2019-QEO-2021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2165" w:type="dxa"/>
            <w:vAlign w:val="center"/>
          </w:tcPr>
          <w:p>
            <w:pPr>
              <w:spacing w:line="320" w:lineRule="exact"/>
              <w:jc w:val="center"/>
              <w:rPr>
                <w:b/>
                <w:sz w:val="18"/>
                <w:szCs w:val="18"/>
              </w:rPr>
            </w:pPr>
            <w:r>
              <w:rPr>
                <w:rFonts w:hint="eastAsia"/>
                <w:b/>
                <w:sz w:val="18"/>
                <w:szCs w:val="18"/>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w:t>
            </w:r>
            <w:r>
              <w:rPr>
                <w:sz w:val="22"/>
                <w:szCs w:val="22"/>
              </w:rPr>
              <w:t>)</w:t>
            </w:r>
            <w:r>
              <w:rPr>
                <w:rFonts w:hint="eastAsia"/>
                <w:sz w:val="22"/>
                <w:szCs w:val="22"/>
                <w:lang w:val="en-US" w:eastAsia="zh-CN"/>
              </w:rPr>
              <w:t>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8"/>
                <w:szCs w:val="18"/>
              </w:rPr>
            </w:pPr>
            <w:r>
              <w:rPr>
                <w:rFonts w:hint="eastAsia"/>
                <w:b/>
                <w:sz w:val="18"/>
                <w:szCs w:val="18"/>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913" w:type="dxa"/>
            <w:vAlign w:val="center"/>
          </w:tcPr>
          <w:p>
            <w:pPr>
              <w:snapToGrid w:val="0"/>
              <w:spacing w:line="320" w:lineRule="exact"/>
              <w:jc w:val="center"/>
              <w:rPr>
                <w:sz w:val="16"/>
                <w:szCs w:val="16"/>
              </w:rPr>
            </w:pPr>
            <w:r>
              <w:rPr>
                <w:rFonts w:hint="eastAsia"/>
                <w:b/>
                <w:sz w:val="22"/>
                <w:szCs w:val="22"/>
              </w:rPr>
              <w:t>职务</w:t>
            </w:r>
          </w:p>
        </w:tc>
        <w:tc>
          <w:tcPr>
            <w:tcW w:w="5866"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18"/>
                <w:szCs w:val="18"/>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913" w:type="dxa"/>
            <w:vAlign w:val="center"/>
          </w:tcPr>
          <w:p>
            <w:pPr>
              <w:snapToGrid w:val="0"/>
              <w:spacing w:line="320" w:lineRule="exact"/>
              <w:rPr>
                <w:rFonts w:hint="eastAsia" w:eastAsia="宋体"/>
                <w:sz w:val="22"/>
                <w:szCs w:val="22"/>
                <w:highlight w:val="none"/>
                <w:lang w:val="en-US" w:eastAsia="zh-CN"/>
              </w:rPr>
            </w:pPr>
            <w:r>
              <w:rPr>
                <w:rFonts w:hint="eastAsia"/>
                <w:sz w:val="22"/>
                <w:szCs w:val="22"/>
                <w:highlight w:val="none"/>
                <w:lang w:val="en-US" w:eastAsia="zh-CN"/>
              </w:rPr>
              <w:t>组长</w:t>
            </w:r>
          </w:p>
        </w:tc>
        <w:tc>
          <w:tcPr>
            <w:tcW w:w="5866" w:type="dxa"/>
            <w:gridSpan w:val="3"/>
            <w:vAlign w:val="center"/>
          </w:tcPr>
          <w:p>
            <w:pPr>
              <w:jc w:val="center"/>
              <w:rPr>
                <w:sz w:val="22"/>
                <w:szCs w:val="22"/>
                <w:highlight w:val="yellow"/>
              </w:rPr>
            </w:pPr>
            <w:r>
              <w:rPr>
                <w:sz w:val="18"/>
                <w:szCs w:val="18"/>
                <w:lang w:val="de-DE"/>
              </w:rPr>
              <w:t>2020-N1QMS-2219448</w:t>
            </w:r>
            <w:r>
              <w:rPr>
                <w:rFonts w:hint="eastAsia"/>
                <w:sz w:val="18"/>
                <w:szCs w:val="18"/>
                <w:lang w:val="de-DE" w:eastAsia="zh-CN"/>
              </w:rPr>
              <w:t>、</w:t>
            </w:r>
            <w:r>
              <w:rPr>
                <w:sz w:val="18"/>
                <w:szCs w:val="18"/>
                <w:lang w:val="de-DE"/>
              </w:rPr>
              <w:t>2020-N1EMS-2219448</w:t>
            </w:r>
            <w:r>
              <w:rPr>
                <w:rFonts w:hint="eastAsia"/>
                <w:sz w:val="18"/>
                <w:szCs w:val="18"/>
                <w:lang w:val="de-DE" w:eastAsia="zh-CN"/>
              </w:rPr>
              <w:t>、</w:t>
            </w:r>
            <w:r>
              <w:rPr>
                <w:sz w:val="18"/>
                <w:szCs w:val="18"/>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2165" w:type="dxa"/>
            <w:vMerge w:val="continue"/>
            <w:vAlign w:val="center"/>
          </w:tcPr>
          <w:p>
            <w:pPr>
              <w:snapToGrid w:val="0"/>
              <w:spacing w:line="320" w:lineRule="exact"/>
              <w:jc w:val="center"/>
              <w:rPr>
                <w:b/>
                <w:sz w:val="18"/>
                <w:szCs w:val="18"/>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温红玲</w:t>
            </w:r>
          </w:p>
        </w:tc>
        <w:tc>
          <w:tcPr>
            <w:tcW w:w="913" w:type="dxa"/>
            <w:vAlign w:val="center"/>
          </w:tcPr>
          <w:p>
            <w:pPr>
              <w:snapToGrid w:val="0"/>
              <w:spacing w:line="320" w:lineRule="exact"/>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866" w:type="dxa"/>
            <w:gridSpan w:val="3"/>
            <w:vAlign w:val="center"/>
          </w:tcPr>
          <w:p>
            <w:pPr>
              <w:jc w:val="center"/>
              <w:rPr>
                <w:b/>
                <w:sz w:val="22"/>
                <w:szCs w:val="22"/>
                <w:highlight w:val="yellow"/>
              </w:rPr>
            </w:pPr>
            <w:r>
              <w:rPr>
                <w:sz w:val="18"/>
                <w:szCs w:val="18"/>
                <w:lang w:val="de-DE"/>
              </w:rPr>
              <w:t>2019-N1QMS-2210533</w:t>
            </w:r>
            <w:r>
              <w:rPr>
                <w:rFonts w:hint="eastAsia"/>
                <w:sz w:val="18"/>
                <w:szCs w:val="18"/>
                <w:lang w:val="de-DE" w:eastAsia="zh-CN"/>
              </w:rPr>
              <w:t>、</w:t>
            </w:r>
            <w:r>
              <w:rPr>
                <w:sz w:val="18"/>
                <w:szCs w:val="18"/>
                <w:lang w:val="de-DE"/>
              </w:rPr>
              <w:t>2021-N1EMS-1210533</w:t>
            </w:r>
            <w:r>
              <w:rPr>
                <w:rFonts w:hint="eastAsia"/>
                <w:sz w:val="18"/>
                <w:szCs w:val="18"/>
                <w:lang w:val="de-DE" w:eastAsia="zh-CN"/>
              </w:rPr>
              <w:t>、</w:t>
            </w:r>
            <w:r>
              <w:rPr>
                <w:sz w:val="18"/>
                <w:szCs w:val="18"/>
                <w:lang w:val="de-DE"/>
              </w:rPr>
              <w:t>2021-N0OHSMS-1210533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26" w:hRule="atLeast"/>
          <w:jc w:val="center"/>
        </w:trPr>
        <w:tc>
          <w:tcPr>
            <w:tcW w:w="2165" w:type="dxa"/>
            <w:vAlign w:val="center"/>
          </w:tcPr>
          <w:p>
            <w:pPr>
              <w:snapToGrid w:val="0"/>
              <w:spacing w:line="320" w:lineRule="exact"/>
              <w:jc w:val="center"/>
              <w:rPr>
                <w:b/>
                <w:sz w:val="18"/>
                <w:szCs w:val="18"/>
              </w:rPr>
            </w:pPr>
            <w:r>
              <w:rPr>
                <w:rFonts w:hint="eastAsia"/>
                <w:b/>
                <w:sz w:val="18"/>
                <w:szCs w:val="18"/>
              </w:rPr>
              <w:t>审核组工作情况</w:t>
            </w:r>
          </w:p>
          <w:p>
            <w:pPr>
              <w:snapToGrid w:val="0"/>
              <w:spacing w:line="320" w:lineRule="exact"/>
              <w:jc w:val="center"/>
              <w:rPr>
                <w:b/>
                <w:sz w:val="18"/>
                <w:szCs w:val="18"/>
              </w:rPr>
            </w:pPr>
          </w:p>
        </w:tc>
        <w:tc>
          <w:tcPr>
            <w:tcW w:w="7964" w:type="dxa"/>
            <w:gridSpan w:val="5"/>
          </w:tcPr>
          <w:p>
            <w:pPr>
              <w:snapToGrid w:val="0"/>
              <w:spacing w:line="240" w:lineRule="auto"/>
              <w:jc w:val="left"/>
              <w:rPr>
                <w:rFonts w:hint="default" w:eastAsia="宋体"/>
                <w:sz w:val="18"/>
                <w:szCs w:val="18"/>
                <w:lang w:val="en-US" w:eastAsia="zh-CN"/>
              </w:rPr>
            </w:pPr>
            <w:r>
              <w:rPr>
                <w:sz w:val="18"/>
                <w:szCs w:val="18"/>
              </w:rPr>
              <w:t>1</w:t>
            </w:r>
            <w:r>
              <w:rPr>
                <w:rFonts w:hint="eastAsia"/>
                <w:sz w:val="18"/>
                <w:szCs w:val="18"/>
              </w:rPr>
              <w:t>、</w:t>
            </w:r>
            <w:r>
              <w:rPr>
                <w:rFonts w:hint="eastAsia"/>
                <w:b/>
                <w:sz w:val="18"/>
                <w:szCs w:val="18"/>
              </w:rPr>
              <w:t>审核开始日期</w:t>
            </w:r>
            <w:r>
              <w:rPr>
                <w:rFonts w:hint="eastAsia"/>
                <w:sz w:val="18"/>
                <w:szCs w:val="18"/>
              </w:rPr>
              <w:t>：</w:t>
            </w:r>
            <w:r>
              <w:rPr>
                <w:rFonts w:hint="eastAsia"/>
                <w:sz w:val="18"/>
                <w:szCs w:val="18"/>
                <w:lang w:val="en-US" w:eastAsia="zh-CN"/>
              </w:rPr>
              <w:t>2021.9.13</w:t>
            </w:r>
          </w:p>
          <w:p>
            <w:pPr>
              <w:snapToGrid w:val="0"/>
              <w:spacing w:line="240" w:lineRule="auto"/>
              <w:jc w:val="left"/>
              <w:rPr>
                <w:rFonts w:hint="default" w:eastAsia="宋体"/>
                <w:sz w:val="18"/>
                <w:szCs w:val="18"/>
                <w:lang w:val="en-US" w:eastAsia="zh-CN"/>
              </w:rPr>
            </w:pPr>
            <w:r>
              <w:rPr>
                <w:sz w:val="18"/>
                <w:szCs w:val="18"/>
              </w:rPr>
              <w:t>2</w:t>
            </w:r>
            <w:r>
              <w:rPr>
                <w:rFonts w:hint="eastAsia"/>
                <w:sz w:val="18"/>
                <w:szCs w:val="18"/>
              </w:rPr>
              <w:t>、</w:t>
            </w:r>
            <w:r>
              <w:rPr>
                <w:rFonts w:hint="eastAsia"/>
                <w:b/>
                <w:sz w:val="18"/>
                <w:szCs w:val="18"/>
              </w:rPr>
              <w:t>审核结束日期</w:t>
            </w:r>
            <w:r>
              <w:rPr>
                <w:rFonts w:hint="eastAsia"/>
                <w:sz w:val="18"/>
                <w:szCs w:val="18"/>
              </w:rPr>
              <w:t>：</w:t>
            </w:r>
            <w:r>
              <w:rPr>
                <w:rFonts w:hint="eastAsia"/>
                <w:sz w:val="18"/>
                <w:szCs w:val="18"/>
                <w:lang w:val="en-US" w:eastAsia="zh-CN"/>
              </w:rPr>
              <w:t>2021.9.14</w:t>
            </w:r>
          </w:p>
          <w:p>
            <w:pPr>
              <w:snapToGrid w:val="0"/>
              <w:spacing w:line="240" w:lineRule="auto"/>
              <w:jc w:val="left"/>
              <w:rPr>
                <w:b/>
                <w:sz w:val="18"/>
                <w:szCs w:val="18"/>
              </w:rPr>
            </w:pPr>
            <w:r>
              <w:rPr>
                <w:sz w:val="18"/>
                <w:szCs w:val="18"/>
              </w:rPr>
              <w:t>3</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按审核计划进行审核</w:t>
            </w:r>
          </w:p>
          <w:p>
            <w:pPr>
              <w:snapToGrid w:val="0"/>
              <w:spacing w:line="240" w:lineRule="auto"/>
              <w:jc w:val="left"/>
              <w:rPr>
                <w:b/>
                <w:sz w:val="18"/>
                <w:szCs w:val="18"/>
              </w:rPr>
            </w:pPr>
            <w:r>
              <w:rPr>
                <w:sz w:val="18"/>
                <w:szCs w:val="18"/>
              </w:rPr>
              <w:t>4</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按程序进行审核</w:t>
            </w:r>
          </w:p>
          <w:p>
            <w:pPr>
              <w:snapToGrid w:val="0"/>
              <w:spacing w:line="240" w:lineRule="auto"/>
              <w:jc w:val="left"/>
              <w:rPr>
                <w:b/>
                <w:sz w:val="18"/>
                <w:szCs w:val="18"/>
              </w:rPr>
            </w:pPr>
            <w:r>
              <w:rPr>
                <w:sz w:val="18"/>
                <w:szCs w:val="18"/>
              </w:rPr>
              <w:t>5</w:t>
            </w:r>
            <w:r>
              <w:rPr>
                <w:rFonts w:hint="eastAsia"/>
                <w:sz w:val="18"/>
                <w:szCs w:val="18"/>
              </w:rPr>
              <w:t>、</w:t>
            </w:r>
            <w:r>
              <w:rPr>
                <w:rFonts w:hint="eastAsia"/>
                <w:b/>
                <w:sz w:val="18"/>
                <w:szCs w:val="18"/>
              </w:rPr>
              <w:t>审核是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独立、公正、认真负责。</w:t>
            </w:r>
          </w:p>
          <w:p>
            <w:pPr>
              <w:snapToGrid w:val="0"/>
              <w:spacing w:line="240" w:lineRule="auto"/>
              <w:jc w:val="left"/>
              <w:rPr>
                <w:b/>
                <w:sz w:val="18"/>
                <w:szCs w:val="18"/>
              </w:rPr>
            </w:pPr>
            <w:r>
              <w:rPr>
                <w:sz w:val="18"/>
                <w:szCs w:val="18"/>
              </w:rPr>
              <w:t>6</w:t>
            </w:r>
            <w:r>
              <w:rPr>
                <w:rFonts w:hint="eastAsia"/>
                <w:sz w:val="18"/>
                <w:szCs w:val="18"/>
              </w:rPr>
              <w:t>、</w:t>
            </w:r>
            <w:r>
              <w:rPr>
                <w:rFonts w:hint="eastAsia"/>
                <w:b/>
                <w:sz w:val="18"/>
                <w:szCs w:val="18"/>
              </w:rPr>
              <w:t>审核气氛是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融洽。</w:t>
            </w:r>
          </w:p>
          <w:p>
            <w:pPr>
              <w:snapToGrid w:val="0"/>
              <w:spacing w:line="240" w:lineRule="auto"/>
              <w:jc w:val="left"/>
              <w:rPr>
                <w:sz w:val="18"/>
                <w:szCs w:val="18"/>
              </w:rPr>
            </w:pPr>
            <w:r>
              <w:rPr>
                <w:sz w:val="18"/>
                <w:szCs w:val="18"/>
              </w:rPr>
              <w:t>7</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遵守保密要求。</w:t>
            </w:r>
          </w:p>
          <w:p>
            <w:pPr>
              <w:snapToGrid w:val="0"/>
              <w:spacing w:line="240" w:lineRule="auto"/>
              <w:jc w:val="left"/>
              <w:rPr>
                <w:sz w:val="18"/>
                <w:szCs w:val="18"/>
              </w:rPr>
            </w:pPr>
            <w:r>
              <w:rPr>
                <w:sz w:val="18"/>
                <w:szCs w:val="18"/>
              </w:rPr>
              <w:t>8</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守时、讲究效率。</w:t>
            </w:r>
          </w:p>
          <w:p>
            <w:pPr>
              <w:snapToGrid w:val="0"/>
              <w:spacing w:line="240" w:lineRule="auto"/>
              <w:jc w:val="left"/>
              <w:rPr>
                <w:sz w:val="18"/>
                <w:szCs w:val="18"/>
              </w:rPr>
            </w:pPr>
            <w:r>
              <w:rPr>
                <w:sz w:val="18"/>
                <w:szCs w:val="18"/>
              </w:rPr>
              <w:t>9</w:t>
            </w:r>
            <w:r>
              <w:rPr>
                <w:rFonts w:hint="eastAsia"/>
                <w:sz w:val="18"/>
                <w:szCs w:val="18"/>
              </w:rPr>
              <w:t>、</w:t>
            </w:r>
            <w:r>
              <w:rPr>
                <w:rFonts w:hint="eastAsia"/>
                <w:b/>
                <w:sz w:val="18"/>
                <w:szCs w:val="18"/>
              </w:rPr>
              <w:t>审核中有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违背事实情况。</w:t>
            </w:r>
          </w:p>
          <w:p>
            <w:pPr>
              <w:snapToGrid w:val="0"/>
              <w:spacing w:line="240" w:lineRule="auto"/>
              <w:jc w:val="left"/>
              <w:rPr>
                <w:sz w:val="18"/>
                <w:szCs w:val="18"/>
              </w:rPr>
            </w:pPr>
            <w:r>
              <w:rPr>
                <w:sz w:val="18"/>
                <w:szCs w:val="18"/>
              </w:rPr>
              <w:t>10</w:t>
            </w:r>
            <w:r>
              <w:rPr>
                <w:rFonts w:hint="eastAsia"/>
                <w:sz w:val="18"/>
                <w:szCs w:val="18"/>
              </w:rPr>
              <w:t>、</w:t>
            </w:r>
            <w:r>
              <w:rPr>
                <w:rFonts w:hint="eastAsia"/>
                <w:b/>
                <w:sz w:val="18"/>
                <w:szCs w:val="18"/>
              </w:rPr>
              <w:t>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傲慢无礼、态度粗暴情况。</w:t>
            </w:r>
          </w:p>
          <w:p>
            <w:pPr>
              <w:snapToGrid w:val="0"/>
              <w:spacing w:line="240" w:lineRule="auto"/>
              <w:jc w:val="left"/>
              <w:rPr>
                <w:b/>
                <w:sz w:val="18"/>
                <w:szCs w:val="18"/>
              </w:rPr>
            </w:pPr>
            <w:r>
              <w:rPr>
                <w:sz w:val="18"/>
                <w:szCs w:val="18"/>
              </w:rPr>
              <w:t>11</w:t>
            </w:r>
            <w:r>
              <w:rPr>
                <w:rFonts w:hint="eastAsia"/>
                <w:sz w:val="18"/>
                <w:szCs w:val="18"/>
              </w:rPr>
              <w:t>、</w:t>
            </w:r>
            <w:r>
              <w:rPr>
                <w:rFonts w:hint="eastAsia"/>
                <w:b/>
                <w:sz w:val="18"/>
                <w:szCs w:val="18"/>
              </w:rPr>
              <w:t>确认审核组成员与审核计划人员</w:t>
            </w:r>
            <w:r>
              <w:rPr>
                <w:rFonts w:hint="eastAsia" w:ascii="宋体" w:hAnsi="宋体"/>
                <w:b/>
                <w:sz w:val="18"/>
                <w:szCs w:val="18"/>
              </w:rPr>
              <w:sym w:font="Wingdings 2" w:char="0052"/>
            </w:r>
            <w:r>
              <w:rPr>
                <w:rFonts w:hint="eastAsia"/>
                <w:b/>
                <w:sz w:val="18"/>
                <w:szCs w:val="18"/>
              </w:rPr>
              <w:t>一致</w:t>
            </w:r>
            <w:r>
              <w:rPr>
                <w:rFonts w:hint="eastAsia" w:ascii="宋体" w:hAnsi="宋体"/>
                <w:b/>
                <w:sz w:val="18"/>
                <w:szCs w:val="18"/>
              </w:rPr>
              <w:t>□不一致</w:t>
            </w:r>
          </w:p>
          <w:p>
            <w:pPr>
              <w:snapToGrid w:val="0"/>
              <w:spacing w:line="240" w:lineRule="auto"/>
              <w:jc w:val="left"/>
              <w:rPr>
                <w:sz w:val="22"/>
                <w:szCs w:val="22"/>
              </w:rPr>
            </w:pPr>
            <w:r>
              <w:rPr>
                <w:rFonts w:hint="eastAsia" w:ascii="宋体" w:hAnsi="宋体"/>
                <w:b/>
                <w:sz w:val="18"/>
                <w:szCs w:val="18"/>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2165" w:type="dxa"/>
            <w:tcBorders>
              <w:bottom w:val="single" w:color="auto" w:sz="8" w:space="0"/>
            </w:tcBorders>
            <w:vAlign w:val="center"/>
          </w:tcPr>
          <w:p>
            <w:pPr>
              <w:spacing w:line="320" w:lineRule="exact"/>
              <w:jc w:val="center"/>
              <w:rPr>
                <w:b/>
                <w:sz w:val="18"/>
                <w:szCs w:val="18"/>
              </w:rPr>
            </w:pPr>
            <w:r>
              <w:rPr>
                <w:rFonts w:hint="eastAsia"/>
                <w:b/>
                <w:sz w:val="18"/>
                <w:szCs w:val="18"/>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auto"/>
              <w:rPr>
                <w:rFonts w:ascii="宋体"/>
                <w:sz w:val="18"/>
                <w:szCs w:val="18"/>
              </w:rPr>
            </w:pPr>
            <w:r>
              <w:rPr>
                <w:rFonts w:hint="eastAsia"/>
                <w:b/>
                <w:sz w:val="18"/>
                <w:szCs w:val="18"/>
              </w:rPr>
              <w:t>对审核组审核工作</w:t>
            </w:r>
          </w:p>
          <w:p>
            <w:pPr>
              <w:spacing w:line="240" w:lineRule="auto"/>
              <w:ind w:firstLine="810" w:firstLineChars="450"/>
              <w:rPr>
                <w:sz w:val="18"/>
                <w:szCs w:val="18"/>
              </w:rPr>
            </w:pPr>
            <w:r>
              <w:rPr>
                <w:rFonts w:hint="eastAsia" w:ascii="宋体" w:hAnsi="宋体"/>
                <w:sz w:val="18"/>
                <w:szCs w:val="18"/>
              </w:rPr>
              <w:sym w:font="Wingdings 2" w:char="0052"/>
            </w:r>
            <w:r>
              <w:rPr>
                <w:rFonts w:hint="eastAsia"/>
                <w:b/>
                <w:sz w:val="18"/>
                <w:szCs w:val="18"/>
              </w:rPr>
              <w:t>满意（优）</w:t>
            </w:r>
            <w:bookmarkStart w:id="11" w:name="_GoBack"/>
            <w:bookmarkEnd w:id="11"/>
          </w:p>
          <w:p>
            <w:pPr>
              <w:spacing w:line="240" w:lineRule="auto"/>
              <w:ind w:firstLine="810" w:firstLineChars="450"/>
              <w:rPr>
                <w:sz w:val="18"/>
                <w:szCs w:val="18"/>
              </w:rPr>
            </w:pPr>
            <w:r>
              <w:rPr>
                <w:rFonts w:hint="eastAsia" w:ascii="宋体" w:hAnsi="宋体"/>
                <w:sz w:val="18"/>
                <w:szCs w:val="18"/>
              </w:rPr>
              <w:t>□</w:t>
            </w:r>
            <w:r>
              <w:rPr>
                <w:rFonts w:hint="eastAsia"/>
                <w:b/>
                <w:sz w:val="18"/>
                <w:szCs w:val="18"/>
              </w:rPr>
              <w:t>较满意（良）</w:t>
            </w:r>
          </w:p>
          <w:p>
            <w:pPr>
              <w:spacing w:line="240" w:lineRule="auto"/>
              <w:ind w:firstLine="810" w:firstLineChars="450"/>
              <w:rPr>
                <w:b/>
                <w:sz w:val="18"/>
                <w:szCs w:val="18"/>
              </w:rPr>
            </w:pPr>
            <w:r>
              <w:rPr>
                <w:rFonts w:hint="eastAsia" w:ascii="宋体" w:hAnsi="宋体"/>
                <w:sz w:val="18"/>
                <w:szCs w:val="18"/>
              </w:rPr>
              <w:t>□</w:t>
            </w:r>
            <w:r>
              <w:rPr>
                <w:rFonts w:hint="eastAsia"/>
                <w:b/>
                <w:sz w:val="18"/>
                <w:szCs w:val="18"/>
              </w:rPr>
              <w:t>不满意（差）</w:t>
            </w:r>
          </w:p>
          <w:p>
            <w:pPr>
              <w:spacing w:line="240" w:lineRule="auto"/>
              <w:ind w:firstLine="810" w:firstLineChars="450"/>
              <w:rPr>
                <w:b/>
                <w:sz w:val="18"/>
                <w:szCs w:val="18"/>
              </w:rPr>
            </w:pPr>
            <w:r>
              <w:rPr>
                <w:rFonts w:hint="eastAsia" w:ascii="宋体" w:hAnsi="宋体"/>
                <w:sz w:val="18"/>
                <w:szCs w:val="18"/>
              </w:rPr>
              <w:t>□</w:t>
            </w:r>
            <w:r>
              <w:rPr>
                <w:rFonts w:hint="eastAsia"/>
                <w:b/>
                <w:sz w:val="18"/>
                <w:szCs w:val="18"/>
              </w:rPr>
              <w:t>其他意见（含对专业审核员</w:t>
            </w:r>
            <w:r>
              <w:rPr>
                <w:b/>
                <w:sz w:val="18"/>
                <w:szCs w:val="18"/>
              </w:rPr>
              <w:t>/</w:t>
            </w:r>
            <w:r>
              <w:rPr>
                <w:rFonts w:hint="eastAsia"/>
                <w:b/>
                <w:sz w:val="18"/>
                <w:szCs w:val="18"/>
              </w:rPr>
              <w:t>技术专家的专业能力提出评价意见）</w:t>
            </w:r>
          </w:p>
          <w:p>
            <w:pPr>
              <w:spacing w:line="240" w:lineRule="auto"/>
              <w:ind w:firstLine="788" w:firstLineChars="438"/>
              <w:rPr>
                <w:b/>
                <w:sz w:val="22"/>
                <w:szCs w:val="22"/>
              </w:rPr>
            </w:pPr>
            <w:r>
              <w:rPr>
                <w:rFonts w:hint="eastAsia" w:ascii="宋体" w:hAnsi="宋体"/>
                <w:sz w:val="18"/>
                <w:szCs w:val="18"/>
              </w:rPr>
              <w:sym w:font="Wingdings 2" w:char="0052"/>
            </w:r>
            <w:r>
              <w:rPr>
                <w:rFonts w:hint="eastAsia"/>
                <w:b/>
                <w:sz w:val="18"/>
                <w:szCs w:val="18"/>
              </w:rPr>
              <w:t>优</w:t>
            </w:r>
            <w:r>
              <w:rPr>
                <w:rFonts w:hint="eastAsia" w:ascii="宋体" w:hAnsi="宋体"/>
                <w:sz w:val="18"/>
                <w:szCs w:val="18"/>
              </w:rPr>
              <w:t>□</w:t>
            </w:r>
            <w:r>
              <w:rPr>
                <w:rFonts w:hint="eastAsia"/>
                <w:b/>
                <w:sz w:val="18"/>
                <w:szCs w:val="18"/>
              </w:rPr>
              <w:t>良</w:t>
            </w:r>
            <w:r>
              <w:rPr>
                <w:rFonts w:hint="eastAsia" w:ascii="宋体" w:hAnsi="宋体"/>
                <w:sz w:val="18"/>
                <w:szCs w:val="18"/>
              </w:rPr>
              <w:t>□</w:t>
            </w:r>
            <w:r>
              <w:rPr>
                <w:rFonts w:hint="eastAsia"/>
                <w:b/>
                <w:sz w:val="18"/>
                <w:szCs w:val="18"/>
              </w:rPr>
              <w:t>差</w:t>
            </w:r>
            <w:r>
              <w:rPr>
                <w:rFonts w:hint="eastAsia"/>
                <w:b/>
                <w:sz w:val="18"/>
                <w:szCs w:val="18"/>
                <w:lang w:val="en-US" w:eastAsia="zh-CN"/>
              </w:rPr>
              <w:t xml:space="preserve">                    </w:t>
            </w:r>
            <w:r>
              <w:rPr>
                <w:rFonts w:hint="eastAsia"/>
                <w:sz w:val="18"/>
                <w:szCs w:val="18"/>
              </w:rPr>
              <w:t>（</w:t>
            </w:r>
            <w:r>
              <w:rPr>
                <w:rFonts w:hint="eastAsia"/>
                <w:b/>
                <w:sz w:val="18"/>
                <w:szCs w:val="18"/>
              </w:rPr>
              <w:t>签字</w:t>
            </w:r>
            <w:r>
              <w:rPr>
                <w:sz w:val="18"/>
                <w:szCs w:val="18"/>
              </w:rPr>
              <w:t>/</w:t>
            </w:r>
            <w:r>
              <w:rPr>
                <w:rFonts w:hint="eastAsia"/>
                <w:b/>
                <w:sz w:val="18"/>
                <w:szCs w:val="18"/>
              </w:rPr>
              <w:t>盖章</w:t>
            </w:r>
            <w:r>
              <w:rPr>
                <w:rFonts w:hint="eastAsia"/>
                <w:sz w:val="18"/>
                <w:szCs w:val="18"/>
              </w:rPr>
              <w:t>）</w:t>
            </w:r>
            <w:r>
              <w:rPr>
                <w:rFonts w:hint="eastAsia"/>
                <w:sz w:val="18"/>
                <w:szCs w:val="18"/>
                <w:lang w:val="en-US" w:eastAsia="zh-CN"/>
              </w:rPr>
              <w:t xml:space="preserve">                 </w:t>
            </w:r>
            <w:r>
              <w:rPr>
                <w:rFonts w:hint="eastAsia"/>
                <w:b/>
                <w:sz w:val="18"/>
                <w:szCs w:val="18"/>
              </w:rPr>
              <w:t>日期</w:t>
            </w:r>
            <w:r>
              <w:rPr>
                <w:rFonts w:hint="eastAsia"/>
                <w:sz w:val="18"/>
                <w:szCs w:val="18"/>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4956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2021-09-12T07:30:15Z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