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北京华星隆盛劳务服务有限公司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北京市延庆区延庆镇唐家堡村西一幢302室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bookmarkStart w:id="3" w:name="办公地址"/>
            <w:r>
              <w:rPr>
                <w:rFonts w:asciiTheme="minorEastAsia" w:hAnsiTheme="minorEastAsia" w:eastAsiaTheme="minorEastAsia"/>
                <w:sz w:val="20"/>
              </w:rPr>
              <w:t>北京市延庆区张山营镇龙聚山庄东区6号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孟洁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13070141601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7" w:name="最高管理者"/>
            <w:bookmarkEnd w:id="7"/>
            <w:r>
              <w:rPr>
                <w:rFonts w:hint="eastAsia"/>
              </w:rPr>
              <w:t>张健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r>
              <w:t>13641365657</w:t>
            </w:r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0473-2020-QEO-2021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监督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审核：验证组织管理体系的建立、实施运行的符合性及有效性，以确定是否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保持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Q：许可范围内劳务派遣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E：许可范围内劳务派遣及相关环境管理活动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O：许可范围内劳务派遣及相关职业健康安全管理活动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Q：35.10.00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E：35.10.00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O：35.10.00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2021年10月11日 上午至2021年10月11日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组内代码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李京田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2021-N1QMS-4014142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2020-N1EMS-3014142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2020-N1OHSMS-3014142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Q:35.10.00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E:35.10.00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O:35.10.00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13601093935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李雅静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2019-N1QMS-1218164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2020-N1EMS-1218164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2019-N1OHSMS-1218164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E:35.10.00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O:35.10.00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13911332536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2021-N1EMS-3205805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E:35.10.00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2021.10.9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2021.10.9</w:t>
            </w:r>
          </w:p>
        </w:tc>
      </w:tr>
    </w:tbl>
    <w:p/>
    <w:tbl>
      <w:tblPr>
        <w:tblStyle w:val="5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2021.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10.11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7：30-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8：00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全体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首次会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</w:t>
            </w:r>
          </w:p>
        </w:tc>
        <w:tc>
          <w:tcPr>
            <w:tcW w:w="1370" w:type="dxa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管理层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(含安全事务代表）</w:t>
            </w:r>
          </w:p>
        </w:tc>
        <w:tc>
          <w:tcPr>
            <w:tcW w:w="3038" w:type="dxa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与管理层有关的质量、环境、职业健康安全管理活动等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资质验证/范围再确认/</w:t>
            </w: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上次审核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问题验证/投诉或事故/政府主管部门监督抽查情况</w:t>
            </w:r>
          </w:p>
        </w:tc>
        <w:tc>
          <w:tcPr>
            <w:tcW w:w="2469" w:type="dxa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ascii="宋体" w:hAnsi="宋体"/>
                <w:color w:val="000000" w:themeColor="text1"/>
                <w:sz w:val="18"/>
              </w:rPr>
              <w:t xml:space="preserve">Q:4.1/4.2/4.3/4.4/5.1/5.2/5.3/6.1/6.2/6.3/7.1.1/9.1.1/9.3/10.1/10.3 </w:t>
            </w:r>
          </w:p>
          <w:p>
            <w:pPr>
              <w:rPr>
                <w:rFonts w:ascii="宋体" w:hAnsi="宋体"/>
                <w:color w:val="000000" w:themeColor="text1"/>
                <w:sz w:val="18"/>
                <w:u w:val="single"/>
              </w:rPr>
            </w:pPr>
            <w:r>
              <w:rPr>
                <w:rFonts w:ascii="宋体" w:hAnsi="宋体"/>
                <w:color w:val="000000" w:themeColor="text1"/>
                <w:sz w:val="18"/>
                <w:u w:val="single"/>
              </w:rPr>
              <w:t>E</w:t>
            </w:r>
            <w:r>
              <w:rPr>
                <w:rFonts w:hint="eastAsia" w:ascii="宋体" w:hAnsi="宋体"/>
                <w:color w:val="000000" w:themeColor="text1"/>
                <w:sz w:val="18"/>
                <w:u w:val="single"/>
                <w:lang w:val="en-US" w:eastAsia="zh-CN"/>
              </w:rPr>
              <w:t>S</w:t>
            </w:r>
            <w:r>
              <w:rPr>
                <w:rFonts w:ascii="宋体" w:hAnsi="宋体"/>
                <w:color w:val="000000" w:themeColor="text1"/>
                <w:sz w:val="18"/>
                <w:u w:val="single"/>
              </w:rPr>
              <w:t>:4.1/4.2/4.3/4.4/5.1/5.2/5.3/6.1.1/6.1.4/6.2/7.1/</w:t>
            </w:r>
            <w:r>
              <w:rPr>
                <w:rFonts w:hint="eastAsia" w:ascii="宋体" w:hAnsi="宋体"/>
                <w:color w:val="000000" w:themeColor="text1"/>
                <w:sz w:val="18"/>
                <w:u w:val="single"/>
              </w:rPr>
              <w:t>7.4/9.1.1/</w:t>
            </w:r>
            <w:r>
              <w:rPr>
                <w:rFonts w:ascii="宋体" w:hAnsi="宋体"/>
                <w:color w:val="000000" w:themeColor="text1"/>
                <w:sz w:val="18"/>
                <w:u w:val="single"/>
              </w:rPr>
              <w:t>9.3/10.1/10.3</w:t>
            </w:r>
          </w:p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  <w:lang w:val="en-US" w:eastAsia="zh-CN"/>
              </w:rPr>
              <w:t>S 5.4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  <w:lang w:val="en-US" w:eastAsia="zh-CN"/>
              </w:rPr>
              <w:t>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</w:rPr>
              <w:t>业务</w:t>
            </w:r>
            <w:r>
              <w:rPr>
                <w:color w:val="000000" w:themeColor="text1"/>
              </w:rPr>
              <w:t>部</w:t>
            </w:r>
          </w:p>
        </w:tc>
        <w:tc>
          <w:tcPr>
            <w:tcW w:w="3038" w:type="dxa"/>
          </w:tcPr>
          <w:p>
            <w:pPr>
              <w:rPr>
                <w:rFonts w:ascii="宋体" w:hAnsi="宋体"/>
                <w:color w:val="000000" w:themeColor="text1"/>
                <w:sz w:val="18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资质范围内的劳务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派遣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的控制情况、服务记录，以及服务过程中的环境、职业健康安全管理情况的控制等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ascii="宋体" w:hAnsi="宋体"/>
                <w:color w:val="000000" w:themeColor="text1"/>
                <w:sz w:val="18"/>
              </w:rPr>
              <w:t>Q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:</w:t>
            </w:r>
            <w:r>
              <w:rPr>
                <w:rFonts w:ascii="宋体" w:hAnsi="宋体"/>
                <w:color w:val="000000" w:themeColor="text1"/>
                <w:sz w:val="18"/>
              </w:rPr>
              <w:t>5.3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/6.1/6.2/7.1.3/7.1.4/7.1.5/7.1.6/</w:t>
            </w:r>
            <w:r>
              <w:rPr>
                <w:rFonts w:ascii="宋体" w:hAnsi="宋体"/>
                <w:color w:val="000000" w:themeColor="text1"/>
                <w:sz w:val="18"/>
              </w:rPr>
              <w:t>8.1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/8.2/</w:t>
            </w: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8.3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</w:t>
            </w:r>
            <w:r>
              <w:rPr>
                <w:rFonts w:ascii="宋体" w:hAnsi="宋体"/>
                <w:color w:val="000000" w:themeColor="text1"/>
                <w:sz w:val="18"/>
              </w:rPr>
              <w:t>8.5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</w:t>
            </w:r>
            <w:r>
              <w:rPr>
                <w:rFonts w:ascii="宋体" w:hAnsi="宋体"/>
                <w:color w:val="000000" w:themeColor="text1"/>
                <w:sz w:val="18"/>
              </w:rPr>
              <w:t>8.6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/8</w:t>
            </w:r>
            <w:r>
              <w:rPr>
                <w:rFonts w:ascii="宋体" w:hAnsi="宋体"/>
                <w:color w:val="000000" w:themeColor="text1"/>
                <w:sz w:val="18"/>
              </w:rPr>
              <w:t>.7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/1</w:t>
            </w:r>
            <w:r>
              <w:rPr>
                <w:rFonts w:ascii="宋体" w:hAnsi="宋体"/>
                <w:color w:val="000000" w:themeColor="text1"/>
                <w:sz w:val="18"/>
              </w:rPr>
              <w:t>0.2</w:t>
            </w:r>
          </w:p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E</w:t>
            </w: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color w:val="000000" w:themeColor="text1"/>
                <w:sz w:val="18"/>
              </w:rPr>
              <w:t>:5.3/6.1.2/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6.1.3/6.2/</w:t>
            </w:r>
            <w:r>
              <w:rPr>
                <w:rFonts w:ascii="宋体" w:hAnsi="宋体"/>
                <w:color w:val="000000" w:themeColor="text1"/>
                <w:sz w:val="18"/>
              </w:rPr>
              <w:t>8.1/8.2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/10.1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行政部(含财务）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部门职责权限、目标管理方案,风险与机遇；人力资源管理；内部审核，环境和职业健康安全运行控制等</w:t>
            </w:r>
          </w:p>
        </w:tc>
        <w:tc>
          <w:tcPr>
            <w:tcW w:w="2469" w:type="dxa"/>
          </w:tcPr>
          <w:p>
            <w:pPr>
              <w:rPr>
                <w:rFonts w:ascii="宋体" w:hAnsi="宋体"/>
                <w:color w:val="000000" w:themeColor="text1"/>
                <w:sz w:val="18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Q:5.3/6.1/6.2/7.1.2/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  <w:lang w:val="en-US" w:eastAsia="zh-CN"/>
              </w:rPr>
              <w:t>7.1.3/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7.2/7.3/7.4/9.1.3/9.2/10.2</w:t>
            </w:r>
          </w:p>
          <w:p>
            <w:pPr>
              <w:rPr>
                <w:rFonts w:ascii="宋体" w:hAnsi="宋体"/>
                <w:color w:val="000000" w:themeColor="text1"/>
                <w:sz w:val="18"/>
                <w:szCs w:val="22"/>
                <w:u w:val="single"/>
              </w:rPr>
            </w:pPr>
            <w:bookmarkStart w:id="32" w:name="_GoBack"/>
            <w:r>
              <w:rPr>
                <w:rFonts w:hint="eastAsia" w:ascii="宋体" w:hAnsi="宋体"/>
                <w:color w:val="000000" w:themeColor="text1"/>
                <w:sz w:val="18"/>
                <w:szCs w:val="22"/>
                <w:u w:val="single"/>
              </w:rPr>
              <w:t>E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  <w:u w:val="single"/>
                <w:lang w:val="en-US" w:eastAsia="zh-CN"/>
              </w:rPr>
              <w:t>S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  <w:u w:val="single"/>
              </w:rPr>
              <w:t>:5.3/6.1.2/6.1.2/6.1.3/6.2/7.2/7.3/7.4/8.1/8.2/9.2/10.1/10.2/9.1.2</w:t>
            </w:r>
          </w:p>
          <w:bookmarkEnd w:id="32"/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  <w:lang w:val="en-US" w:eastAsia="zh-CN"/>
              </w:rPr>
              <w:t>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0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</w:rPr>
              <w:t>业务</w:t>
            </w:r>
            <w:r>
              <w:rPr>
                <w:color w:val="000000" w:themeColor="text1"/>
              </w:rPr>
              <w:t>部</w:t>
            </w:r>
          </w:p>
        </w:tc>
        <w:tc>
          <w:tcPr>
            <w:tcW w:w="3038" w:type="dxa"/>
            <w:vAlign w:val="top"/>
          </w:tcPr>
          <w:p>
            <w:pPr>
              <w:rPr>
                <w:rFonts w:ascii="宋体" w:hAnsi="宋体"/>
                <w:color w:val="000000" w:themeColor="text1"/>
                <w:sz w:val="18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资质范围内的劳务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派遣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的控制情况、服务记录，以及服务过程中的环境、职业健康安全管理情况的控制等</w:t>
            </w:r>
          </w:p>
          <w:p>
            <w:pPr>
              <w:tabs>
                <w:tab w:val="left" w:pos="709"/>
              </w:tabs>
              <w:ind w:right="57" w:rightChars="0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9" w:type="dxa"/>
            <w:vAlign w:val="top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ascii="宋体" w:hAnsi="宋体"/>
                <w:color w:val="000000" w:themeColor="text1"/>
                <w:sz w:val="18"/>
              </w:rPr>
              <w:t>Q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:</w:t>
            </w:r>
            <w:r>
              <w:rPr>
                <w:rFonts w:ascii="宋体" w:hAnsi="宋体"/>
                <w:color w:val="000000" w:themeColor="text1"/>
                <w:sz w:val="18"/>
              </w:rPr>
              <w:t>5.3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/6.1/6.2/7.1.3/7.1.4/7.1.5/7.1.6/</w:t>
            </w:r>
            <w:r>
              <w:rPr>
                <w:rFonts w:ascii="宋体" w:hAnsi="宋体"/>
                <w:color w:val="000000" w:themeColor="text1"/>
                <w:sz w:val="18"/>
              </w:rPr>
              <w:t>8.1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/8.2/</w:t>
            </w: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8.3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</w:t>
            </w:r>
            <w:r>
              <w:rPr>
                <w:rFonts w:ascii="宋体" w:hAnsi="宋体"/>
                <w:color w:val="000000" w:themeColor="text1"/>
                <w:sz w:val="18"/>
              </w:rPr>
              <w:t>8.5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</w:t>
            </w:r>
            <w:r>
              <w:rPr>
                <w:rFonts w:ascii="宋体" w:hAnsi="宋体"/>
                <w:color w:val="000000" w:themeColor="text1"/>
                <w:sz w:val="18"/>
              </w:rPr>
              <w:t>8.6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/8</w:t>
            </w:r>
            <w:r>
              <w:rPr>
                <w:rFonts w:ascii="宋体" w:hAnsi="宋体"/>
                <w:color w:val="000000" w:themeColor="text1"/>
                <w:sz w:val="18"/>
              </w:rPr>
              <w:t>.7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/1</w:t>
            </w:r>
            <w:r>
              <w:rPr>
                <w:rFonts w:ascii="宋体" w:hAnsi="宋体"/>
                <w:color w:val="000000" w:themeColor="text1"/>
                <w:sz w:val="18"/>
              </w:rPr>
              <w:t>0.2</w:t>
            </w:r>
          </w:p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E</w:t>
            </w: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color w:val="000000" w:themeColor="text1"/>
                <w:sz w:val="18"/>
              </w:rPr>
              <w:t>:5.3/6.1.2/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6.1.3/6.2/</w:t>
            </w:r>
            <w:r>
              <w:rPr>
                <w:rFonts w:ascii="宋体" w:hAnsi="宋体"/>
                <w:color w:val="000000" w:themeColor="text1"/>
                <w:sz w:val="18"/>
              </w:rPr>
              <w:t>8.1/8.2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/10.1</w:t>
            </w:r>
          </w:p>
          <w:p>
            <w:pPr>
              <w:spacing w:line="300" w:lineRule="exact"/>
              <w:jc w:val="lef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16:00</w:t>
            </w:r>
          </w:p>
        </w:tc>
        <w:tc>
          <w:tcPr>
            <w:tcW w:w="1370" w:type="dxa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全体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12:00-</w:t>
            </w:r>
          </w:p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午餐时间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2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AF804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9">
    <w:name w:val="页眉 Char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</TotalTime>
  <ScaleCrop>false</ScaleCrop>
  <LinksUpToDate>false</LinksUpToDate>
  <CharactersWithSpaces>5336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2021-10-11T01:11:24Z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