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通化市前进石油机械有限公司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0115-2018-2021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0115-2018-2021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通化市前进石油机械有限公司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刘劲松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ISC-2018-0308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2023-10-07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三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2021年09月19日 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-9月20日上午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管理层/质检部/生产技术部（生产车间）</w:t>
            </w:r>
          </w:p>
          <w:p>
            <w:pPr>
              <w:jc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市场部/ 办公室/采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购部/仓库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10</w:t>
      </w:r>
      <w:r>
        <w:rPr>
          <w:szCs w:val="21"/>
          <w:highlight w:val="none"/>
        </w:rPr>
        <w:t>份，顾客满意度为9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27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闭锁式不加厚油管吊卡表面硬度测量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7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-9日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8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20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曲发亮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刘劲松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闭锁式不加厚油管吊卡表面硬度测量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闭锁式不加厚油管吊卡表面硬度测量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闭锁式不加厚油管吊卡表面硬度测量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布氏硬度计</w:t>
      </w:r>
      <w:r>
        <w:rPr>
          <w:rFonts w:hint="eastAsia"/>
          <w:color w:val="auto"/>
        </w:rPr>
        <w:t>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闭锁式不加厚油管吊卡表面硬度测量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闭锁式不加厚油管吊卡表面硬度测量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大庆油田新世纪仪器仪表检测有限公司</w:t>
      </w:r>
      <w:r>
        <w:rPr>
          <w:rFonts w:hint="eastAsia" w:ascii="宋体" w:hAnsi="宋体" w:eastAsia="宋体" w:cs="宋体"/>
          <w:color w:val="0000FF"/>
          <w:kern w:val="0"/>
          <w:szCs w:val="21"/>
        </w:rPr>
        <w:t>、</w:t>
      </w:r>
      <w:r>
        <w:rPr>
          <w:rFonts w:hint="eastAsia"/>
          <w:sz w:val="18"/>
          <w:szCs w:val="18"/>
          <w:lang w:val="en-US" w:eastAsia="zh-CN"/>
        </w:rPr>
        <w:t>北京航天计量测试技术研究院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7</w:t>
      </w:r>
      <w:bookmarkStart w:id="11" w:name="_GoBack"/>
      <w:bookmarkEnd w:id="11"/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96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 xml:space="preserve">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1050" w:firstLineChars="5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开出一个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现场审核时纠正措施已完成整改并已关闭，符合要求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查企业测量设备台账中编号12051.1,的权纤维台车式电阻炉，型号2-90-9校准日期没有及时更新，不符合GB/T19022-2003条款中6.3.1测量设备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default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因增项及注册地址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，</w:t>
      </w:r>
      <w:r>
        <w:rPr>
          <w:szCs w:val="21"/>
        </w:rPr>
        <w:t>企业营业执照</w:t>
      </w:r>
      <w:r>
        <w:rPr>
          <w:rFonts w:hint="eastAsia" w:ascii="宋体" w:hAnsi="宋体"/>
          <w:szCs w:val="21"/>
          <w:lang w:val="en-US" w:eastAsia="zh-CN"/>
        </w:rPr>
        <w:t>于2020年9月9日换证</w:t>
      </w:r>
      <w:r>
        <w:rPr>
          <w:rFonts w:hint="eastAsia"/>
          <w:szCs w:val="21"/>
          <w:lang w:val="en-US" w:eastAsia="zh-CN"/>
        </w:rPr>
        <w:t>因增项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测量管理体系认证范围无变化，符合要求。</w:t>
      </w:r>
    </w:p>
    <w:p>
      <w:pPr>
        <w:spacing w:line="30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-20日上午一天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通化市前进石油机械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2021.9.20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B776D"/>
    <w:rsid w:val="1C1A6B0B"/>
    <w:rsid w:val="5EE92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6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2021-09-20T00:56:54Z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C6492F171F1D4789972E503AEE25C62F</vt:lpwstr>
  </property>
</Properties>
</file>