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0941-2021-EnMs</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成都联虹钼业有限公司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13"/>
      </w:pPr>
    </w:p>
    <w:p>
      <w:pPr>
        <w:pStyle w:val="13"/>
      </w:pPr>
    </w:p>
    <w:p>
      <w:pPr>
        <w:pStyle w:val="13"/>
      </w:pPr>
    </w:p>
    <w:p>
      <w:pPr>
        <w:pStyle w:val="13"/>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成都联虹钼业有限公司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四川省成都市龙泉区经济技术开发区南京路198号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四川省成都市龙泉区经济技术开发区南京路198号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黄超</w:t>
            </w:r>
            <w:bookmarkEnd w:id="10"/>
          </w:p>
        </w:tc>
        <w:tc>
          <w:tcPr>
            <w:tcW w:w="1313" w:type="dxa"/>
            <w:vAlign w:val="center"/>
          </w:tcPr>
          <w:p>
            <w:r>
              <w:rPr>
                <w:rFonts w:hint="eastAsia"/>
              </w:rPr>
              <w:t>电话.</w:t>
            </w:r>
          </w:p>
        </w:tc>
        <w:tc>
          <w:tcPr>
            <w:tcW w:w="2180" w:type="dxa"/>
            <w:vAlign w:val="center"/>
          </w:tcPr>
          <w:p>
            <w:bookmarkStart w:id="11" w:name="联系人电话"/>
            <w:r>
              <w:t>15528379979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李明琪</w:t>
            </w:r>
            <w:bookmarkEnd w:id="13"/>
          </w:p>
        </w:tc>
        <w:tc>
          <w:tcPr>
            <w:tcW w:w="1313" w:type="dxa"/>
            <w:vAlign w:val="center"/>
          </w:tcPr>
          <w:p>
            <w:r>
              <w:rPr>
                <w:rFonts w:hint="eastAsia"/>
              </w:rPr>
              <w:t>管理者代表</w:t>
            </w:r>
          </w:p>
        </w:tc>
        <w:tc>
          <w:tcPr>
            <w:tcW w:w="2180" w:type="dxa"/>
          </w:tcPr>
          <w:p>
            <w:bookmarkStart w:id="14" w:name="管理者代表"/>
            <w:r>
              <w:t>黄超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 xml:space="preserve">单班 </w:t>
            </w:r>
            <w:r>
              <w:rPr>
                <w:rFonts w:hint="eastAsia"/>
                <w:lang w:eastAsia="zh-CN"/>
              </w:rPr>
              <w:t>☑</w:t>
            </w:r>
            <w:r>
              <w:rPr>
                <w:rFonts w:hint="eastAsia"/>
              </w:rPr>
              <w:t xml:space="preserve">双班 </w:t>
            </w:r>
            <w:r>
              <w:rPr>
                <w:rFonts w:hint="eastAsia"/>
                <w:lang w:eastAsia="zh-CN"/>
              </w:rPr>
              <w:t>☑</w:t>
            </w:r>
            <w:r>
              <w:rPr>
                <w:rFonts w:hint="eastAsia"/>
              </w:rPr>
              <w:t>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r>
              <w:drawing>
                <wp:inline distT="0" distB="0" distL="114300" distR="114300">
                  <wp:extent cx="2446020" cy="1912620"/>
                  <wp:effectExtent l="0" t="0" r="508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446020" cy="1912620"/>
                          </a:xfrm>
                          <a:prstGeom prst="rect">
                            <a:avLst/>
                          </a:prstGeom>
                          <a:noFill/>
                          <a:ln>
                            <a:noFill/>
                          </a:ln>
                        </pic:spPr>
                      </pic:pic>
                    </a:graphicData>
                  </a:graphic>
                </wp:inline>
              </w:drawing>
            </w:r>
            <w:r>
              <w:drawing>
                <wp:inline distT="0" distB="0" distL="114300" distR="114300">
                  <wp:extent cx="2472055" cy="1663700"/>
                  <wp:effectExtent l="0" t="0" r="444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2472055" cy="1663700"/>
                          </a:xfrm>
                          <a:prstGeom prst="rect">
                            <a:avLst/>
                          </a:prstGeom>
                          <a:noFill/>
                          <a:ln>
                            <a:noFill/>
                          </a:ln>
                        </pic:spPr>
                      </pic:pic>
                    </a:graphicData>
                  </a:graphic>
                </wp:inline>
              </w:drawing>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2021年09月06日 下午至2021年09月08日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 xml:space="preserve">ISO50001：2018标准  </w:t>
            </w:r>
          </w:p>
          <w:p>
            <w:r>
              <w:rPr>
                <w:rFonts w:hint="eastAsia" w:ascii="宋体" w:hAnsi="宋体" w:eastAsia="宋体" w:cs="Times New Roman"/>
                <w:b/>
                <w:sz w:val="21"/>
                <w:szCs w:val="21"/>
                <w:lang w:val="de-DE" w:eastAsia="zh-CN"/>
              </w:rPr>
              <w:t xml:space="preserve">☑RB/T </w:t>
            </w:r>
            <w:r>
              <w:rPr>
                <w:rFonts w:hint="default" w:ascii="宋体" w:hAnsi="宋体" w:eastAsia="宋体" w:cs="Times New Roman"/>
                <w:b/>
                <w:sz w:val="21"/>
                <w:szCs w:val="21"/>
                <w:lang w:eastAsia="zh-CN"/>
              </w:rPr>
              <w:fldChar w:fldCharType="begin"/>
            </w:r>
            <w:r>
              <w:rPr>
                <w:rFonts w:hint="default" w:ascii="宋体" w:hAnsi="宋体" w:eastAsia="宋体" w:cs="Times New Roman"/>
                <w:b/>
                <w:sz w:val="21"/>
                <w:szCs w:val="21"/>
                <w:lang w:eastAsia="zh-CN"/>
              </w:rPr>
              <w:instrText xml:space="preserve"> HYPERLINK "https://max.book118.com/html/2017/1019/137483715.shtm" \t "https://www.so.com/_blank" </w:instrText>
            </w:r>
            <w:r>
              <w:rPr>
                <w:rFonts w:hint="default" w:ascii="宋体" w:hAnsi="宋体" w:eastAsia="宋体" w:cs="Times New Roman"/>
                <w:b/>
                <w:sz w:val="21"/>
                <w:szCs w:val="21"/>
                <w:lang w:eastAsia="zh-CN"/>
              </w:rPr>
              <w:fldChar w:fldCharType="separate"/>
            </w:r>
            <w:r>
              <w:rPr>
                <w:rFonts w:hint="default" w:ascii="宋体" w:hAnsi="宋体" w:eastAsia="宋体" w:cs="Times New Roman"/>
                <w:b/>
                <w:sz w:val="21"/>
                <w:szCs w:val="21"/>
                <w:lang w:eastAsia="zh-CN"/>
              </w:rPr>
              <w:t>117-2014 能源管理体系</w:t>
            </w:r>
            <w:r>
              <w:rPr>
                <w:rFonts w:hint="eastAsia" w:ascii="宋体" w:hAnsi="宋体" w:eastAsia="宋体" w:cs="Times New Roman"/>
                <w:b/>
                <w:sz w:val="21"/>
                <w:szCs w:val="21"/>
                <w:lang w:val="en-US" w:eastAsia="zh-CN"/>
              </w:rPr>
              <w:t xml:space="preserve"> </w:t>
            </w:r>
            <w:r>
              <w:rPr>
                <w:rFonts w:hint="default" w:ascii="宋体" w:hAnsi="宋体" w:eastAsia="宋体" w:cs="Times New Roman"/>
                <w:b/>
                <w:sz w:val="21"/>
                <w:szCs w:val="21"/>
                <w:lang w:eastAsia="zh-CN"/>
              </w:rPr>
              <w:t>有色金属企业认证要求</w:t>
            </w:r>
            <w:r>
              <w:rPr>
                <w:rFonts w:hint="default" w:ascii="宋体" w:hAnsi="宋体" w:eastAsia="宋体" w:cs="Times New Roman"/>
                <w:b/>
                <w:sz w:val="21"/>
                <w:szCs w:val="21"/>
                <w:lang w:eastAsia="zh-CN"/>
              </w:rPr>
              <w:fldChar w:fldCharType="end"/>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lang w:eastAsia="zh-CN"/>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 xml:space="preserve">初审二阶段  </w:t>
            </w:r>
            <w:bookmarkStart w:id="25" w:name="监督勾选"/>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音频 </w:t>
            </w:r>
            <w:r>
              <w:rPr>
                <w:rFonts w:hint="eastAsia" w:ascii="宋体"/>
                <w:b/>
                <w:color w:val="0000FF"/>
                <w:szCs w:val="21"/>
                <w:lang w:eastAsia="zh-CN"/>
              </w:rPr>
              <w:t>☑</w:t>
            </w:r>
            <w:r>
              <w:rPr>
                <w:rFonts w:hint="eastAsia" w:ascii="宋体"/>
                <w:b/>
                <w:color w:val="0000FF"/>
                <w:szCs w:val="21"/>
              </w:rPr>
              <w:t xml:space="preserve">视频 </w:t>
            </w:r>
            <w:r>
              <w:rPr>
                <w:rFonts w:hint="eastAsia" w:ascii="宋体"/>
                <w:b/>
                <w:color w:val="0000FF"/>
                <w:szCs w:val="21"/>
                <w:lang w:eastAsia="zh-CN"/>
              </w:rPr>
              <w:t>☑</w:t>
            </w:r>
            <w:r>
              <w:rPr>
                <w:rFonts w:hint="eastAsia" w:ascii="宋体"/>
                <w:b/>
                <w:color w:val="0000FF"/>
                <w:szCs w:val="21"/>
              </w:rPr>
              <w:t>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网络 </w:t>
            </w:r>
            <w:r>
              <w:rPr>
                <w:rFonts w:hint="eastAsia" w:ascii="宋体"/>
                <w:b/>
                <w:color w:val="0000FF"/>
                <w:szCs w:val="21"/>
                <w:lang w:eastAsia="zh-CN"/>
              </w:rPr>
              <w:t>☑</w:t>
            </w:r>
            <w:r>
              <w:rPr>
                <w:rFonts w:hint="eastAsia" w:ascii="宋体"/>
                <w:b/>
                <w:color w:val="0000FF"/>
                <w:szCs w:val="21"/>
              </w:rPr>
              <w:t xml:space="preserve"> 智能手机 □手持设备 </w:t>
            </w:r>
            <w:r>
              <w:rPr>
                <w:rFonts w:hint="eastAsia" w:ascii="宋体"/>
                <w:b/>
                <w:color w:val="0000FF"/>
                <w:szCs w:val="21"/>
                <w:lang w:eastAsia="zh-CN"/>
              </w:rPr>
              <w:t>☑</w:t>
            </w:r>
            <w:r>
              <w:rPr>
                <w:rFonts w:hint="eastAsia" w:ascii="宋体"/>
                <w:b/>
                <w:color w:val="0000FF"/>
                <w:szCs w:val="21"/>
              </w:rPr>
              <w:t>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钼坯、钼板、钨板及其他钨、钼相关制品的设计开发、生产和售后服务所涉及的能源管理活动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p>
            <w:r>
              <w:rPr>
                <w:rFonts w:hint="eastAsia"/>
                <w:b/>
                <w:bCs/>
              </w:rPr>
              <w:t>能源管理体系运行已超过6个月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成都联虹钼业有限公司</w:t>
            </w:r>
            <w:r>
              <w:rPr>
                <w:rFonts w:hint="eastAsia"/>
                <w:lang w:val="en-US" w:eastAsia="zh-CN"/>
              </w:rPr>
              <w:t>/</w:t>
            </w:r>
            <w:r>
              <w:t>四川省成都市龙泉区经济技术开发区南京路198号</w:t>
            </w:r>
          </w:p>
        </w:tc>
        <w:tc>
          <w:tcPr>
            <w:tcW w:w="2267" w:type="dxa"/>
          </w:tcPr>
          <w:p>
            <w:pPr>
              <w:rPr>
                <w:lang w:val="de-DE" w:eastAsia="ja-JP"/>
              </w:rPr>
            </w:pPr>
            <w:r>
              <w:t>四川省成都市龙泉区经济技术开发区南京路198号</w:t>
            </w:r>
          </w:p>
        </w:tc>
        <w:tc>
          <w:tcPr>
            <w:tcW w:w="571" w:type="dxa"/>
            <w:vAlign w:val="center"/>
          </w:tcPr>
          <w:p>
            <w:pPr>
              <w:rPr>
                <w:rFonts w:hint="default" w:eastAsia="宋体"/>
                <w:lang w:val="en-US" w:eastAsia="zh-CN"/>
              </w:rPr>
            </w:pPr>
            <w:r>
              <w:rPr>
                <w:rFonts w:hint="eastAsia"/>
                <w:lang w:val="en-US" w:eastAsia="zh-CN"/>
              </w:rPr>
              <w:t>100</w:t>
            </w:r>
          </w:p>
        </w:tc>
        <w:tc>
          <w:tcPr>
            <w:tcW w:w="2803" w:type="dxa"/>
            <w:vAlign w:val="center"/>
          </w:tcPr>
          <w:p>
            <w:pPr>
              <w:rPr>
                <w:lang w:eastAsia="ja-JP"/>
              </w:rPr>
            </w:pPr>
            <w:r>
              <w:t>钼坯、钼板、钨板及其他钨、钼相关制品的设计开发、生产和售后服务所涉及的能源管理活动</w:t>
            </w:r>
          </w:p>
        </w:tc>
        <w:tc>
          <w:tcPr>
            <w:tcW w:w="669" w:type="dxa"/>
            <w:vAlign w:val="center"/>
          </w:tcPr>
          <w:p>
            <w:pPr>
              <w:rPr>
                <w:sz w:val="15"/>
                <w:szCs w:val="15"/>
                <w:lang w:eastAsia="ja-JP"/>
              </w:rPr>
            </w:pPr>
            <w:r>
              <w:rPr>
                <w:rFonts w:hint="eastAsia"/>
                <w:sz w:val="15"/>
                <w:szCs w:val="15"/>
              </w:rPr>
              <w:t>/</w:t>
            </w:r>
            <w:r>
              <w:rPr>
                <w:rFonts w:hint="eastAsia"/>
                <w:sz w:val="15"/>
                <w:szCs w:val="15"/>
                <w:lang w:val="de-DE"/>
              </w:rPr>
              <w:t>ISO50001：2018</w:t>
            </w: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2018-N1EnMS-1072033</w:t>
            </w:r>
          </w:p>
        </w:tc>
        <w:tc>
          <w:tcPr>
            <w:tcW w:w="2179" w:type="dxa"/>
            <w:vAlign w:val="center"/>
          </w:tcPr>
          <w:p>
            <w: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tc>
      </w:tr>
    </w:tbl>
    <w:p/>
    <w:p/>
    <w:p>
      <w:r>
        <w:rPr>
          <w:rFonts w:hint="eastAsia"/>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r>
        <w:rPr>
          <w:rFonts w:hint="eastAsia"/>
          <w:lang w:eastAsia="zh-CN"/>
        </w:rPr>
        <w:t>☑</w:t>
      </w:r>
      <w:r>
        <w:rPr>
          <w:rFonts w:hint="eastAsia"/>
        </w:rPr>
        <w:t>EnMS □FSMS □HACCP的附件）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lang w:eastAsia="zh-CN"/>
        </w:rPr>
        <w:t>□</w:t>
      </w:r>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bookmarkStart w:id="34" w:name="_GoBack"/>
            <w:bookmarkEnd w:id="34"/>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rPr>
              <w:drawing>
                <wp:anchor distT="0" distB="0" distL="114300" distR="114300" simplePos="0" relativeHeight="251661312" behindDoc="0" locked="0" layoutInCell="1" allowOverlap="1">
                  <wp:simplePos x="0" y="0"/>
                  <wp:positionH relativeFrom="column">
                    <wp:posOffset>531495</wp:posOffset>
                  </wp:positionH>
                  <wp:positionV relativeFrom="page">
                    <wp:posOffset>17145</wp:posOffset>
                  </wp:positionV>
                  <wp:extent cx="570230" cy="435610"/>
                  <wp:effectExtent l="0" t="0" r="1270" b="8890"/>
                  <wp:wrapSquare wrapText="bothSides"/>
                  <wp:docPr id="6"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1553999692(1)"/>
                          <pic:cNvPicPr>
                            <a:picLocks noChangeAspect="1"/>
                          </pic:cNvPicPr>
                        </pic:nvPicPr>
                        <pic:blipFill>
                          <a:blip r:embed="rId8">
                            <a:lum bright="35999"/>
                          </a:blip>
                          <a:stretch>
                            <a:fillRect/>
                          </a:stretch>
                        </pic:blipFill>
                        <pic:spPr>
                          <a:xfrm>
                            <a:off x="0" y="0"/>
                            <a:ext cx="570230" cy="43561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2021.9.8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hd w:val="clear" w:color="auto" w:fill="EBF1DE" w:themeFill="accent3" w:themeFillTint="32"/>
      </w:pPr>
      <w:r>
        <w:t xml:space="preserve">附件 </w:t>
      </w:r>
      <w:r>
        <w:rPr>
          <w:rFonts w:hint="eastAsia"/>
        </w:rPr>
        <w:t>GB/T 23331-2020/</w:t>
      </w:r>
      <w:r>
        <w:t>ISO</w:t>
      </w:r>
      <w:r>
        <w:rPr>
          <w:rFonts w:hint="eastAsia"/>
        </w:rPr>
        <w:t xml:space="preserve"> 50</w:t>
      </w:r>
      <w:r>
        <w:t>001:201</w:t>
      </w:r>
      <w:r>
        <w:rPr>
          <w:rFonts w:hint="eastAsia"/>
        </w:rPr>
        <w:t>8</w:t>
      </w:r>
      <w:r>
        <w:t xml:space="preserve"> (若不是 </w:t>
      </w:r>
      <w:r>
        <w:rPr>
          <w:rFonts w:hint="eastAsia"/>
        </w:rPr>
        <w:t>GB/T 23331-2020/</w:t>
      </w:r>
      <w:r>
        <w:t>ISO</w:t>
      </w:r>
      <w:r>
        <w:rPr>
          <w:rFonts w:hint="eastAsia"/>
        </w:rPr>
        <w:t>50</w:t>
      </w:r>
      <w:r>
        <w:t>001:201</w:t>
      </w:r>
      <w:r>
        <w:rPr>
          <w:rFonts w:hint="eastAsia"/>
        </w:rPr>
        <w:t>8</w:t>
      </w:r>
      <w: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 xml:space="preserve">自然环境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rPr>
                      <w:rFonts w:hint="eastAsia"/>
                    </w:rPr>
                    <w:t xml:space="preserve">活动、产品和服务 </w:t>
                  </w:r>
                  <w:r>
                    <w:rPr>
                      <w:rFonts w:hint="eastAsia"/>
                      <w:lang w:eastAsia="zh-CN"/>
                    </w:rPr>
                    <w:t>☑</w:t>
                  </w:r>
                  <w:r>
                    <w:rPr>
                      <w:rFonts w:hint="eastAsia"/>
                    </w:rPr>
                    <w:t>战略方向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 xml:space="preserve">遵守相关的法律法规、节能减排；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设备管理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□满足限额要求 </w:t>
            </w:r>
            <w:r>
              <w:rPr>
                <w:rFonts w:hint="eastAsia"/>
                <w:lang w:eastAsia="zh-CN"/>
              </w:rPr>
              <w:t>☑</w:t>
            </w:r>
            <w:r>
              <w:rPr>
                <w:rFonts w:hint="eastAsia"/>
              </w:rPr>
              <w:t xml:space="preserve">主要用能设备管理  </w:t>
            </w:r>
            <w:r>
              <w:rPr>
                <w:rFonts w:hint="eastAsia"/>
                <w:lang w:eastAsia="zh-CN"/>
              </w:rPr>
              <w:t>□</w:t>
            </w:r>
            <w:r>
              <w:rPr>
                <w:rFonts w:hint="eastAsia"/>
              </w:rPr>
              <w:t>能耗测量</w:t>
            </w:r>
          </w:p>
          <w:p>
            <w:pPr>
              <w:shd w:val="clear" w:color="auto" w:fill="EBF1DE" w:themeFill="accent3" w:themeFillTint="32"/>
              <w:spacing w:before="40" w:after="40"/>
            </w:pPr>
            <w:r>
              <w:rPr>
                <w:rFonts w:hint="eastAsia"/>
              </w:rPr>
              <w:t>□节能评估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 □能效监测 □设备维修 □人员培训 □其他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t>□以身作则 □建立机制 □法规宣传 □风险机遇的应对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widowControl/>
              <w:spacing w:before="40"/>
              <w:jc w:val="left"/>
              <w:rPr>
                <w:u w:val="single"/>
              </w:rPr>
            </w:pPr>
            <w:r>
              <w:rPr>
                <w:rFonts w:hint="eastAsia"/>
              </w:rPr>
              <w:t>最高管理者制定了文件化的管理体系方针：</w:t>
            </w:r>
            <w:r>
              <w:rPr>
                <w:rFonts w:hint="eastAsia"/>
                <w:u w:val="single"/>
              </w:rPr>
              <w:t xml:space="preserve">  </w:t>
            </w:r>
            <w:r>
              <w:rPr>
                <w:rFonts w:hint="eastAsia"/>
                <w:color w:val="000000"/>
                <w:szCs w:val="18"/>
                <w:u w:val="single"/>
              </w:rPr>
              <w:t>遵守法规、清洁生产；节能降耗、创新改造；能耗限额、持续改进。</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eastAsia="zh-CN"/>
              </w:rPr>
              <w:t>☑</w:t>
            </w:r>
            <w:r>
              <w:rPr>
                <w:rFonts w:hint="eastAsia"/>
              </w:rPr>
              <w:t xml:space="preserve">能源管理团队 </w:t>
            </w:r>
            <w:r>
              <w:rPr>
                <w:rFonts w:hint="eastAsia"/>
                <w:lang w:eastAsia="zh-CN"/>
              </w:rPr>
              <w:t>☑</w:t>
            </w:r>
            <w:r>
              <w:rPr>
                <w:rFonts w:hint="eastAsia"/>
                <w:lang w:val="en-US" w:eastAsia="zh-CN"/>
              </w:rPr>
              <w:t>安全环保部</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lang w:val="en-US" w:eastAsia="zh-CN"/>
              </w:rPr>
              <w:t>叶国良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4"/>
              <w:gridCol w:w="202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4"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主要的风险或机遇描述</w:t>
                  </w:r>
                </w:p>
              </w:tc>
              <w:tc>
                <w:tcPr>
                  <w:tcW w:w="2021"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应对措施</w:t>
                  </w:r>
                </w:p>
              </w:tc>
              <w:tc>
                <w:tcPr>
                  <w:tcW w:w="1717"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 xml:space="preserve">实现能源管理体系和能源绩效的持续改进。 </w:t>
                  </w:r>
                </w:p>
              </w:tc>
              <w:tc>
                <w:tcPr>
                  <w:tcW w:w="202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做好平时日常的检查，以及定期的内审和管理评审工作。</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sym w:font="Wingdings" w:char="00FE"/>
                  </w:r>
                  <w:r>
                    <w:rPr>
                      <w:rFonts w:hint="eastAsia" w:ascii="Times New Roman" w:hAnsi="Times New Roman" w:eastAsia="宋体" w:cs="Times New Roman"/>
                      <w:color w:val="auto"/>
                      <w:kern w:val="2"/>
                      <w:sz w:val="21"/>
                      <w:highlight w:val="none"/>
                      <w:vertAlign w:val="baseline"/>
                      <w:lang w:val="en-US" w:eastAsia="zh-CN" w:bidi="ar-SA"/>
                    </w:rPr>
                    <w:t xml:space="preserve">有效 </w:t>
                  </w:r>
                  <w:r>
                    <w:rPr>
                      <w:rFonts w:hint="eastAsia" w:ascii="Times New Roman" w:hAnsi="Times New Roman" w:eastAsia="宋体" w:cs="Times New Roman"/>
                      <w:color w:val="auto"/>
                      <w:kern w:val="2"/>
                      <w:sz w:val="21"/>
                      <w:highlight w:val="none"/>
                      <w:vertAlign w:val="baseline"/>
                      <w:lang w:val="en-US" w:eastAsia="zh-CN" w:bidi="ar-SA"/>
                    </w:rPr>
                    <w:sym w:font="Wingdings" w:char="00A8"/>
                  </w:r>
                  <w:r>
                    <w:rPr>
                      <w:rFonts w:hint="eastAsia" w:ascii="Times New Roman" w:hAnsi="Times New Roman" w:eastAsia="宋体" w:cs="Times New Roman"/>
                      <w:color w:val="auto"/>
                      <w:kern w:val="2"/>
                      <w:sz w:val="21"/>
                      <w:highlight w:val="none"/>
                      <w:vertAlign w:val="baseline"/>
                      <w:lang w:val="en-US" w:eastAsia="zh-CN" w:bidi="ar-S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公司建立并严格执行授权管理、决策管理、内部审计、绩效考核、法律顾问制度及重要岗位权力制衡制度等内控措施,控制重要业务、关键流程、关键控制点和重大风险,对高风险业务程序合规。</w:t>
                  </w:r>
                </w:p>
              </w:tc>
              <w:tc>
                <w:tcPr>
                  <w:tcW w:w="202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按照公司的管理制度并严格执行。</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sym w:font="Wingdings" w:char="00FE"/>
                  </w:r>
                  <w:r>
                    <w:rPr>
                      <w:rFonts w:hint="eastAsia" w:ascii="Times New Roman" w:hAnsi="Times New Roman" w:eastAsia="宋体" w:cs="Times New Roman"/>
                      <w:color w:val="auto"/>
                      <w:kern w:val="2"/>
                      <w:sz w:val="21"/>
                      <w:highlight w:val="none"/>
                      <w:vertAlign w:val="baseline"/>
                      <w:lang w:val="en-US" w:eastAsia="zh-CN" w:bidi="ar-SA"/>
                    </w:rPr>
                    <w:t xml:space="preserve">有效 </w:t>
                  </w:r>
                  <w:r>
                    <w:rPr>
                      <w:rFonts w:hint="eastAsia" w:ascii="Times New Roman" w:hAnsi="Times New Roman" w:eastAsia="宋体" w:cs="Times New Roman"/>
                      <w:color w:val="auto"/>
                      <w:kern w:val="2"/>
                      <w:sz w:val="21"/>
                      <w:highlight w:val="none"/>
                      <w:vertAlign w:val="baseline"/>
                      <w:lang w:val="en-US" w:eastAsia="zh-CN" w:bidi="ar-SA"/>
                    </w:rPr>
                    <w:sym w:font="Wingdings" w:char="00A8"/>
                  </w:r>
                  <w:r>
                    <w:rPr>
                      <w:rFonts w:hint="eastAsia" w:ascii="Times New Roman" w:hAnsi="Times New Roman" w:eastAsia="宋体" w:cs="Times New Roman"/>
                      <w:color w:val="auto"/>
                      <w:kern w:val="2"/>
                      <w:sz w:val="21"/>
                      <w:highlight w:val="none"/>
                      <w:vertAlign w:val="baseline"/>
                      <w:lang w:val="en-US" w:eastAsia="zh-CN" w:bidi="ar-SA"/>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 xml:space="preserve">□蒸汽 </w:t>
            </w:r>
            <w:r>
              <w:rPr>
                <w:rFonts w:hint="eastAsia"/>
                <w:lang w:eastAsia="zh-CN"/>
              </w:rPr>
              <w:t>☑</w:t>
            </w:r>
            <w:r>
              <w:rPr>
                <w:rFonts w:hint="eastAsia"/>
              </w:rPr>
              <w:t xml:space="preserve">天然气 □燃料油  □燃料气 </w:t>
            </w:r>
            <w:r>
              <w:rPr>
                <w:rFonts w:hint="eastAsia"/>
                <w:lang w:eastAsia="zh-CN"/>
              </w:rPr>
              <w:t>☑</w:t>
            </w:r>
            <w:r>
              <w:rPr>
                <w:rFonts w:hint="eastAsia"/>
              </w:rPr>
              <w:t xml:space="preserve">电力  </w:t>
            </w:r>
            <w:r>
              <w:rPr>
                <w:rFonts w:hint="eastAsia"/>
                <w:lang w:eastAsia="zh-CN"/>
              </w:rPr>
              <w:t>☑</w:t>
            </w:r>
            <w:r>
              <w:rPr>
                <w:rFonts w:hint="eastAsia"/>
              </w:rPr>
              <w:t xml:space="preserve">氮气 □风  </w:t>
            </w:r>
            <w:r>
              <w:rPr>
                <w:rFonts w:hint="eastAsia"/>
                <w:lang w:eastAsia="zh-CN"/>
              </w:rPr>
              <w:t>☑</w:t>
            </w:r>
            <w:r>
              <w:rPr>
                <w:rFonts w:hint="eastAsia"/>
              </w:rPr>
              <w:t>新鲜水 □各种品质水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lang w:eastAsia="zh-CN"/>
              </w:rPr>
              <w:t>☑</w:t>
            </w:r>
            <w:r>
              <w:rPr>
                <w:rFonts w:hint="eastAsia"/>
              </w:rPr>
              <w:t xml:space="preserve">单位产品综合能耗 </w:t>
            </w:r>
            <w:r>
              <w:rPr>
                <w:rFonts w:hint="eastAsia"/>
                <w:lang w:eastAsia="zh-CN"/>
              </w:rPr>
              <w:t>☑</w:t>
            </w:r>
            <w:r>
              <w:rPr>
                <w:rFonts w:hint="eastAsia"/>
              </w:rPr>
              <w:t xml:space="preserve">能源消费总量 □单位产品蒸汽消耗  □单位产品燃料气消耗 □加热炉热效率 □其他  </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 xml:space="preserve">使用能源评审的信息，并考虑适合的时间段，建立能源基准。 </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 xml:space="preserve">根据企业活动的性质，归一化可以是简单的调整，或者是更加复杂的过程。 </w:t>
            </w:r>
          </w:p>
          <w:p>
            <w:pPr>
              <w:jc w:val="left"/>
              <w:rPr>
                <w:rFonts w:asciiTheme="majorEastAsia" w:hAnsiTheme="majorEastAsia" w:eastAsiaTheme="majorEastAsia"/>
              </w:rPr>
            </w:pPr>
            <w:r>
              <w:rPr>
                <w:rFonts w:hint="eastAsia" w:asciiTheme="majorEastAsia" w:hAnsiTheme="majorEastAsia" w:eastAsiaTheme="majorEastAsia"/>
              </w:rPr>
              <w:t xml:space="preserve">当出现以下一种或多种情况时，应对能源基准进行调整： </w:t>
            </w:r>
          </w:p>
          <w:p>
            <w:pPr>
              <w:jc w:val="left"/>
              <w:rPr>
                <w:rFonts w:asciiTheme="majorEastAsia" w:hAnsiTheme="majorEastAsia" w:eastAsiaTheme="majorEastAsia"/>
              </w:rPr>
            </w:pPr>
            <w:r>
              <w:rPr>
                <w:rFonts w:hint="eastAsia" w:asciiTheme="majorEastAsia" w:hAnsiTheme="majorEastAsia" w:eastAsiaTheme="majorEastAsia"/>
              </w:rPr>
              <w:t xml:space="preserve">a）能源绩效参数不再能够反映组织的能源绩效时； </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 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 xml:space="preserve">b）与主要能源使用和组织相关的能源消耗； </w:t>
            </w:r>
          </w:p>
          <w:p>
            <w:pPr>
              <w:jc w:val="left"/>
              <w:rPr>
                <w:rFonts w:asciiTheme="majorEastAsia" w:hAnsiTheme="majorEastAsia" w:eastAsiaTheme="majorEastAsia"/>
              </w:rPr>
            </w:pPr>
            <w:r>
              <w:rPr>
                <w:rFonts w:hint="eastAsia" w:asciiTheme="majorEastAsia" w:hAnsiTheme="majorEastAsia" w:eastAsiaTheme="majorEastAsia"/>
              </w:rPr>
              <w:t xml:space="preserve">c）与主要能源使用相关的运行准则； </w:t>
            </w:r>
          </w:p>
          <w:p>
            <w:pPr>
              <w:jc w:val="left"/>
              <w:rPr>
                <w:rFonts w:asciiTheme="majorEastAsia" w:hAnsiTheme="majorEastAsia" w:eastAsiaTheme="majorEastAsia"/>
              </w:rPr>
            </w:pPr>
            <w:r>
              <w:rPr>
                <w:rFonts w:hint="eastAsia" w:asciiTheme="majorEastAsia" w:hAnsiTheme="majorEastAsia" w:eastAsiaTheme="majorEastAsia"/>
              </w:rPr>
              <w:t xml:space="preserve">d）适用时，静态因素； </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 xml:space="preserve">能源数据收集计划应按规定的时间间隔进行评审，并在适用时更新。 </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 将这些合规义务应用于组织； 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 xml:space="preserve">□节能评估报告编号/日期：                   </w:t>
            </w:r>
          </w:p>
          <w:p>
            <w:pPr>
              <w:shd w:val="clear" w:color="auto" w:fill="EBF1DE" w:themeFill="accent3" w:themeFillTint="32"/>
            </w:pPr>
            <w:r>
              <w:rPr>
                <w:rFonts w:hint="eastAsia"/>
              </w:rPr>
              <w:t xml:space="preserve">□能源评审报告编号/日期： </w:t>
            </w:r>
          </w:p>
          <w:p>
            <w:pPr>
              <w:shd w:val="clear" w:color="auto" w:fill="EBF1DE" w:themeFill="accent3" w:themeFillTint="32"/>
            </w:pPr>
            <w:r>
              <w:rPr>
                <w:rFonts w:hint="eastAsia"/>
              </w:rPr>
              <w:t xml:space="preserve">□节能项目验收报告编号/日期：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组织策划并采取措施管理其能源评审、合规义务和识别的风险和机遇； </w:t>
            </w:r>
          </w:p>
          <w:p>
            <w:pPr>
              <w:shd w:val="clear" w:color="auto" w:fill="EBF1DE" w:themeFill="accent3" w:themeFillTint="32"/>
            </w:pPr>
            <w:r>
              <w:rPr>
                <w:rFonts w:hint="eastAsia"/>
              </w:rPr>
              <w:t xml:space="preserve">□限额标准  </w:t>
            </w:r>
            <w:r>
              <w:rPr>
                <w:rFonts w:hint="eastAsia"/>
                <w:lang w:eastAsia="zh-CN"/>
              </w:rPr>
              <w:t>☑</w:t>
            </w:r>
            <w:r>
              <w:rPr>
                <w:rFonts w:hint="eastAsia"/>
              </w:rPr>
              <w:t xml:space="preserve">能源计量管理  </w:t>
            </w:r>
            <w:r>
              <w:rPr>
                <w:rFonts w:hint="eastAsia"/>
                <w:lang w:eastAsia="zh-CN"/>
              </w:rPr>
              <w:t>☑</w:t>
            </w:r>
            <w:r>
              <w:rPr>
                <w:rFonts w:hint="eastAsia"/>
              </w:rPr>
              <w:t xml:space="preserve">使用节能设备  □主要耗能设备识别及能效测试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3"/>
              <w:gridCol w:w="3124"/>
              <w:gridCol w:w="1643"/>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2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643"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481"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shd w:val="clear" w:color="auto" w:fill="EBF1DE" w:themeFill="accent3" w:themeFillTint="32"/>
                    <w:jc w:val="left"/>
                    <w:rPr>
                      <w:rFonts w:hint="default" w:eastAsia="宋体"/>
                      <w:lang w:val="en-US" w:eastAsia="zh-CN"/>
                    </w:rPr>
                  </w:pPr>
                  <w:r>
                    <w:rPr>
                      <w:rFonts w:hint="eastAsia"/>
                      <w:lang w:val="en-US" w:eastAsia="zh-CN"/>
                    </w:rPr>
                    <w:t>单位产品能耗</w:t>
                  </w:r>
                  <w:r>
                    <w:rPr>
                      <w:rFonts w:hint="eastAsia" w:ascii="宋体" w:hAnsi="宋体" w:eastAsia="宋体" w:cs="宋体"/>
                      <w:lang w:val="en-US" w:eastAsia="zh-CN"/>
                    </w:rPr>
                    <w:t>≦</w:t>
                  </w:r>
                  <w:r>
                    <w:rPr>
                      <w:rFonts w:hint="eastAsia" w:ascii="宋体" w:hAnsi="宋体" w:cs="宋体"/>
                      <w:lang w:val="en-US" w:eastAsia="zh-CN"/>
                    </w:rPr>
                    <w:t>1.48kgce/kg</w:t>
                  </w:r>
                </w:p>
              </w:tc>
              <w:tc>
                <w:tcPr>
                  <w:tcW w:w="3124" w:type="dxa"/>
                  <w:shd w:val="clear" w:color="auto" w:fill="auto"/>
                  <w:vAlign w:val="center"/>
                </w:tcPr>
                <w:p>
                  <w:pPr>
                    <w:shd w:val="clear" w:color="auto" w:fill="EBF1DE" w:themeFill="accent3" w:themeFillTint="32"/>
                    <w:rPr>
                      <w:rFonts w:hint="default"/>
                      <w:lang w:val="en-GB" w:eastAsia="zh-CN"/>
                    </w:rPr>
                  </w:pPr>
                  <w:r>
                    <w:rPr>
                      <w:rFonts w:hint="eastAsia"/>
                      <w:lang w:val="en-US" w:eastAsia="zh-CN"/>
                    </w:rPr>
                    <w:t>1、加强设备的节约用电，加强设备的正常运转管理。</w:t>
                  </w:r>
                </w:p>
              </w:tc>
              <w:tc>
                <w:tcPr>
                  <w:tcW w:w="1643"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制坯部、板材及制品部</w:t>
                  </w:r>
                </w:p>
              </w:tc>
              <w:tc>
                <w:tcPr>
                  <w:tcW w:w="1481"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2020年单位产品能耗为1.39</w:t>
                  </w:r>
                  <w:r>
                    <w:rPr>
                      <w:rFonts w:hint="eastAsia" w:ascii="宋体" w:hAnsi="宋体" w:cs="宋体"/>
                      <w:lang w:val="en-US" w:eastAsia="zh-CN"/>
                    </w:rPr>
                    <w:t>kgce/kg</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r>
              <w:rPr>
                <w:rFonts w:hint="eastAsia"/>
                <w:u w:val="single"/>
              </w:rPr>
              <w:t xml:space="preserve">      </w:t>
            </w:r>
          </w:p>
          <w:p>
            <w:pPr>
              <w:shd w:val="clear" w:color="auto" w:fill="EBF1DE" w:themeFill="accent3" w:themeFillTint="32"/>
            </w:pPr>
            <w:r>
              <w:rPr>
                <w:rFonts w:hint="eastAsia"/>
              </w:rPr>
              <w:t>□组织现有内部资源的能力完全不能满足能源管理体系运行，需要从外部供方获得：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r>
              <w:rPr>
                <w:rFonts w:hint="eastAsia"/>
                <w:u w:val="single"/>
              </w:rPr>
              <w:t xml:space="preserve">      </w:t>
            </w:r>
          </w:p>
          <w:p>
            <w:pPr>
              <w:shd w:val="clear" w:color="auto" w:fill="EBF1DE" w:themeFill="accent3" w:themeFillTint="32"/>
            </w:pPr>
            <w:r>
              <w:rPr>
                <w:rFonts w:hint="eastAsia"/>
              </w:rPr>
              <w:t>□组织现有人力资源的能力完全不能满足能源管理体系运行，需要从外部供方获得：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10000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ascii="宋体" w:hAnsi="宋体" w:cs="Times New Roman"/>
                <w:kern w:val="2"/>
                <w:sz w:val="21"/>
                <w:szCs w:val="22"/>
                <w:u w:val="single"/>
                <w:lang w:val="en-US" w:eastAsia="zh-CN" w:bidi="ar-SA"/>
              </w:rPr>
              <w:t>中频炉、加热炉、退火炉</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u w:val="single"/>
              </w:rPr>
              <w:t xml:space="preserve">   </w:t>
            </w:r>
            <w:r>
              <w:rPr>
                <w:rFonts w:hint="eastAsia" w:ascii="宋体" w:hAnsi="宋体" w:cs="Times New Roman"/>
                <w:kern w:val="2"/>
                <w:sz w:val="21"/>
                <w:szCs w:val="22"/>
                <w:u w:val="single"/>
                <w:lang w:val="en-US" w:eastAsia="zh-CN" w:bidi="ar-SA"/>
              </w:rPr>
              <w:t>中频炉、加热炉、退火炉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□组织现有基础设施完全不能满足能源管理体系运行，需要从外部供方获得：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计量器具的测量溯源方法：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能源计量器具有：</w:t>
            </w:r>
            <w:r>
              <w:rPr>
                <w:rFonts w:hint="eastAsia"/>
                <w:u w:val="single"/>
              </w:rPr>
              <w:t xml:space="preserve"> </w:t>
            </w:r>
            <w:r>
              <w:rPr>
                <w:rFonts w:hint="eastAsia"/>
                <w:u w:val="single"/>
                <w:lang w:val="en-US" w:eastAsia="zh-CN"/>
              </w:rPr>
              <w:t>电表、水表、气表</w:t>
            </w:r>
            <w:r>
              <w:rPr>
                <w:rFonts w:hint="eastAsia"/>
                <w:u w:val="single"/>
              </w:rPr>
              <w:t>（列举1~4种）</w:t>
            </w:r>
          </w:p>
          <w:p>
            <w:pPr>
              <w:shd w:val="clear" w:color="auto" w:fill="EBF1DE" w:themeFill="accent3"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 xml:space="preserve">未进行定期校准/检定的有： </w:t>
            </w:r>
            <w:r>
              <w:rPr>
                <w:rFonts w:hint="eastAsia"/>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组织已建立了文件化的能源管理体系。对自编文件的编制、审批、发放、变更和作废进行了控制。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color w:val="auto"/>
              </w:rPr>
              <w:t xml:space="preserve"> </w:t>
            </w:r>
            <w:r>
              <w:rPr>
                <w:rFonts w:hint="eastAsia" w:ascii="Wingdings" w:hAnsi="Wingdings"/>
                <w:color w:val="auto"/>
                <w:lang w:eastAsia="zh-CN"/>
              </w:rPr>
              <w:t>☑</w:t>
            </w:r>
            <w:r>
              <w:rPr>
                <w:rFonts w:hint="eastAsia"/>
                <w:color w:val="auto"/>
              </w:rPr>
              <w:t xml:space="preserve">操作规程 </w:t>
            </w:r>
            <w:r>
              <w:rPr>
                <w:rFonts w:hint="eastAsia" w:ascii="Wingdings" w:hAnsi="Wingdings"/>
                <w:color w:val="auto"/>
                <w:lang w:eastAsia="zh-CN"/>
              </w:rPr>
              <w:t>☑</w:t>
            </w:r>
            <w:r>
              <w:rPr>
                <w:rFonts w:hint="eastAsia"/>
                <w:color w:val="auto"/>
              </w:rPr>
              <w:t xml:space="preserve">作业文件  </w:t>
            </w:r>
            <w:r>
              <w:rPr>
                <w:rFonts w:hint="eastAsia" w:ascii="Wingdings" w:hAnsi="Wingdings"/>
                <w:color w:val="auto"/>
                <w:lang w:eastAsia="zh-CN"/>
              </w:rPr>
              <w:t>☑</w:t>
            </w:r>
            <w:r>
              <w:rPr>
                <w:rFonts w:hint="eastAsia"/>
                <w:color w:val="auto"/>
              </w:rPr>
              <w:t xml:space="preserve">工艺卡片   </w:t>
            </w:r>
            <w:r>
              <w:rPr>
                <w:rFonts w:hint="eastAsia" w:ascii="Wingdings" w:hAnsi="Wingdings"/>
                <w:color w:val="auto"/>
                <w:lang w:eastAsia="zh-CN"/>
              </w:rPr>
              <w:t>☑</w:t>
            </w:r>
            <w:r>
              <w:rPr>
                <w:rFonts w:hint="eastAsia"/>
                <w:color w:val="auto"/>
              </w:rPr>
              <w:t xml:space="preserve">接收准则  </w:t>
            </w:r>
            <w:r>
              <w:rPr>
                <w:rFonts w:hint="eastAsia" w:ascii="Wingdings" w:hAnsi="Wingdings"/>
                <w:color w:val="auto"/>
                <w:lang w:eastAsia="zh-CN"/>
              </w:rPr>
              <w:t>☑</w:t>
            </w:r>
            <w:r>
              <w:rPr>
                <w:rFonts w:hint="eastAsia"/>
                <w:color w:val="auto"/>
              </w:rPr>
              <w:t xml:space="preserve">工艺流程图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ascii="Times New Roman" w:hAnsi="Times New Roman" w:eastAsia="宋体" w:cs="Times New Roman"/>
                <w:u w:val="single"/>
                <w:lang w:val="en-US" w:eastAsia="zh-CN"/>
              </w:rPr>
              <w:t>方形中频炉开发项目，项目编号：2021LHPD001-11</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能源采购 </w:t>
            </w:r>
            <w:r>
              <w:rPr>
                <w:rFonts w:hint="eastAsia" w:ascii="Wingdings" w:hAnsi="Wingdings"/>
                <w:lang w:eastAsia="zh-CN"/>
              </w:rPr>
              <w:t>☑</w:t>
            </w:r>
            <w:r>
              <w:rPr>
                <w:rFonts w:hint="eastAsia"/>
              </w:rPr>
              <w:t xml:space="preserve">主要用能设备采购  </w:t>
            </w:r>
            <w:r>
              <w:rPr>
                <w:rFonts w:hint="eastAsia" w:ascii="Wingdings" w:hAnsi="Wingdings"/>
                <w:lang w:eastAsia="zh-CN"/>
              </w:rPr>
              <w:t>☑</w:t>
            </w:r>
            <w:r>
              <w:rPr>
                <w:rFonts w:hint="eastAsia"/>
              </w:rPr>
              <w:t xml:space="preserve">淘汰落后设备更新 </w:t>
            </w:r>
            <w:r>
              <w:rPr>
                <w:rFonts w:hint="eastAsia" w:ascii="Wingdings" w:hAnsi="Wingdings"/>
                <w:lang w:eastAsia="zh-CN"/>
              </w:rPr>
              <w:t>☑</w:t>
            </w:r>
            <w:r>
              <w:rPr>
                <w:rFonts w:hint="eastAsia"/>
              </w:rPr>
              <w:t xml:space="preserve">能源计量器具采购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充分燃烧、杜绝跑冒滴漏。</w:t>
                  </w:r>
                </w:p>
              </w:tc>
              <w:tc>
                <w:tcPr>
                  <w:tcW w:w="3265" w:type="dxa"/>
                </w:tcPr>
                <w:p>
                  <w:pPr>
                    <w:shd w:val="clear" w:color="auto" w:fill="EBF1DE" w:themeFill="accent3" w:themeFillTint="32"/>
                    <w:jc w:val="left"/>
                    <w:rPr>
                      <w:rFonts w:hint="eastAsia" w:eastAsia="宋体"/>
                      <w:lang w:val="en-US" w:eastAsia="zh-CN"/>
                    </w:rPr>
                  </w:pPr>
                  <w:r>
                    <w:rPr>
                      <w:rFonts w:hint="eastAsia"/>
                    </w:rPr>
                    <w:t>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pPr>
                  <w:r>
                    <w:rPr>
                      <w:rFonts w:hint="eastAsia"/>
                      <w:lang w:val="en-US" w:eastAsia="zh-CN"/>
                    </w:rPr>
                    <w:t>加强用电管理，利用电的谷峰进行生产，保证能耗设备的正常运转。</w:t>
                  </w:r>
                </w:p>
              </w:tc>
              <w:tc>
                <w:tcPr>
                  <w:tcW w:w="3265" w:type="dxa"/>
                </w:tcPr>
                <w:p>
                  <w:pPr>
                    <w:shd w:val="clear" w:color="auto" w:fill="EBF1DE" w:themeFill="accent3" w:themeFillTint="32"/>
                    <w:jc w:val="left"/>
                  </w:pPr>
                  <w:r>
                    <w:rPr>
                      <w:rFonts w:hint="eastAsia"/>
                    </w:rPr>
                    <w:t>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组织对生产和服务提供的有预期和非预期的更改进行必要的节能效果评审和制订控制措施，以确保持续地符合法规要求。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节能技术的实施 </w:t>
            </w:r>
            <w:r>
              <w:rPr>
                <w:rFonts w:hint="eastAsia" w:ascii="Wingdings" w:hAnsi="Wingdings"/>
                <w:lang w:eastAsia="zh-CN"/>
              </w:rPr>
              <w:t>☑</w:t>
            </w:r>
            <w:r>
              <w:rPr>
                <w:rFonts w:hint="eastAsia"/>
              </w:rPr>
              <w:t xml:space="preserve">节能设备的更新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组织在适当阶段实施策划的安排，以验证能源法律法规的要求已得到满足。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实施的检测：</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企业自测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第三方监测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《能效测试报告》编号：</w:t>
            </w:r>
            <w:r>
              <w:rPr>
                <w:rFonts w:hint="eastAsia" w:ascii="Times New Roman" w:hAnsi="Times New Roman" w:eastAsia="宋体" w:cs="Times New Roman"/>
                <w:u w:val="single"/>
              </w:rPr>
              <w:t xml:space="preserve">                                </w:t>
            </w:r>
            <w:r>
              <w:rPr>
                <w:rFonts w:hint="eastAsia" w:ascii="Times New Roman" w:hAnsi="Times New Roman" w:eastAsia="宋体" w:cs="Times New Roma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达标评价：</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符合要求 </w:t>
            </w:r>
            <w:r>
              <w:rPr>
                <w:rFonts w:hint="eastAsia" w:ascii="Times New Roman" w:hAnsi="Times New Roman" w:eastAsia="宋体" w:cs="Times New Roman"/>
                <w:lang w:eastAsia="zh-CN"/>
              </w:rPr>
              <w:t>□</w:t>
            </w:r>
            <w:r>
              <w:rPr>
                <w:rFonts w:hint="eastAsia" w:ascii="Times New Roman" w:hAnsi="Times New Roman" w:eastAsia="宋体" w:cs="Times New Roman"/>
              </w:rPr>
              <w:t>存在不足，说明</w:t>
            </w:r>
            <w:r>
              <w:rPr>
                <w:rFonts w:hint="eastAsia" w:ascii="Times New Roman" w:hAnsi="Times New Roman" w:eastAsia="宋体" w:cs="Times New Roman"/>
                <w:lang w:eastAsia="zh-CN"/>
              </w:rPr>
              <w:t>：</w:t>
            </w:r>
            <w:r>
              <w:rPr>
                <w:rFonts w:hint="eastAsia" w:ascii="Times New Roman" w:hAnsi="Times New Roman" w:eastAsia="宋体" w:cs="Times New Roman"/>
                <w:u w:val="single"/>
              </w:rPr>
              <w:t xml:space="preserve"> </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u w:val="single"/>
              </w:rPr>
              <w:t xml:space="preserve">                   </w:t>
            </w:r>
            <w:r>
              <w:rPr>
                <w:rFonts w:hint="eastAsia"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21</w:t>
            </w:r>
            <w:r>
              <w:rPr>
                <w:rFonts w:hint="eastAsia"/>
                <w:u w:val="single"/>
              </w:rPr>
              <w:t xml:space="preserve"> </w:t>
            </w:r>
            <w:r>
              <w:rPr>
                <w:rFonts w:hint="eastAsia"/>
              </w:rPr>
              <w:t>日实施了能源管理体系内部审核，对能源管理体系的符合性和有效性进行了审核。内审发现的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EE2932"/>
    <w:rsid w:val="31CD091C"/>
    <w:rsid w:val="41010A3B"/>
    <w:rsid w:val="5BB83C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autoSpaceDE/>
      <w:autoSpaceDN/>
      <w:spacing w:before="0" w:after="120"/>
      <w:ind w:left="0" w:firstLine="420" w:firstLineChars="100"/>
      <w:jc w:val="both"/>
    </w:pPr>
    <w:rPr>
      <w:rFonts w:ascii="Times New Roman" w:hAnsi="Times New Roman" w:cs="Times New Roman"/>
      <w:kern w:val="2"/>
      <w:sz w:val="21"/>
      <w:szCs w:val="20"/>
      <w:lang w:val="en-US" w:bidi="ar-SA"/>
    </w:rPr>
  </w:style>
  <w:style w:type="paragraph" w:styleId="3">
    <w:name w:val="Body Text"/>
    <w:basedOn w:val="1"/>
    <w:qFormat/>
    <w:uiPriority w:val="1"/>
    <w:pPr>
      <w:autoSpaceDE w:val="0"/>
      <w:autoSpaceDN w:val="0"/>
      <w:spacing w:before="92"/>
      <w:ind w:left="980" w:firstLine="480"/>
      <w:jc w:val="left"/>
    </w:pPr>
    <w:rPr>
      <w:rFonts w:ascii="宋体" w:hAnsi="宋体" w:cs="宋体"/>
      <w:kern w:val="0"/>
      <w:sz w:val="24"/>
      <w:szCs w:val="24"/>
      <w:lang w:val="zh-CN" w:bidi="zh-CN"/>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字符"/>
    <w:basedOn w:val="11"/>
    <w:link w:val="6"/>
    <w:qFormat/>
    <w:uiPriority w:val="99"/>
    <w:rPr>
      <w:rFonts w:ascii="Times New Roman" w:hAnsi="Times New Roman" w:eastAsia="宋体" w:cs="Times New Roman"/>
      <w:sz w:val="18"/>
      <w:szCs w:val="18"/>
    </w:rPr>
  </w:style>
  <w:style w:type="character" w:customStyle="1" w:styleId="16">
    <w:name w:val="页脚 字符"/>
    <w:basedOn w:val="11"/>
    <w:link w:val="5"/>
    <w:qFormat/>
    <w:uiPriority w:val="99"/>
    <w:rPr>
      <w:rFonts w:ascii="Times New Roman" w:hAnsi="Times New Roman" w:eastAsia="宋体" w:cs="Times New Roman"/>
      <w:sz w:val="18"/>
      <w:szCs w:val="18"/>
    </w:rPr>
  </w:style>
  <w:style w:type="character" w:customStyle="1" w:styleId="17">
    <w:name w:val="批注框文本 字符"/>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4738</Words>
  <Characters>27013</Characters>
  <Lines>225</Lines>
  <Paragraphs>63</Paragraphs>
  <TotalTime>3</TotalTime>
  <ScaleCrop>false</ScaleCrop>
  <LinksUpToDate>false</LinksUpToDate>
  <CharactersWithSpaces>31688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2021-09-11T01:19:13Z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