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0911-2021-Q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四川华盛竹业有限责任公司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陈伟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91510522MA65QBLC6X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81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四川华盛竹业有限责任公司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竹基纤维复合板的生产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四川省泸州市合江县临港工业园区张湾片区化肥厂旁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四川省泸州市合江县临港工业园区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Sichuan Huasheng Bamboo Industry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</w:rPr>
              <w:t>Production of bamboo based fiber composites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Lingang Industrial Park, Hejiang County, Luzhou City, Sichuan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Lingang Industrial Park, Hejiang County, Luzhou City, Sichuan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114300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jc w:val="right"/>
              <w:rPr>
                <w:rFonts w:hint="eastAsia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2021.9.6</w:t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1、填写本说明并不代表贵单位已通过认证；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2、本说明中填写的管理体系覆盖范围，应与末次会议上宣布的及审核报告上确认的范围一致；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3、请在申请认证组织名称处加盖公章；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4、组织三个地址一致时只需填写一个，其余填“同上”，不同时分别填写；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5、组织需自行提供英文版认证证书信息。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6、组织如不能自行提供英文信息的，公司可协助翻译，组织需缴纳翻译费200元；</w:t>
      </w:r>
    </w:p>
    <w:p>
      <w:pPr>
        <w:snapToGrid w:val="0"/>
        <w:spacing w:line="0" w:lineRule="atLeast"/>
        <w:jc w:val="both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/>
          <w:lang w:val="en-US" w:eastAsia="zh-CN"/>
        </w:rPr>
        <w:t>7、翻译费用可直接与审核费用一同汇入我公司账户或</w:t>
      </w:r>
      <w:bookmarkStart w:id="20" w:name="_GoBack"/>
      <w:bookmarkEnd w:id="20"/>
      <w:r>
        <w:rPr>
          <w:rFonts w:hint="eastAsia"/>
          <w:lang w:val="en-US" w:eastAsia="zh-CN"/>
        </w:rPr>
        <w:t>由审核组长从现场带回。</w:t>
      </w: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93A02"/>
    <w:rsid w:val="0E336901"/>
    <w:rsid w:val="15DE7399"/>
    <w:rsid w:val="22E808AF"/>
    <w:rsid w:val="2E740054"/>
    <w:rsid w:val="38C02A6F"/>
    <w:rsid w:val="501A5F7D"/>
    <w:rsid w:val="549D0C50"/>
    <w:rsid w:val="78256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2021-09-06T07:15:33Z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